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E77A3" w14:textId="69E22A16" w:rsidR="00023F31" w:rsidRPr="000D1EC7" w:rsidRDefault="000D1EC7" w:rsidP="000D1EC7">
      <w:pPr>
        <w:jc w:val="center"/>
        <w:rPr>
          <w:b/>
          <w:bCs/>
          <w:sz w:val="24"/>
          <w:szCs w:val="24"/>
          <w:lang w:val="es-MX"/>
        </w:rPr>
      </w:pPr>
      <w:r w:rsidRPr="000D1EC7">
        <w:rPr>
          <w:b/>
          <w:bCs/>
          <w:sz w:val="24"/>
          <w:szCs w:val="24"/>
          <w:lang w:val="es-MX"/>
        </w:rPr>
        <w:t>Caso para analizar</w:t>
      </w:r>
    </w:p>
    <w:p w14:paraId="4947EF17" w14:textId="6C22FC31" w:rsidR="000D1EC7" w:rsidRPr="000D1EC7" w:rsidRDefault="000D1EC7" w:rsidP="000D1EC7">
      <w:pPr>
        <w:jc w:val="center"/>
        <w:rPr>
          <w:b/>
          <w:bCs/>
          <w:sz w:val="24"/>
          <w:szCs w:val="24"/>
          <w:lang w:val="es-MX"/>
        </w:rPr>
      </w:pPr>
      <w:r w:rsidRPr="000D1EC7">
        <w:rPr>
          <w:b/>
          <w:bCs/>
          <w:sz w:val="24"/>
          <w:szCs w:val="24"/>
          <w:lang w:val="es-MX"/>
        </w:rPr>
        <w:t>Obligaciones profesionales, seguridad y responsabilidad frente al daño</w:t>
      </w:r>
    </w:p>
    <w:p w14:paraId="31C35D0D" w14:textId="77777777" w:rsidR="000D1EC7" w:rsidRDefault="000D1EC7" w:rsidP="000D1EC7">
      <w:pPr>
        <w:rPr>
          <w:lang w:val="es-MX"/>
        </w:rPr>
      </w:pPr>
    </w:p>
    <w:p w14:paraId="511FBAC5" w14:textId="224597BA" w:rsidR="000D1EC7" w:rsidRDefault="000D1EC7" w:rsidP="000D1EC7">
      <w:pPr>
        <w:jc w:val="both"/>
        <w:rPr>
          <w:lang w:val="es-MX"/>
        </w:rPr>
      </w:pPr>
      <w:r>
        <w:rPr>
          <w:lang w:val="es-MX"/>
        </w:rPr>
        <w:t xml:space="preserve">Un paciente internado tiene indicada la administración de un medicamento. Durante un turno con gran cantidad de trabajo, la enfermera prepara la medicación y decide administrarla rápidamente sin verificar de forma correcta la identidad del paciente ni la prescripción. </w:t>
      </w:r>
    </w:p>
    <w:p w14:paraId="72C4DC9F" w14:textId="45CF18FF" w:rsidR="000D1EC7" w:rsidRDefault="000D1EC7" w:rsidP="000D1EC7">
      <w:pPr>
        <w:jc w:val="both"/>
        <w:rPr>
          <w:lang w:val="es-MX"/>
        </w:rPr>
      </w:pPr>
      <w:r>
        <w:rPr>
          <w:lang w:val="es-MX"/>
        </w:rPr>
        <w:t>El medicamento es admi</w:t>
      </w:r>
      <w:r w:rsidR="00D638B2">
        <w:rPr>
          <w:lang w:val="es-MX"/>
        </w:rPr>
        <w:t>ni</w:t>
      </w:r>
      <w:r>
        <w:rPr>
          <w:lang w:val="es-MX"/>
        </w:rPr>
        <w:t>strado</w:t>
      </w:r>
      <w:r w:rsidR="00D638B2">
        <w:rPr>
          <w:lang w:val="es-MX"/>
        </w:rPr>
        <w:t xml:space="preserve"> a otro paciente, quien presenta posteriormente una complicación relacionada con la medicación recibida. </w:t>
      </w:r>
    </w:p>
    <w:p w14:paraId="2AB1A0C6" w14:textId="53F79FCF" w:rsidR="00D638B2" w:rsidRDefault="00D638B2" w:rsidP="000D1EC7">
      <w:pPr>
        <w:jc w:val="both"/>
        <w:rPr>
          <w:lang w:val="es-MX"/>
        </w:rPr>
      </w:pPr>
      <w:r>
        <w:rPr>
          <w:lang w:val="es-MX"/>
        </w:rPr>
        <w:t xml:space="preserve">Al tomar conocimiento de lo sucedido, otra enfermera comenta el episodio mediante un grupo de </w:t>
      </w:r>
      <w:r w:rsidR="008B690A">
        <w:rPr>
          <w:lang w:val="es-MX"/>
        </w:rPr>
        <w:t>WhatsApp</w:t>
      </w:r>
      <w:r>
        <w:rPr>
          <w:lang w:val="es-MX"/>
        </w:rPr>
        <w:t xml:space="preserve"> en el que participan personas ajenas a la atención, mencionando el nombre del paciente y su diagnóstico. </w:t>
      </w:r>
    </w:p>
    <w:p w14:paraId="7BB718FE" w14:textId="661EE23F" w:rsidR="00D638B2" w:rsidRPr="00D638B2" w:rsidRDefault="00D638B2" w:rsidP="000D1EC7">
      <w:pPr>
        <w:jc w:val="both"/>
        <w:rPr>
          <w:b/>
          <w:bCs/>
          <w:lang w:val="es-MX"/>
        </w:rPr>
      </w:pPr>
      <w:r w:rsidRPr="00D638B2">
        <w:rPr>
          <w:b/>
          <w:bCs/>
          <w:lang w:val="es-MX"/>
        </w:rPr>
        <w:t>Consignas para el análisis</w:t>
      </w:r>
    </w:p>
    <w:p w14:paraId="1697558E" w14:textId="61FA235B" w:rsidR="00D638B2" w:rsidRDefault="008C63AD" w:rsidP="00D638B2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 xml:space="preserve">Analice la actuación de la primera enfermera teniendo en cuenta el deber de seguridad y la obligación de medios. </w:t>
      </w:r>
    </w:p>
    <w:p w14:paraId="1B63EE59" w14:textId="32A79BDC" w:rsidR="008C63AD" w:rsidRDefault="008C63AD" w:rsidP="00D638B2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>¿La complicación debe considerarse automáticamente una iatrogenia sin responsabilidad o existen elementos para analizar una posible mala praxis?</w:t>
      </w:r>
    </w:p>
    <w:p w14:paraId="6C5BD2DC" w14:textId="2508F5DF" w:rsidR="008C63AD" w:rsidRDefault="008C63AD" w:rsidP="00D638B2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>Identifique en el caso hecho, daño y relación causal.</w:t>
      </w:r>
    </w:p>
    <w:p w14:paraId="4F51EF2D" w14:textId="0136E0E2" w:rsidR="008C63AD" w:rsidRPr="00D638B2" w:rsidRDefault="008C63AD" w:rsidP="00D638B2">
      <w:pPr>
        <w:pStyle w:val="Prrafodelista"/>
        <w:numPr>
          <w:ilvl w:val="0"/>
          <w:numId w:val="1"/>
        </w:numPr>
        <w:jc w:val="both"/>
        <w:rPr>
          <w:lang w:val="es-MX"/>
        </w:rPr>
      </w:pPr>
      <w:r>
        <w:rPr>
          <w:lang w:val="es-MX"/>
        </w:rPr>
        <w:t>Analice la conducta de la segunda enfermera teniendo en cuenta el secreto profesional y la confidencialidad de la información.</w:t>
      </w:r>
    </w:p>
    <w:sectPr w:rsidR="008C63AD" w:rsidRPr="00D638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A74D3"/>
    <w:multiLevelType w:val="hybridMultilevel"/>
    <w:tmpl w:val="2ABE3AA6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3623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EC7"/>
    <w:rsid w:val="00023F31"/>
    <w:rsid w:val="000D1EC7"/>
    <w:rsid w:val="002E190D"/>
    <w:rsid w:val="008B690A"/>
    <w:rsid w:val="008C63AD"/>
    <w:rsid w:val="00D638B2"/>
    <w:rsid w:val="00F8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A6DD8"/>
  <w15:chartTrackingRefBased/>
  <w15:docId w15:val="{B0433C59-D85B-478F-A4B6-EDE619ECA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D1E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D1E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D1E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D1E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D1E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D1E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D1E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D1E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D1E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D1E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D1E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D1E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D1EC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D1EC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D1EC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D1EC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D1EC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D1EC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D1E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D1E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D1E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D1E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D1E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D1EC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D1EC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D1EC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D1E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D1EC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D1E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Terciario</dc:creator>
  <cp:keywords/>
  <dc:description/>
  <cp:lastModifiedBy>Terciario</cp:lastModifiedBy>
  <cp:revision>2</cp:revision>
  <dcterms:created xsi:type="dcterms:W3CDTF">2026-10-07T16:28:00Z</dcterms:created>
  <dcterms:modified xsi:type="dcterms:W3CDTF">2026-10-07T16:58:00Z</dcterms:modified>
</cp:coreProperties>
</file>