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64EB" w14:textId="77777777" w:rsidR="006B5EA0" w:rsidRPr="00501D2F" w:rsidRDefault="006B5EA0" w:rsidP="006B5EA0">
      <w:pPr>
        <w:spacing w:before="100" w:beforeAutospacing="1" w:after="100" w:afterAutospacing="1" w:line="240" w:lineRule="auto"/>
        <w:outlineLvl w:val="0"/>
        <w:rPr>
          <w:rFonts w:ascii="Times New Roman" w:eastAsia="Times New Roman" w:hAnsi="Times New Roman" w:cs="Times New Roman"/>
          <w:b/>
          <w:bCs/>
          <w:kern w:val="36"/>
          <w:sz w:val="28"/>
          <w:szCs w:val="28"/>
          <w:lang w:eastAsia="es-AR"/>
        </w:rPr>
      </w:pPr>
      <w:r w:rsidRPr="00501D2F">
        <w:rPr>
          <w:rFonts w:ascii="Times New Roman" w:eastAsia="Times New Roman" w:hAnsi="Times New Roman" w:cs="Times New Roman"/>
          <w:b/>
          <w:bCs/>
          <w:kern w:val="36"/>
          <w:sz w:val="28"/>
          <w:szCs w:val="28"/>
          <w:lang w:eastAsia="es-AR"/>
        </w:rPr>
        <w:t>CASO PARA ANÁLISIS GRUPAL</w:t>
      </w:r>
    </w:p>
    <w:p w14:paraId="0980624B" w14:textId="77777777" w:rsidR="006B5EA0" w:rsidRPr="006B5EA0" w:rsidRDefault="006B5EA0" w:rsidP="006B5EA0">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6B5EA0">
        <w:rPr>
          <w:rFonts w:ascii="Times New Roman" w:eastAsia="Times New Roman" w:hAnsi="Times New Roman" w:cs="Times New Roman"/>
          <w:b/>
          <w:bCs/>
          <w:sz w:val="36"/>
          <w:szCs w:val="36"/>
          <w:lang w:eastAsia="es-AR"/>
        </w:rPr>
        <w:t>Actividad 1</w:t>
      </w:r>
    </w:p>
    <w:p w14:paraId="1D477F56" w14:textId="77777777" w:rsidR="006B5EA0" w:rsidRPr="00501D2F" w:rsidRDefault="006B5EA0" w:rsidP="006B5EA0">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501D2F">
        <w:rPr>
          <w:rFonts w:ascii="Times New Roman" w:eastAsia="Times New Roman" w:hAnsi="Times New Roman" w:cs="Times New Roman"/>
          <w:b/>
          <w:bCs/>
          <w:sz w:val="27"/>
          <w:szCs w:val="27"/>
          <w:lang w:eastAsia="es-AR"/>
        </w:rPr>
        <w:t>Objetivo</w:t>
      </w:r>
    </w:p>
    <w:p w14:paraId="5AECC089" w14:textId="77777777" w:rsidR="006B5EA0" w:rsidRPr="00501D2F" w:rsidRDefault="006B5EA0" w:rsidP="006B5EA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Analizar la relación entre desarrollo tecnológico, derechos humanos y ejercicio profesional.</w:t>
      </w:r>
    </w:p>
    <w:p w14:paraId="47A32DBF" w14:textId="77777777" w:rsidR="006B5EA0" w:rsidRPr="00501D2F" w:rsidRDefault="006B5EA0" w:rsidP="006B5EA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01D2F">
        <w:rPr>
          <w:rFonts w:ascii="Times New Roman" w:eastAsia="Times New Roman" w:hAnsi="Times New Roman" w:cs="Times New Roman"/>
          <w:b/>
          <w:bCs/>
          <w:sz w:val="27"/>
          <w:szCs w:val="27"/>
          <w:lang w:eastAsia="es-AR"/>
        </w:rPr>
        <w:t>Caso</w:t>
      </w:r>
    </w:p>
    <w:p w14:paraId="5A1EDA64" w14:textId="77777777" w:rsidR="006B5EA0" w:rsidRPr="00501D2F" w:rsidRDefault="006B5EA0" w:rsidP="006B5EA0">
      <w:p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Un hospital público incorpora un nuevo sistema digital de historias clínicas. Durante una guardia, una enfermera observa que varios profesionales ingresan al sistema utilizando la contraseña de un compañero para agilizar el trabajo. Uno de ellos consulta la historia clínica de un paciente que no está bajo su atención directa por simple curiosidad.</w:t>
      </w:r>
    </w:p>
    <w:p w14:paraId="6CAD1EA5" w14:textId="77777777" w:rsidR="006B5EA0" w:rsidRPr="00501D2F" w:rsidRDefault="006B5EA0" w:rsidP="006B5EA0">
      <w:pPr>
        <w:spacing w:before="100" w:beforeAutospacing="1" w:after="100" w:afterAutospacing="1" w:line="240" w:lineRule="auto"/>
        <w:jc w:val="both"/>
        <w:outlineLvl w:val="2"/>
        <w:rPr>
          <w:rFonts w:ascii="Times New Roman" w:eastAsia="Times New Roman" w:hAnsi="Times New Roman" w:cs="Times New Roman"/>
          <w:b/>
          <w:bCs/>
          <w:sz w:val="27"/>
          <w:szCs w:val="27"/>
          <w:lang w:eastAsia="es-AR"/>
        </w:rPr>
      </w:pPr>
      <w:r w:rsidRPr="00501D2F">
        <w:rPr>
          <w:rFonts w:ascii="Times New Roman" w:eastAsia="Times New Roman" w:hAnsi="Times New Roman" w:cs="Times New Roman"/>
          <w:b/>
          <w:bCs/>
          <w:sz w:val="27"/>
          <w:szCs w:val="27"/>
          <w:lang w:eastAsia="es-AR"/>
        </w:rPr>
        <w:t>Consignas</w:t>
      </w:r>
    </w:p>
    <w:p w14:paraId="487D847F" w14:textId="77777777" w:rsidR="006B5EA0" w:rsidRPr="00501D2F" w:rsidRDefault="006B5EA0" w:rsidP="006B5EA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Identifique los problemas éticos presentes. </w:t>
      </w:r>
    </w:p>
    <w:p w14:paraId="1250CCFD" w14:textId="77777777" w:rsidR="006B5EA0" w:rsidRPr="00501D2F" w:rsidRDefault="006B5EA0" w:rsidP="006B5EA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¿Qué derechos del paciente se encuentran comprometidos? </w:t>
      </w:r>
    </w:p>
    <w:p w14:paraId="40D4B903" w14:textId="77777777" w:rsidR="006B5EA0" w:rsidRPr="00501D2F" w:rsidRDefault="006B5EA0" w:rsidP="006B5EA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¿Qué principios éticos se vulneran? </w:t>
      </w:r>
    </w:p>
    <w:p w14:paraId="3BCA7D49" w14:textId="77777777" w:rsidR="006B5EA0" w:rsidRPr="00501D2F" w:rsidRDefault="006B5EA0" w:rsidP="006B5EA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¿Qué responsabilidades tiene la enfermera que observa la situación? </w:t>
      </w:r>
    </w:p>
    <w:p w14:paraId="62352126" w14:textId="77777777" w:rsidR="006B5EA0" w:rsidRPr="00501D2F" w:rsidRDefault="006B5EA0" w:rsidP="006B5EA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¿Cómo debería actuar el equipo para evitar estas situaciones? </w:t>
      </w:r>
    </w:p>
    <w:p w14:paraId="1E81BD4D" w14:textId="77777777" w:rsidR="00023F31" w:rsidRDefault="00023F31"/>
    <w:p w14:paraId="279D2C5D" w14:textId="77777777" w:rsidR="006B5EA0" w:rsidRPr="006B5EA0" w:rsidRDefault="006B5EA0" w:rsidP="006B5EA0">
      <w:pPr>
        <w:spacing w:before="100" w:beforeAutospacing="1" w:after="100" w:afterAutospacing="1" w:line="240" w:lineRule="auto"/>
        <w:outlineLvl w:val="0"/>
        <w:rPr>
          <w:rFonts w:ascii="Times New Roman" w:eastAsia="Times New Roman" w:hAnsi="Times New Roman" w:cs="Times New Roman"/>
          <w:b/>
          <w:bCs/>
          <w:kern w:val="36"/>
          <w:sz w:val="36"/>
          <w:szCs w:val="36"/>
          <w:lang w:eastAsia="es-AR"/>
        </w:rPr>
      </w:pPr>
      <w:r w:rsidRPr="006B5EA0">
        <w:rPr>
          <w:rFonts w:ascii="Times New Roman" w:eastAsia="Times New Roman" w:hAnsi="Times New Roman" w:cs="Times New Roman"/>
          <w:b/>
          <w:bCs/>
          <w:kern w:val="36"/>
          <w:sz w:val="36"/>
          <w:szCs w:val="36"/>
          <w:lang w:eastAsia="es-AR"/>
        </w:rPr>
        <w:t>ACTIVIDAD GRUPAL DE DEBATE</w:t>
      </w:r>
    </w:p>
    <w:p w14:paraId="53BBB823" w14:textId="77777777" w:rsidR="006B5EA0" w:rsidRPr="00501D2F" w:rsidRDefault="006B5EA0" w:rsidP="006B5EA0">
      <w:pPr>
        <w:spacing w:before="100" w:beforeAutospacing="1" w:after="100" w:afterAutospacing="1" w:line="240" w:lineRule="auto"/>
        <w:outlineLvl w:val="1"/>
        <w:rPr>
          <w:rFonts w:ascii="Times New Roman" w:eastAsia="Times New Roman" w:hAnsi="Times New Roman" w:cs="Times New Roman"/>
          <w:b/>
          <w:bCs/>
          <w:sz w:val="28"/>
          <w:szCs w:val="28"/>
          <w:lang w:eastAsia="es-AR"/>
        </w:rPr>
      </w:pPr>
      <w:r w:rsidRPr="00501D2F">
        <w:rPr>
          <w:rFonts w:ascii="Times New Roman" w:eastAsia="Times New Roman" w:hAnsi="Times New Roman" w:cs="Times New Roman"/>
          <w:b/>
          <w:bCs/>
          <w:sz w:val="28"/>
          <w:szCs w:val="28"/>
          <w:lang w:eastAsia="es-AR"/>
        </w:rPr>
        <w:t>Consigna</w:t>
      </w:r>
    </w:p>
    <w:p w14:paraId="6393F413" w14:textId="77777777" w:rsidR="006B5EA0" w:rsidRPr="00501D2F" w:rsidRDefault="006B5EA0" w:rsidP="006B5EA0">
      <w:p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En grupos de cuatro estudiantes debatan la siguiente afirmación:</w:t>
      </w:r>
    </w:p>
    <w:p w14:paraId="3E07632E" w14:textId="77777777" w:rsidR="006B5EA0" w:rsidRPr="00501D2F" w:rsidRDefault="006B5EA0" w:rsidP="006B5EA0">
      <w:pPr>
        <w:spacing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b/>
          <w:bCs/>
          <w:sz w:val="24"/>
          <w:szCs w:val="24"/>
          <w:lang w:eastAsia="es-AR"/>
        </w:rPr>
        <w:t>"No todo avance científico representa necesariamente un progreso ético para la sociedad."</w:t>
      </w:r>
    </w:p>
    <w:p w14:paraId="3C74B33A" w14:textId="77777777" w:rsidR="006B5EA0" w:rsidRPr="00501D2F" w:rsidRDefault="006B5EA0" w:rsidP="006B5EA0">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501D2F">
        <w:rPr>
          <w:rFonts w:ascii="Times New Roman" w:eastAsia="Times New Roman" w:hAnsi="Times New Roman" w:cs="Times New Roman"/>
          <w:b/>
          <w:bCs/>
          <w:sz w:val="27"/>
          <w:szCs w:val="27"/>
          <w:lang w:eastAsia="es-AR"/>
        </w:rPr>
        <w:t>Orientaciones</w:t>
      </w:r>
    </w:p>
    <w:p w14:paraId="640C97E7" w14:textId="77777777" w:rsidR="006B5EA0" w:rsidRPr="00501D2F" w:rsidRDefault="006B5EA0" w:rsidP="006B5EA0">
      <w:p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Cada grupo deberá:</w:t>
      </w:r>
    </w:p>
    <w:p w14:paraId="522C5EF8" w14:textId="77777777" w:rsidR="006B5EA0" w:rsidRPr="00501D2F" w:rsidRDefault="006B5EA0" w:rsidP="006B5EA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fundamentar su postura utilizando conceptos de la unidad; </w:t>
      </w:r>
    </w:p>
    <w:p w14:paraId="0B443912" w14:textId="77777777" w:rsidR="006B5EA0" w:rsidRPr="00501D2F" w:rsidRDefault="006B5EA0" w:rsidP="006B5EA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aportar al menos dos ejemplos del ámbito sanitario; </w:t>
      </w:r>
    </w:p>
    <w:p w14:paraId="534E2D5F" w14:textId="77777777" w:rsidR="006B5EA0" w:rsidRPr="00501D2F" w:rsidRDefault="006B5EA0" w:rsidP="006B5EA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relacionar la discusión con los derechos humanos; </w:t>
      </w:r>
    </w:p>
    <w:p w14:paraId="792F7A70" w14:textId="77777777" w:rsidR="006B5EA0" w:rsidRPr="00501D2F" w:rsidRDefault="006B5EA0" w:rsidP="006B5EA0">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r w:rsidRPr="00501D2F">
        <w:rPr>
          <w:rFonts w:ascii="Times New Roman" w:eastAsia="Times New Roman" w:hAnsi="Times New Roman" w:cs="Times New Roman"/>
          <w:sz w:val="24"/>
          <w:szCs w:val="24"/>
          <w:lang w:eastAsia="es-AR"/>
        </w:rPr>
        <w:t xml:space="preserve">elaborar una conclusión grupal. </w:t>
      </w:r>
    </w:p>
    <w:p w14:paraId="007057BB" w14:textId="77777777" w:rsidR="006B5EA0" w:rsidRDefault="006B5EA0"/>
    <w:sectPr w:rsidR="006B5E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61B26"/>
    <w:multiLevelType w:val="multilevel"/>
    <w:tmpl w:val="73BC7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F13246"/>
    <w:multiLevelType w:val="multilevel"/>
    <w:tmpl w:val="C534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08549">
    <w:abstractNumId w:val="0"/>
  </w:num>
  <w:num w:numId="2" w16cid:durableId="1529682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EA0"/>
    <w:rsid w:val="00023F31"/>
    <w:rsid w:val="000E6024"/>
    <w:rsid w:val="002E190D"/>
    <w:rsid w:val="006B5E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5F7F"/>
  <w15:chartTrackingRefBased/>
  <w15:docId w15:val="{87231CB5-1FBC-4E2C-9FC1-B4EDD8195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EA0"/>
    <w:rPr>
      <w:kern w:val="0"/>
      <w14:ligatures w14:val="none"/>
    </w:rPr>
  </w:style>
  <w:style w:type="paragraph" w:styleId="Ttulo1">
    <w:name w:val="heading 1"/>
    <w:basedOn w:val="Normal"/>
    <w:next w:val="Normal"/>
    <w:link w:val="Ttulo1Car"/>
    <w:uiPriority w:val="9"/>
    <w:qFormat/>
    <w:rsid w:val="006B5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B5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B5E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B5E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B5E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B5E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B5E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B5E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B5E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B5E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E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E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E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E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E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E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E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EA0"/>
    <w:rPr>
      <w:rFonts w:eastAsiaTheme="majorEastAsia" w:cstheme="majorBidi"/>
      <w:color w:val="272727" w:themeColor="text1" w:themeTint="D8"/>
    </w:rPr>
  </w:style>
  <w:style w:type="paragraph" w:styleId="Ttulo">
    <w:name w:val="Title"/>
    <w:basedOn w:val="Normal"/>
    <w:next w:val="Normal"/>
    <w:link w:val="TtuloCar"/>
    <w:uiPriority w:val="10"/>
    <w:qFormat/>
    <w:rsid w:val="006B5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B5E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E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B5E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EA0"/>
    <w:pPr>
      <w:spacing w:before="160"/>
      <w:jc w:val="center"/>
    </w:pPr>
    <w:rPr>
      <w:i/>
      <w:iCs/>
      <w:color w:val="404040" w:themeColor="text1" w:themeTint="BF"/>
    </w:rPr>
  </w:style>
  <w:style w:type="character" w:customStyle="1" w:styleId="CitaCar">
    <w:name w:val="Cita Car"/>
    <w:basedOn w:val="Fuentedeprrafopredeter"/>
    <w:link w:val="Cita"/>
    <w:uiPriority w:val="29"/>
    <w:rsid w:val="006B5EA0"/>
    <w:rPr>
      <w:i/>
      <w:iCs/>
      <w:color w:val="404040" w:themeColor="text1" w:themeTint="BF"/>
    </w:rPr>
  </w:style>
  <w:style w:type="paragraph" w:styleId="Prrafodelista">
    <w:name w:val="List Paragraph"/>
    <w:basedOn w:val="Normal"/>
    <w:uiPriority w:val="34"/>
    <w:qFormat/>
    <w:rsid w:val="006B5EA0"/>
    <w:pPr>
      <w:ind w:left="720"/>
      <w:contextualSpacing/>
    </w:pPr>
  </w:style>
  <w:style w:type="character" w:styleId="nfasisintenso">
    <w:name w:val="Intense Emphasis"/>
    <w:basedOn w:val="Fuentedeprrafopredeter"/>
    <w:uiPriority w:val="21"/>
    <w:qFormat/>
    <w:rsid w:val="006B5EA0"/>
    <w:rPr>
      <w:i/>
      <w:iCs/>
      <w:color w:val="0F4761" w:themeColor="accent1" w:themeShade="BF"/>
    </w:rPr>
  </w:style>
  <w:style w:type="paragraph" w:styleId="Citadestacada">
    <w:name w:val="Intense Quote"/>
    <w:basedOn w:val="Normal"/>
    <w:next w:val="Normal"/>
    <w:link w:val="CitadestacadaCar"/>
    <w:uiPriority w:val="30"/>
    <w:qFormat/>
    <w:rsid w:val="006B5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B5EA0"/>
    <w:rPr>
      <w:i/>
      <w:iCs/>
      <w:color w:val="0F4761" w:themeColor="accent1" w:themeShade="BF"/>
    </w:rPr>
  </w:style>
  <w:style w:type="character" w:styleId="Referenciaintensa">
    <w:name w:val="Intense Reference"/>
    <w:basedOn w:val="Fuentedeprrafopredeter"/>
    <w:uiPriority w:val="32"/>
    <w:qFormat/>
    <w:rsid w:val="006B5E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1014</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Terciario</dc:creator>
  <cp:keywords/>
  <dc:description/>
  <cp:lastModifiedBy>Terciario</cp:lastModifiedBy>
  <cp:revision>1</cp:revision>
  <dcterms:created xsi:type="dcterms:W3CDTF">2026-08-19T18:49:00Z</dcterms:created>
  <dcterms:modified xsi:type="dcterms:W3CDTF">2026-08-19T18:52:00Z</dcterms:modified>
</cp:coreProperties>
</file>