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1F" w:rsidRPr="003E2E7A" w:rsidRDefault="00E46208" w:rsidP="00B6564E">
      <w:pPr>
        <w:jc w:val="center"/>
        <w:rPr>
          <w:rFonts w:ascii="Calibri" w:hAnsi="Calibri" w:cs="Calibri"/>
          <w:b/>
          <w:caps/>
          <w:sz w:val="18"/>
          <w:szCs w:val="18"/>
        </w:rPr>
      </w:pPr>
      <w:r w:rsidRPr="003E2E7A">
        <w:rPr>
          <w:rFonts w:ascii="Calibri" w:hAnsi="Calibri" w:cs="Calibri"/>
          <w:b/>
          <w:caps/>
          <w:noProof/>
          <w:sz w:val="18"/>
          <w:szCs w:val="18"/>
          <w:lang w:eastAsia="es-AR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posOffset>2943225</wp:posOffset>
            </wp:positionH>
            <wp:positionV relativeFrom="line">
              <wp:posOffset>-190500</wp:posOffset>
            </wp:positionV>
            <wp:extent cx="419100" cy="571500"/>
            <wp:effectExtent l="0" t="0" r="0" b="0"/>
            <wp:wrapSquare wrapText="bothSides"/>
            <wp:docPr id="5" name="Imagen 5" descr="escud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703">
        <w:rPr>
          <w:rFonts w:ascii="Calibri" w:hAnsi="Calibri" w:cs="Calibri"/>
          <w:b/>
          <w:caps/>
          <w:sz w:val="18"/>
          <w:szCs w:val="18"/>
        </w:rPr>
        <w:t xml:space="preserve">  </w:t>
      </w:r>
    </w:p>
    <w:p w:rsidR="00E91C1F" w:rsidRPr="003E2E7A" w:rsidRDefault="00E91C1F" w:rsidP="00B6564E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</w:p>
    <w:p w:rsidR="00E91C1F" w:rsidRPr="003E2E7A" w:rsidRDefault="00E91C1F" w:rsidP="00B6564E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</w:p>
    <w:p w:rsidR="00664F2F" w:rsidRDefault="00664F2F" w:rsidP="00664F2F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GOBIERNO DE LA CIUDAD DE BUENOS AIRES</w:t>
      </w:r>
    </w:p>
    <w:p w:rsidR="00664F2F" w:rsidRDefault="00664F2F" w:rsidP="00664F2F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MINISTERIO DE EDUCACION - DIRECCION DE FORMACION TECNICA SUPERIOR</w:t>
      </w:r>
    </w:p>
    <w:p w:rsidR="00664F2F" w:rsidRDefault="00664F2F" w:rsidP="00664F2F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INSTITUTO DE FORMACION TECNICA SUPERIOR Nº 10</w:t>
      </w:r>
    </w:p>
    <w:p w:rsidR="00664F2F" w:rsidRDefault="00664F2F" w:rsidP="00664F2F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Av. Entre Ríos 757- Capital Federal - 4381-5271 - </w:t>
      </w:r>
      <w:hyperlink r:id="rId8" w:history="1">
        <w:r>
          <w:rPr>
            <w:rStyle w:val="Hipervnculo"/>
            <w:rFonts w:ascii="Calibri" w:hAnsi="Calibri" w:cs="Calibri"/>
            <w:b/>
            <w:sz w:val="18"/>
            <w:szCs w:val="18"/>
          </w:rPr>
          <w:t>www.ifts10.blogspot.com</w:t>
        </w:r>
      </w:hyperlink>
    </w:p>
    <w:p w:rsidR="00664F2F" w:rsidRDefault="00664F2F" w:rsidP="00664F2F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</w:p>
    <w:p w:rsidR="00664F2F" w:rsidRDefault="00664F2F" w:rsidP="00664F2F">
      <w:pPr>
        <w:tabs>
          <w:tab w:val="left" w:pos="0"/>
        </w:tabs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TECNICO SUPERIOR EN ANALISIS CLINICOS - </w:t>
      </w:r>
      <w:r>
        <w:rPr>
          <w:rFonts w:ascii="Calibri" w:hAnsi="Calibri" w:cs="Calibri"/>
          <w:b/>
          <w:caps/>
          <w:sz w:val="18"/>
          <w:szCs w:val="18"/>
        </w:rPr>
        <w:t>Programa Analítico</w:t>
      </w:r>
    </w:p>
    <w:p w:rsidR="00E91C1F" w:rsidRPr="003E2E7A" w:rsidRDefault="00E91C1F" w:rsidP="00B6564E">
      <w:pPr>
        <w:rPr>
          <w:rFonts w:ascii="Calibri" w:hAnsi="Calibri" w:cs="Calibri"/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51"/>
      </w:tblGrid>
      <w:tr w:rsidR="00E91C1F" w:rsidRPr="003E2E7A" w:rsidTr="003E2E7A">
        <w:tc>
          <w:tcPr>
            <w:tcW w:w="5031" w:type="dxa"/>
            <w:shd w:val="clear" w:color="auto" w:fill="auto"/>
          </w:tcPr>
          <w:p w:rsidR="00E91C1F" w:rsidRPr="003E2E7A" w:rsidRDefault="00E91C1F" w:rsidP="00B6564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E2E7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MATERIA: HIGIENE Y SEGURIDAD EN EL LABORATORIO</w:t>
            </w:r>
          </w:p>
        </w:tc>
        <w:tc>
          <w:tcPr>
            <w:tcW w:w="5031" w:type="dxa"/>
            <w:shd w:val="clear" w:color="auto" w:fill="auto"/>
          </w:tcPr>
          <w:p w:rsidR="00E91C1F" w:rsidRPr="003E2E7A" w:rsidRDefault="009164A8" w:rsidP="00B6564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VIGENCIA: 202</w:t>
            </w:r>
            <w:r w:rsidR="0050765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bookmarkStart w:id="0" w:name="_GoBack"/>
            <w:bookmarkEnd w:id="0"/>
          </w:p>
        </w:tc>
      </w:tr>
      <w:tr w:rsidR="00E91C1F" w:rsidRPr="003E2E7A" w:rsidTr="003E2E7A">
        <w:tc>
          <w:tcPr>
            <w:tcW w:w="5031" w:type="dxa"/>
            <w:shd w:val="clear" w:color="auto" w:fill="auto"/>
          </w:tcPr>
          <w:p w:rsidR="00E91C1F" w:rsidRPr="003E2E7A" w:rsidRDefault="00E91C1F" w:rsidP="00B6564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E2E7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DURACION: CUATRIMESTRAL</w:t>
            </w:r>
          </w:p>
        </w:tc>
        <w:tc>
          <w:tcPr>
            <w:tcW w:w="5031" w:type="dxa"/>
            <w:shd w:val="clear" w:color="auto" w:fill="auto"/>
          </w:tcPr>
          <w:p w:rsidR="00E91C1F" w:rsidRPr="003E2E7A" w:rsidRDefault="00E91C1F" w:rsidP="00B6564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E2E7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CARGA HORARIA: 3HS</w:t>
            </w:r>
          </w:p>
        </w:tc>
      </w:tr>
      <w:tr w:rsidR="00E91C1F" w:rsidRPr="003E2E7A" w:rsidTr="003E2E7A">
        <w:tc>
          <w:tcPr>
            <w:tcW w:w="5031" w:type="dxa"/>
            <w:shd w:val="clear" w:color="auto" w:fill="auto"/>
          </w:tcPr>
          <w:p w:rsidR="00E91C1F" w:rsidRPr="003E2E7A" w:rsidRDefault="00A44F2B" w:rsidP="00B6564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DOCENTE: SERGIO SAMMARTIN</w:t>
            </w:r>
          </w:p>
        </w:tc>
        <w:tc>
          <w:tcPr>
            <w:tcW w:w="5031" w:type="dxa"/>
            <w:shd w:val="clear" w:color="auto" w:fill="auto"/>
          </w:tcPr>
          <w:p w:rsidR="00E91C1F" w:rsidRPr="003E2E7A" w:rsidRDefault="00E91C1F" w:rsidP="00B6564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E2E7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JTP: </w:t>
            </w:r>
            <w:r w:rsidR="00C63D0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</w:t>
            </w:r>
          </w:p>
        </w:tc>
      </w:tr>
    </w:tbl>
    <w:p w:rsidR="00B6564E" w:rsidRPr="003E2E7A" w:rsidRDefault="00B6564E" w:rsidP="00B6564E">
      <w:pPr>
        <w:rPr>
          <w:rFonts w:ascii="Calibri" w:hAnsi="Calibri" w:cs="Calibri"/>
          <w:b/>
          <w:sz w:val="18"/>
          <w:szCs w:val="18"/>
        </w:rPr>
      </w:pPr>
    </w:p>
    <w:p w:rsidR="00BC46C4" w:rsidRPr="003E2E7A" w:rsidRDefault="00BC46C4" w:rsidP="00B6564E">
      <w:pPr>
        <w:rPr>
          <w:rFonts w:ascii="Calibri" w:hAnsi="Calibri" w:cs="Calibri"/>
          <w:b/>
          <w:caps/>
          <w:sz w:val="18"/>
          <w:szCs w:val="18"/>
        </w:rPr>
      </w:pPr>
      <w:r w:rsidRPr="003E2E7A">
        <w:rPr>
          <w:rFonts w:ascii="Calibri" w:hAnsi="Calibri" w:cs="Calibri"/>
          <w:b/>
          <w:caps/>
          <w:sz w:val="18"/>
          <w:szCs w:val="18"/>
        </w:rPr>
        <w:t>Fundamentación</w:t>
      </w:r>
    </w:p>
    <w:p w:rsidR="00B6564E" w:rsidRPr="003E2E7A" w:rsidRDefault="00B6564E" w:rsidP="00B6564E">
      <w:pPr>
        <w:rPr>
          <w:rFonts w:ascii="Calibri" w:hAnsi="Calibri" w:cs="Calibri"/>
          <w:b/>
          <w:caps/>
          <w:sz w:val="18"/>
          <w:szCs w:val="18"/>
        </w:rPr>
      </w:pPr>
    </w:p>
    <w:p w:rsidR="00C2117A" w:rsidRPr="003E2E7A" w:rsidRDefault="00C2117A" w:rsidP="00B6564E">
      <w:pPr>
        <w:spacing w:after="120"/>
        <w:jc w:val="both"/>
        <w:rPr>
          <w:rFonts w:ascii="Calibri" w:hAnsi="Calibri" w:cs="Calibri"/>
          <w:bCs/>
          <w:i/>
          <w:sz w:val="18"/>
          <w:szCs w:val="18"/>
        </w:rPr>
      </w:pPr>
      <w:r w:rsidRPr="003E2E7A">
        <w:rPr>
          <w:rFonts w:ascii="Calibri" w:hAnsi="Calibri" w:cs="Calibri"/>
          <w:bCs/>
          <w:i/>
          <w:sz w:val="18"/>
          <w:szCs w:val="18"/>
        </w:rPr>
        <w:t>Caracterización general</w:t>
      </w:r>
    </w:p>
    <w:p w:rsidR="00C2117A" w:rsidRPr="003E2E7A" w:rsidRDefault="00653253" w:rsidP="00B6564E">
      <w:pPr>
        <w:spacing w:after="120"/>
        <w:jc w:val="both"/>
        <w:rPr>
          <w:rFonts w:ascii="Calibri" w:hAnsi="Calibri" w:cs="Calibri"/>
          <w:sz w:val="18"/>
          <w:szCs w:val="18"/>
          <w:highlight w:val="yellow"/>
        </w:rPr>
      </w:pPr>
      <w:r w:rsidRPr="003E2E7A">
        <w:rPr>
          <w:rFonts w:ascii="Calibri" w:hAnsi="Calibri" w:cs="Calibri"/>
          <w:iCs/>
          <w:sz w:val="18"/>
          <w:szCs w:val="18"/>
        </w:rPr>
        <w:t xml:space="preserve">La materia se fundamenta en la necesidad de transmitir los conocimientos básicos </w:t>
      </w:r>
      <w:r w:rsidR="002B1070" w:rsidRPr="003E2E7A">
        <w:rPr>
          <w:rFonts w:ascii="Calibri" w:hAnsi="Calibri" w:cs="Calibri"/>
          <w:sz w:val="18"/>
          <w:szCs w:val="18"/>
        </w:rPr>
        <w:t xml:space="preserve">de la protección y la prevención de enfermedades, </w:t>
      </w:r>
      <w:r w:rsidRPr="003E2E7A">
        <w:rPr>
          <w:rFonts w:ascii="Calibri" w:hAnsi="Calibri" w:cs="Calibri"/>
          <w:sz w:val="18"/>
          <w:szCs w:val="18"/>
        </w:rPr>
        <w:t xml:space="preserve">siendo </w:t>
      </w:r>
      <w:r w:rsidR="002B1070" w:rsidRPr="003E2E7A">
        <w:rPr>
          <w:rFonts w:ascii="Calibri" w:hAnsi="Calibri" w:cs="Calibri"/>
          <w:sz w:val="18"/>
          <w:szCs w:val="18"/>
        </w:rPr>
        <w:t>la higiene uno de los aspectos más importantes como método de trabajo</w:t>
      </w:r>
      <w:r w:rsidRPr="003E2E7A">
        <w:rPr>
          <w:rFonts w:ascii="Calibri" w:hAnsi="Calibri" w:cs="Calibri"/>
          <w:sz w:val="18"/>
          <w:szCs w:val="18"/>
        </w:rPr>
        <w:t>;</w:t>
      </w:r>
      <w:r w:rsidR="002B1070" w:rsidRPr="003E2E7A">
        <w:rPr>
          <w:rFonts w:ascii="Calibri" w:hAnsi="Calibri" w:cs="Calibri"/>
          <w:sz w:val="18"/>
          <w:szCs w:val="18"/>
        </w:rPr>
        <w:t xml:space="preserve"> incluyendo procedimientos que mejora la prevención en el trabajo de laboratorios. </w:t>
      </w:r>
      <w:r w:rsidR="00C2117A" w:rsidRPr="003E2E7A">
        <w:rPr>
          <w:rFonts w:ascii="Calibri" w:hAnsi="Calibri" w:cs="Calibri"/>
          <w:sz w:val="18"/>
          <w:szCs w:val="18"/>
        </w:rPr>
        <w:t xml:space="preserve">La </w:t>
      </w:r>
      <w:r w:rsidR="00367A76" w:rsidRPr="003E2E7A">
        <w:rPr>
          <w:rFonts w:ascii="Calibri" w:hAnsi="Calibri" w:cs="Calibri"/>
          <w:sz w:val="18"/>
          <w:szCs w:val="18"/>
        </w:rPr>
        <w:t xml:space="preserve">OMS define a la </w:t>
      </w:r>
      <w:r w:rsidR="00C2117A" w:rsidRPr="003E2E7A">
        <w:rPr>
          <w:rFonts w:ascii="Calibri" w:hAnsi="Calibri" w:cs="Calibri"/>
          <w:sz w:val="18"/>
          <w:szCs w:val="18"/>
        </w:rPr>
        <w:t>salud</w:t>
      </w:r>
      <w:r w:rsidR="00367A76" w:rsidRPr="003E2E7A">
        <w:rPr>
          <w:rFonts w:ascii="Calibri" w:hAnsi="Calibri" w:cs="Calibri"/>
          <w:sz w:val="18"/>
          <w:szCs w:val="18"/>
        </w:rPr>
        <w:t>,</w:t>
      </w:r>
      <w:r w:rsidR="00C2117A" w:rsidRPr="003E2E7A">
        <w:rPr>
          <w:rFonts w:ascii="Calibri" w:hAnsi="Calibri" w:cs="Calibri"/>
          <w:sz w:val="18"/>
          <w:szCs w:val="18"/>
        </w:rPr>
        <w:t xml:space="preserve"> </w:t>
      </w:r>
      <w:r w:rsidR="00430A6C" w:rsidRPr="003E2E7A">
        <w:rPr>
          <w:rFonts w:ascii="Calibri" w:hAnsi="Calibri" w:cs="Calibri"/>
          <w:sz w:val="18"/>
          <w:szCs w:val="18"/>
        </w:rPr>
        <w:t xml:space="preserve">como </w:t>
      </w:r>
      <w:r w:rsidR="00C2117A" w:rsidRPr="003E2E7A">
        <w:rPr>
          <w:rFonts w:ascii="Calibri" w:hAnsi="Calibri" w:cs="Calibri"/>
          <w:sz w:val="18"/>
          <w:szCs w:val="18"/>
        </w:rPr>
        <w:t xml:space="preserve">el bienestar mental, físico y social del individuo. </w:t>
      </w:r>
      <w:r w:rsidR="00C9541F" w:rsidRPr="003E2E7A">
        <w:rPr>
          <w:rFonts w:ascii="Calibri" w:hAnsi="Calibri" w:cs="Calibri"/>
          <w:sz w:val="18"/>
          <w:szCs w:val="18"/>
        </w:rPr>
        <w:t xml:space="preserve">No </w:t>
      </w:r>
      <w:r w:rsidR="00430A6C" w:rsidRPr="003E2E7A">
        <w:rPr>
          <w:rFonts w:ascii="Calibri" w:hAnsi="Calibri" w:cs="Calibri"/>
          <w:sz w:val="18"/>
          <w:szCs w:val="18"/>
        </w:rPr>
        <w:t>solo es la ausencia de enfermedades</w:t>
      </w:r>
      <w:r w:rsidR="00C9541F" w:rsidRPr="003E2E7A">
        <w:rPr>
          <w:rFonts w:ascii="Calibri" w:hAnsi="Calibri" w:cs="Calibri"/>
          <w:sz w:val="18"/>
          <w:szCs w:val="18"/>
        </w:rPr>
        <w:t>,</w:t>
      </w:r>
      <w:r w:rsidR="00430A6C" w:rsidRPr="003E2E7A">
        <w:rPr>
          <w:rFonts w:ascii="Calibri" w:hAnsi="Calibri" w:cs="Calibri"/>
          <w:sz w:val="18"/>
          <w:szCs w:val="18"/>
        </w:rPr>
        <w:t xml:space="preserve"> sino también </w:t>
      </w:r>
      <w:r w:rsidR="00C9541F" w:rsidRPr="003E2E7A">
        <w:rPr>
          <w:rFonts w:ascii="Calibri" w:hAnsi="Calibri" w:cs="Calibri"/>
          <w:sz w:val="18"/>
          <w:szCs w:val="18"/>
        </w:rPr>
        <w:t>s</w:t>
      </w:r>
      <w:r w:rsidR="00C2117A" w:rsidRPr="003E2E7A">
        <w:rPr>
          <w:rFonts w:ascii="Calibri" w:hAnsi="Calibri" w:cs="Calibri"/>
          <w:sz w:val="18"/>
          <w:szCs w:val="18"/>
        </w:rPr>
        <w:t>e considera salud laboral</w:t>
      </w:r>
      <w:r w:rsidRPr="003E2E7A">
        <w:rPr>
          <w:rFonts w:ascii="Calibri" w:hAnsi="Calibri" w:cs="Calibri"/>
          <w:sz w:val="18"/>
          <w:szCs w:val="18"/>
        </w:rPr>
        <w:t>,</w:t>
      </w:r>
      <w:r w:rsidR="00C2117A" w:rsidRPr="003E2E7A">
        <w:rPr>
          <w:rFonts w:ascii="Calibri" w:hAnsi="Calibri" w:cs="Calibri"/>
          <w:sz w:val="18"/>
          <w:szCs w:val="18"/>
        </w:rPr>
        <w:t xml:space="preserve"> al bienestar en la realización del trabajo </w:t>
      </w:r>
      <w:r w:rsidR="00824124" w:rsidRPr="003E2E7A">
        <w:rPr>
          <w:rFonts w:ascii="Calibri" w:hAnsi="Calibri" w:cs="Calibri"/>
          <w:sz w:val="18"/>
          <w:szCs w:val="18"/>
        </w:rPr>
        <w:t>en condiciones de</w:t>
      </w:r>
      <w:r w:rsidR="00C2117A" w:rsidRPr="003E2E7A">
        <w:rPr>
          <w:rFonts w:ascii="Calibri" w:hAnsi="Calibri" w:cs="Calibri"/>
          <w:sz w:val="18"/>
          <w:szCs w:val="18"/>
        </w:rPr>
        <w:t xml:space="preserve"> seguridad y </w:t>
      </w:r>
      <w:r w:rsidR="00824124" w:rsidRPr="003E2E7A">
        <w:rPr>
          <w:rFonts w:ascii="Calibri" w:hAnsi="Calibri" w:cs="Calibri"/>
          <w:sz w:val="18"/>
          <w:szCs w:val="18"/>
        </w:rPr>
        <w:t>con protocolos de trabajo</w:t>
      </w:r>
      <w:r w:rsidR="00923BAF" w:rsidRPr="003E2E7A">
        <w:rPr>
          <w:rFonts w:ascii="Calibri" w:hAnsi="Calibri" w:cs="Calibri"/>
          <w:sz w:val="18"/>
          <w:szCs w:val="18"/>
        </w:rPr>
        <w:t>s</w:t>
      </w:r>
      <w:r w:rsidR="00824124" w:rsidRPr="003E2E7A">
        <w:rPr>
          <w:rFonts w:ascii="Calibri" w:hAnsi="Calibri" w:cs="Calibri"/>
          <w:sz w:val="18"/>
          <w:szCs w:val="18"/>
        </w:rPr>
        <w:t xml:space="preserve"> adecuados</w:t>
      </w:r>
      <w:r w:rsidRPr="003E2E7A">
        <w:rPr>
          <w:rFonts w:ascii="Calibri" w:hAnsi="Calibri" w:cs="Calibri"/>
          <w:sz w:val="18"/>
          <w:szCs w:val="18"/>
        </w:rPr>
        <w:t>,</w:t>
      </w:r>
      <w:r w:rsidR="00824124" w:rsidRPr="003E2E7A">
        <w:rPr>
          <w:rFonts w:ascii="Calibri" w:hAnsi="Calibri" w:cs="Calibri"/>
          <w:sz w:val="18"/>
          <w:szCs w:val="18"/>
        </w:rPr>
        <w:t xml:space="preserve"> </w:t>
      </w:r>
      <w:r w:rsidR="00C2117A" w:rsidRPr="003E2E7A">
        <w:rPr>
          <w:rFonts w:ascii="Calibri" w:hAnsi="Calibri" w:cs="Calibri"/>
          <w:sz w:val="18"/>
          <w:szCs w:val="18"/>
        </w:rPr>
        <w:t>evita</w:t>
      </w:r>
      <w:r w:rsidR="00824124" w:rsidRPr="003E2E7A">
        <w:rPr>
          <w:rFonts w:ascii="Calibri" w:hAnsi="Calibri" w:cs="Calibri"/>
          <w:sz w:val="18"/>
          <w:szCs w:val="18"/>
        </w:rPr>
        <w:t>ndo</w:t>
      </w:r>
      <w:r w:rsidR="00C2117A" w:rsidRPr="003E2E7A">
        <w:rPr>
          <w:rFonts w:ascii="Calibri" w:hAnsi="Calibri" w:cs="Calibri"/>
          <w:sz w:val="18"/>
          <w:szCs w:val="18"/>
        </w:rPr>
        <w:t xml:space="preserve"> daño</w:t>
      </w:r>
      <w:r w:rsidR="00824124" w:rsidRPr="003E2E7A">
        <w:rPr>
          <w:rFonts w:ascii="Calibri" w:hAnsi="Calibri" w:cs="Calibri"/>
          <w:sz w:val="18"/>
          <w:szCs w:val="18"/>
        </w:rPr>
        <w:t>s</w:t>
      </w:r>
      <w:r w:rsidR="00C2117A" w:rsidRPr="003E2E7A">
        <w:rPr>
          <w:rFonts w:ascii="Calibri" w:hAnsi="Calibri" w:cs="Calibri"/>
          <w:sz w:val="18"/>
          <w:szCs w:val="18"/>
        </w:rPr>
        <w:t xml:space="preserve"> al trabajador</w:t>
      </w:r>
      <w:r w:rsidR="00D33F05" w:rsidRPr="003E2E7A">
        <w:rPr>
          <w:rFonts w:ascii="Calibri" w:hAnsi="Calibri" w:cs="Calibri"/>
          <w:sz w:val="18"/>
          <w:szCs w:val="18"/>
        </w:rPr>
        <w:t xml:space="preserve">. </w:t>
      </w:r>
      <w:r w:rsidR="00C2117A" w:rsidRPr="003E2E7A">
        <w:rPr>
          <w:rFonts w:ascii="Calibri" w:hAnsi="Calibri" w:cs="Calibri"/>
          <w:sz w:val="18"/>
          <w:szCs w:val="18"/>
        </w:rPr>
        <w:t>Esta</w:t>
      </w:r>
      <w:r w:rsidR="00923BAF" w:rsidRPr="003E2E7A">
        <w:rPr>
          <w:rFonts w:ascii="Calibri" w:hAnsi="Calibri" w:cs="Calibri"/>
          <w:sz w:val="18"/>
          <w:szCs w:val="18"/>
        </w:rPr>
        <w:t xml:space="preserve">s herramientas ofrecen </w:t>
      </w:r>
      <w:r w:rsidR="00C2117A" w:rsidRPr="003E2E7A">
        <w:rPr>
          <w:rFonts w:ascii="Calibri" w:hAnsi="Calibri" w:cs="Calibri"/>
          <w:sz w:val="18"/>
          <w:szCs w:val="18"/>
        </w:rPr>
        <w:t>el desarrollo de rasgos profesionales del futuro Técnico Superior en Análisis Clínicos relacionados con los conocimientos de salud, higiene</w:t>
      </w:r>
      <w:r w:rsidR="00F84306" w:rsidRPr="003E2E7A">
        <w:rPr>
          <w:rFonts w:ascii="Calibri" w:hAnsi="Calibri" w:cs="Calibri"/>
          <w:sz w:val="18"/>
          <w:szCs w:val="18"/>
        </w:rPr>
        <w:t xml:space="preserve"> y </w:t>
      </w:r>
      <w:r w:rsidR="00C2117A" w:rsidRPr="003E2E7A">
        <w:rPr>
          <w:rFonts w:ascii="Calibri" w:hAnsi="Calibri" w:cs="Calibri"/>
          <w:sz w:val="18"/>
          <w:szCs w:val="18"/>
        </w:rPr>
        <w:t>seguridad y</w:t>
      </w:r>
      <w:r w:rsidR="00F84306" w:rsidRPr="003E2E7A">
        <w:rPr>
          <w:rFonts w:ascii="Calibri" w:hAnsi="Calibri" w:cs="Calibri"/>
          <w:sz w:val="18"/>
          <w:szCs w:val="18"/>
        </w:rPr>
        <w:t>;</w:t>
      </w:r>
      <w:r w:rsidR="00C2117A" w:rsidRPr="003E2E7A">
        <w:rPr>
          <w:rFonts w:ascii="Calibri" w:hAnsi="Calibri" w:cs="Calibri"/>
          <w:sz w:val="18"/>
          <w:szCs w:val="18"/>
        </w:rPr>
        <w:t xml:space="preserve"> con la capacidad de sostener prácticas de cuidado de </w:t>
      </w:r>
      <w:r w:rsidR="00B3554D" w:rsidRPr="003E2E7A">
        <w:rPr>
          <w:rFonts w:ascii="Calibri" w:hAnsi="Calibri" w:cs="Calibri"/>
          <w:sz w:val="18"/>
          <w:szCs w:val="18"/>
        </w:rPr>
        <w:t>su</w:t>
      </w:r>
      <w:r w:rsidR="00C2117A" w:rsidRPr="003E2E7A">
        <w:rPr>
          <w:rFonts w:ascii="Calibri" w:hAnsi="Calibri" w:cs="Calibri"/>
          <w:sz w:val="18"/>
          <w:szCs w:val="18"/>
        </w:rPr>
        <w:t xml:space="preserve"> propia salud, de los integrantes del equipo de trabajo</w:t>
      </w:r>
      <w:r w:rsidR="002C14A7" w:rsidRPr="003E2E7A">
        <w:rPr>
          <w:rFonts w:ascii="Calibri" w:hAnsi="Calibri" w:cs="Calibri"/>
          <w:sz w:val="18"/>
          <w:szCs w:val="18"/>
        </w:rPr>
        <w:t xml:space="preserve">, </w:t>
      </w:r>
      <w:r w:rsidR="00C2117A" w:rsidRPr="003E2E7A">
        <w:rPr>
          <w:rFonts w:ascii="Calibri" w:hAnsi="Calibri" w:cs="Calibri"/>
          <w:sz w:val="18"/>
          <w:szCs w:val="18"/>
        </w:rPr>
        <w:t>la población destinataria de sus funciones</w:t>
      </w:r>
      <w:r w:rsidR="00B3554D" w:rsidRPr="003E2E7A">
        <w:rPr>
          <w:rFonts w:ascii="Calibri" w:hAnsi="Calibri" w:cs="Calibri"/>
          <w:sz w:val="18"/>
          <w:szCs w:val="18"/>
        </w:rPr>
        <w:t xml:space="preserve"> y el medio ambiente laboral</w:t>
      </w:r>
      <w:r w:rsidR="00C2117A" w:rsidRPr="003E2E7A">
        <w:rPr>
          <w:rFonts w:ascii="Calibri" w:hAnsi="Calibri" w:cs="Calibri"/>
          <w:sz w:val="18"/>
          <w:szCs w:val="18"/>
        </w:rPr>
        <w:t>.</w:t>
      </w:r>
    </w:p>
    <w:p w:rsidR="003D4AA9" w:rsidRPr="003E2E7A" w:rsidRDefault="00824EEF" w:rsidP="00B6564E">
      <w:pPr>
        <w:jc w:val="both"/>
        <w:rPr>
          <w:rFonts w:ascii="Calibri" w:hAnsi="Calibri" w:cs="Calibri"/>
          <w:iCs/>
          <w:sz w:val="18"/>
          <w:szCs w:val="18"/>
        </w:rPr>
      </w:pPr>
      <w:r w:rsidRPr="003E2E7A">
        <w:rPr>
          <w:rFonts w:ascii="Calibri" w:hAnsi="Calibri" w:cs="Calibri"/>
          <w:iCs/>
          <w:sz w:val="18"/>
          <w:szCs w:val="18"/>
        </w:rPr>
        <w:t>C</w:t>
      </w:r>
      <w:r w:rsidR="007B702D" w:rsidRPr="003E2E7A">
        <w:rPr>
          <w:rFonts w:ascii="Calibri" w:hAnsi="Calibri" w:cs="Calibri"/>
          <w:iCs/>
          <w:sz w:val="18"/>
          <w:szCs w:val="18"/>
        </w:rPr>
        <w:t xml:space="preserve">omo </w:t>
      </w:r>
      <w:r w:rsidR="003D4AA9" w:rsidRPr="003E2E7A">
        <w:rPr>
          <w:rFonts w:ascii="Calibri" w:hAnsi="Calibri" w:cs="Calibri"/>
          <w:iCs/>
          <w:sz w:val="18"/>
          <w:szCs w:val="18"/>
        </w:rPr>
        <w:t xml:space="preserve">contribución </w:t>
      </w:r>
      <w:r w:rsidRPr="003E2E7A">
        <w:rPr>
          <w:rFonts w:ascii="Calibri" w:hAnsi="Calibri" w:cs="Calibri"/>
          <w:iCs/>
          <w:sz w:val="18"/>
          <w:szCs w:val="18"/>
        </w:rPr>
        <w:t xml:space="preserve">esperada, el técnico recibe conocimientos generales de la legislación laboral vigente, tanto nacional como municipal, a través de la </w:t>
      </w:r>
      <w:r w:rsidR="00A70A7D" w:rsidRPr="003E2E7A">
        <w:rPr>
          <w:rFonts w:ascii="Calibri" w:hAnsi="Calibri" w:cs="Calibri"/>
          <w:iCs/>
          <w:sz w:val="18"/>
          <w:szCs w:val="18"/>
        </w:rPr>
        <w:t>Ley de Higiene y Seguridad en el Trabajo Nº 19587</w:t>
      </w:r>
      <w:r w:rsidRPr="003E2E7A">
        <w:rPr>
          <w:rFonts w:ascii="Calibri" w:hAnsi="Calibri" w:cs="Calibri"/>
          <w:iCs/>
          <w:sz w:val="18"/>
          <w:szCs w:val="18"/>
        </w:rPr>
        <w:t>, Ley de Riesgos del Trabajo (LRT) Ley Nº 24557</w:t>
      </w:r>
      <w:r w:rsidR="0070783E" w:rsidRPr="003E2E7A">
        <w:rPr>
          <w:rFonts w:ascii="Calibri" w:hAnsi="Calibri" w:cs="Calibri"/>
          <w:iCs/>
          <w:sz w:val="18"/>
          <w:szCs w:val="18"/>
        </w:rPr>
        <w:t xml:space="preserve"> y otros Decretos y Resoluciones emitidos por la Superintendencia de Riesgos del Trabajo, </w:t>
      </w:r>
      <w:r w:rsidR="00492A81" w:rsidRPr="003E2E7A">
        <w:rPr>
          <w:rFonts w:ascii="Calibri" w:hAnsi="Calibri" w:cs="Calibri"/>
          <w:iCs/>
          <w:sz w:val="18"/>
          <w:szCs w:val="18"/>
        </w:rPr>
        <w:t xml:space="preserve">siendo éstas el </w:t>
      </w:r>
      <w:r w:rsidR="00492A81" w:rsidRPr="003E2E7A">
        <w:rPr>
          <w:rFonts w:ascii="Calibri" w:hAnsi="Calibri" w:cs="Calibri"/>
          <w:bCs/>
          <w:sz w:val="18"/>
          <w:szCs w:val="18"/>
        </w:rPr>
        <w:t xml:space="preserve">instrumento legal más importante relacionado con </w:t>
      </w:r>
      <w:smartTag w:uri="urn:schemas-microsoft-com:office:smarttags" w:element="PersonName">
        <w:smartTagPr>
          <w:attr w:name="ProductID" w:val="la Higiene"/>
        </w:smartTagPr>
        <w:r w:rsidR="00492A81" w:rsidRPr="003E2E7A">
          <w:rPr>
            <w:rFonts w:ascii="Calibri" w:hAnsi="Calibri" w:cs="Calibri"/>
            <w:bCs/>
            <w:sz w:val="18"/>
            <w:szCs w:val="18"/>
          </w:rPr>
          <w:t>la Higiene</w:t>
        </w:r>
      </w:smartTag>
      <w:r w:rsidR="00492A81" w:rsidRPr="003E2E7A">
        <w:rPr>
          <w:rFonts w:ascii="Calibri" w:hAnsi="Calibri" w:cs="Calibri"/>
          <w:bCs/>
          <w:sz w:val="18"/>
          <w:szCs w:val="18"/>
        </w:rPr>
        <w:t xml:space="preserve"> y Seguridad en el Trabajo </w:t>
      </w:r>
      <w:r w:rsidR="00B76959" w:rsidRPr="003E2E7A">
        <w:rPr>
          <w:rFonts w:ascii="Calibri" w:hAnsi="Calibri" w:cs="Calibri"/>
          <w:bCs/>
          <w:sz w:val="18"/>
          <w:szCs w:val="18"/>
        </w:rPr>
        <w:t xml:space="preserve">en </w:t>
      </w:r>
      <w:r w:rsidR="0070783E" w:rsidRPr="003E2E7A">
        <w:rPr>
          <w:rFonts w:ascii="Calibri" w:hAnsi="Calibri" w:cs="Calibri"/>
          <w:iCs/>
          <w:sz w:val="18"/>
          <w:szCs w:val="18"/>
        </w:rPr>
        <w:t>laboratorios</w:t>
      </w:r>
      <w:r w:rsidRPr="003E2E7A">
        <w:rPr>
          <w:rFonts w:ascii="Calibri" w:hAnsi="Calibri" w:cs="Calibri"/>
          <w:iCs/>
          <w:sz w:val="18"/>
          <w:szCs w:val="18"/>
        </w:rPr>
        <w:t xml:space="preserve">. </w:t>
      </w:r>
    </w:p>
    <w:p w:rsidR="00D82FB5" w:rsidRPr="003E2E7A" w:rsidRDefault="00D82FB5" w:rsidP="00B6564E">
      <w:pPr>
        <w:jc w:val="both"/>
        <w:rPr>
          <w:rFonts w:ascii="Calibri" w:hAnsi="Calibri" w:cs="Calibri"/>
          <w:iCs/>
          <w:sz w:val="18"/>
          <w:szCs w:val="18"/>
        </w:rPr>
      </w:pPr>
    </w:p>
    <w:p w:rsidR="00DF5B70" w:rsidRPr="003E2E7A" w:rsidRDefault="00DF5B70" w:rsidP="00B6564E">
      <w:pPr>
        <w:jc w:val="both"/>
        <w:rPr>
          <w:rFonts w:ascii="Calibri" w:hAnsi="Calibri" w:cs="Calibri"/>
          <w:iCs/>
          <w:sz w:val="18"/>
          <w:szCs w:val="18"/>
        </w:rPr>
      </w:pPr>
      <w:r w:rsidRPr="003E2E7A">
        <w:rPr>
          <w:rFonts w:ascii="Calibri" w:hAnsi="Calibri" w:cs="Calibri"/>
          <w:iCs/>
          <w:sz w:val="18"/>
          <w:szCs w:val="18"/>
        </w:rPr>
        <w:t xml:space="preserve">Se espera con esta cursada que el aprendizaje obtenido en materia de seguridad e higiene, contribuya a generar un ambiente de trabajo en condiciones de seguridad, evitando </w:t>
      </w:r>
      <w:r w:rsidR="00D82FB5" w:rsidRPr="003E2E7A">
        <w:rPr>
          <w:rFonts w:ascii="Calibri" w:hAnsi="Calibri" w:cs="Calibri"/>
          <w:iCs/>
          <w:sz w:val="18"/>
          <w:szCs w:val="18"/>
        </w:rPr>
        <w:t xml:space="preserve">conductas laborales que producen </w:t>
      </w:r>
      <w:r w:rsidRPr="003E2E7A">
        <w:rPr>
          <w:rFonts w:ascii="Calibri" w:hAnsi="Calibri" w:cs="Calibri"/>
          <w:iCs/>
          <w:sz w:val="18"/>
          <w:szCs w:val="18"/>
        </w:rPr>
        <w:t>accidentes de trabajo y enfermedades profesionales</w:t>
      </w:r>
      <w:r w:rsidR="00D82FB5" w:rsidRPr="003E2E7A">
        <w:rPr>
          <w:rFonts w:ascii="Calibri" w:hAnsi="Calibri" w:cs="Calibri"/>
          <w:iCs/>
          <w:sz w:val="18"/>
          <w:szCs w:val="18"/>
        </w:rPr>
        <w:t>.</w:t>
      </w:r>
      <w:r w:rsidRPr="003E2E7A">
        <w:rPr>
          <w:rFonts w:ascii="Calibri" w:hAnsi="Calibri" w:cs="Calibri"/>
          <w:iCs/>
          <w:sz w:val="18"/>
          <w:szCs w:val="18"/>
        </w:rPr>
        <w:t xml:space="preserve"> </w:t>
      </w:r>
    </w:p>
    <w:p w:rsidR="00D82FB5" w:rsidRPr="003E2E7A" w:rsidRDefault="00D82FB5" w:rsidP="00B6564E">
      <w:pPr>
        <w:jc w:val="both"/>
        <w:rPr>
          <w:rFonts w:ascii="Calibri" w:hAnsi="Calibri" w:cs="Calibri"/>
          <w:iCs/>
          <w:sz w:val="18"/>
          <w:szCs w:val="18"/>
        </w:rPr>
      </w:pPr>
    </w:p>
    <w:p w:rsidR="00BC46C4" w:rsidRPr="003E2E7A" w:rsidRDefault="00BC46C4" w:rsidP="00B6564E">
      <w:pPr>
        <w:rPr>
          <w:rFonts w:ascii="Calibri" w:hAnsi="Calibri" w:cs="Calibri"/>
          <w:b/>
          <w:caps/>
          <w:sz w:val="18"/>
          <w:szCs w:val="18"/>
        </w:rPr>
      </w:pPr>
      <w:r w:rsidRPr="003E2E7A">
        <w:rPr>
          <w:rFonts w:ascii="Calibri" w:hAnsi="Calibri" w:cs="Calibri"/>
          <w:b/>
          <w:caps/>
          <w:sz w:val="18"/>
          <w:szCs w:val="18"/>
        </w:rPr>
        <w:t>Objetivos generales de la materia</w:t>
      </w:r>
    </w:p>
    <w:p w:rsidR="00B6564E" w:rsidRPr="003E2E7A" w:rsidRDefault="00B6564E" w:rsidP="00B6564E">
      <w:pPr>
        <w:rPr>
          <w:rFonts w:ascii="Calibri" w:hAnsi="Calibri" w:cs="Calibri"/>
          <w:b/>
          <w:caps/>
          <w:sz w:val="18"/>
          <w:szCs w:val="18"/>
        </w:rPr>
      </w:pPr>
    </w:p>
    <w:p w:rsidR="00FD233D" w:rsidRPr="003E2E7A" w:rsidRDefault="00FD233D" w:rsidP="00B6564E">
      <w:pPr>
        <w:spacing w:after="12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</w:rPr>
        <w:t>Que los estudiantes:</w:t>
      </w:r>
    </w:p>
    <w:p w:rsidR="00FD233D" w:rsidRPr="003E2E7A" w:rsidRDefault="00FD233D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</w:rPr>
        <w:t>Comprendan la importancia de la seguridad e higiene para el cuidado de la salud, tanto de la propia como de la población destinataria de sus funciones.</w:t>
      </w:r>
    </w:p>
    <w:p w:rsidR="00ED2500" w:rsidRPr="003E2E7A" w:rsidRDefault="00E033E9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</w:rPr>
        <w:t>Conozcan sus derechos laborales a través del conocimiento de las legislaciones vigentes</w:t>
      </w:r>
      <w:r w:rsidR="00ED2500" w:rsidRPr="003E2E7A">
        <w:rPr>
          <w:rFonts w:ascii="Calibri" w:hAnsi="Calibri" w:cs="Calibri"/>
          <w:sz w:val="18"/>
          <w:szCs w:val="18"/>
        </w:rPr>
        <w:t>, a los efectos de cumplir la normativa sobre seguridad e higiene en el ambiente laboral en los servicios de salud.</w:t>
      </w:r>
    </w:p>
    <w:p w:rsidR="00A50625" w:rsidRPr="003E2E7A" w:rsidRDefault="00A50625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</w:rPr>
        <w:t>Reconozcan los riesgos asociados a las actividades que se desarrollan en el laboratorio clínico</w:t>
      </w:r>
      <w:r w:rsidR="001713AF" w:rsidRPr="003E2E7A">
        <w:rPr>
          <w:rFonts w:ascii="Calibri" w:hAnsi="Calibri" w:cs="Calibri"/>
          <w:sz w:val="18"/>
          <w:szCs w:val="18"/>
        </w:rPr>
        <w:t>,</w:t>
      </w:r>
      <w:r w:rsidRPr="003E2E7A">
        <w:rPr>
          <w:rFonts w:ascii="Calibri" w:hAnsi="Calibri" w:cs="Calibri"/>
          <w:sz w:val="18"/>
          <w:szCs w:val="18"/>
        </w:rPr>
        <w:t xml:space="preserve"> y elaboren procedimientos estándares de operación como medidas de prevención en situaciones de riesgo </w:t>
      </w:r>
      <w:r w:rsidR="001713AF" w:rsidRPr="003E2E7A">
        <w:rPr>
          <w:rFonts w:ascii="Calibri" w:hAnsi="Calibri" w:cs="Calibri"/>
          <w:sz w:val="18"/>
          <w:szCs w:val="18"/>
        </w:rPr>
        <w:t>o</w:t>
      </w:r>
      <w:r w:rsidRPr="003E2E7A">
        <w:rPr>
          <w:rFonts w:ascii="Calibri" w:hAnsi="Calibri" w:cs="Calibri"/>
          <w:sz w:val="18"/>
          <w:szCs w:val="18"/>
        </w:rPr>
        <w:t xml:space="preserve"> de posibles accidentes.</w:t>
      </w:r>
    </w:p>
    <w:p w:rsidR="00A50625" w:rsidRPr="003E2E7A" w:rsidRDefault="00FD233D" w:rsidP="00B6564E">
      <w:pPr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</w:rPr>
        <w:t>Apliquen los controles</w:t>
      </w:r>
      <w:r w:rsidR="00DF64E1" w:rsidRPr="003E2E7A">
        <w:rPr>
          <w:rFonts w:ascii="Calibri" w:hAnsi="Calibri" w:cs="Calibri"/>
          <w:sz w:val="18"/>
          <w:szCs w:val="18"/>
        </w:rPr>
        <w:t xml:space="preserve"> laborales </w:t>
      </w:r>
      <w:r w:rsidRPr="003E2E7A">
        <w:rPr>
          <w:rFonts w:ascii="Calibri" w:hAnsi="Calibri" w:cs="Calibri"/>
          <w:sz w:val="18"/>
          <w:szCs w:val="18"/>
        </w:rPr>
        <w:t>respectivos en las distintas operaciones involucradas en el proceso de análisis clínicos</w:t>
      </w:r>
      <w:r w:rsidR="00737F98" w:rsidRPr="003E2E7A">
        <w:rPr>
          <w:rFonts w:ascii="Calibri" w:hAnsi="Calibri" w:cs="Calibri"/>
          <w:sz w:val="18"/>
          <w:szCs w:val="18"/>
        </w:rPr>
        <w:t xml:space="preserve">, con la finalidad de </w:t>
      </w:r>
      <w:r w:rsidR="00A50625" w:rsidRPr="003E2E7A">
        <w:rPr>
          <w:rFonts w:ascii="Calibri" w:hAnsi="Calibri" w:cs="Calibri"/>
          <w:sz w:val="18"/>
          <w:szCs w:val="18"/>
        </w:rPr>
        <w:t xml:space="preserve">reducir al mínimo los riesgos de quienes trabajan en ellos y </w:t>
      </w:r>
      <w:r w:rsidR="00737F98" w:rsidRPr="003E2E7A">
        <w:rPr>
          <w:rFonts w:ascii="Calibri" w:hAnsi="Calibri" w:cs="Calibri"/>
          <w:sz w:val="18"/>
          <w:szCs w:val="18"/>
        </w:rPr>
        <w:t>proteger el medio ambiente.</w:t>
      </w:r>
      <w:r w:rsidR="00A50625" w:rsidRPr="003E2E7A">
        <w:rPr>
          <w:rFonts w:ascii="Calibri" w:hAnsi="Calibri" w:cs="Calibri"/>
          <w:sz w:val="18"/>
          <w:szCs w:val="18"/>
        </w:rPr>
        <w:t xml:space="preserve"> </w:t>
      </w:r>
    </w:p>
    <w:p w:rsidR="00A50625" w:rsidRPr="003E2E7A" w:rsidRDefault="00A50625" w:rsidP="00B6564E">
      <w:pPr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</w:rPr>
        <w:t xml:space="preserve">Conozcan las medidas de prevención que debe tener el personal de salud al momento de preparar, transportar, </w:t>
      </w:r>
      <w:proofErr w:type="spellStart"/>
      <w:r w:rsidRPr="003E2E7A">
        <w:rPr>
          <w:rFonts w:ascii="Calibri" w:hAnsi="Calibri" w:cs="Calibri"/>
          <w:sz w:val="18"/>
          <w:szCs w:val="18"/>
        </w:rPr>
        <w:t>recepcionar</w:t>
      </w:r>
      <w:proofErr w:type="spellEnd"/>
      <w:r w:rsidRPr="003E2E7A">
        <w:rPr>
          <w:rFonts w:ascii="Calibri" w:hAnsi="Calibri" w:cs="Calibri"/>
          <w:sz w:val="18"/>
          <w:szCs w:val="18"/>
        </w:rPr>
        <w:t xml:space="preserve"> y manipular muestras conforme a la reglamentación vigente.</w:t>
      </w:r>
    </w:p>
    <w:p w:rsidR="00A50625" w:rsidRDefault="00737F98" w:rsidP="00B6564E">
      <w:pPr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</w:rPr>
        <w:t xml:space="preserve">Implementen </w:t>
      </w:r>
      <w:r w:rsidR="00A50625" w:rsidRPr="003E2E7A">
        <w:rPr>
          <w:rFonts w:ascii="Calibri" w:hAnsi="Calibri" w:cs="Calibri"/>
          <w:sz w:val="18"/>
          <w:szCs w:val="18"/>
        </w:rPr>
        <w:t xml:space="preserve">procedimientos y técnicas de primeros auxilios </w:t>
      </w:r>
      <w:r w:rsidRPr="003E2E7A">
        <w:rPr>
          <w:rFonts w:ascii="Calibri" w:hAnsi="Calibri" w:cs="Calibri"/>
          <w:sz w:val="18"/>
          <w:szCs w:val="18"/>
        </w:rPr>
        <w:t>frente a</w:t>
      </w:r>
      <w:r w:rsidR="00A50625" w:rsidRPr="003E2E7A">
        <w:rPr>
          <w:rFonts w:ascii="Calibri" w:hAnsi="Calibri" w:cs="Calibri"/>
          <w:sz w:val="18"/>
          <w:szCs w:val="18"/>
        </w:rPr>
        <w:t xml:space="preserve"> un accidente </w:t>
      </w:r>
      <w:r w:rsidRPr="003E2E7A">
        <w:rPr>
          <w:rFonts w:ascii="Calibri" w:hAnsi="Calibri" w:cs="Calibri"/>
          <w:sz w:val="18"/>
          <w:szCs w:val="18"/>
        </w:rPr>
        <w:t xml:space="preserve">ocurrido en el </w:t>
      </w:r>
      <w:r w:rsidR="00A50625" w:rsidRPr="003E2E7A">
        <w:rPr>
          <w:rFonts w:ascii="Calibri" w:hAnsi="Calibri" w:cs="Calibri"/>
          <w:sz w:val="18"/>
          <w:szCs w:val="18"/>
        </w:rPr>
        <w:t>ámbito del laboratorio.</w:t>
      </w:r>
    </w:p>
    <w:p w:rsidR="00B63DA5" w:rsidRDefault="00B63DA5" w:rsidP="00B6564E">
      <w:pPr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Desarrollen criterio para prevención de riesgos en el laboratorio, hospital y vida cotidiana.</w:t>
      </w:r>
    </w:p>
    <w:p w:rsidR="00B63DA5" w:rsidRPr="003E2E7A" w:rsidRDefault="00B63DA5" w:rsidP="00B6564E">
      <w:pPr>
        <w:widowControl w:val="0"/>
        <w:numPr>
          <w:ilvl w:val="0"/>
          <w:numId w:val="35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Ayuden en la tarea de reconocimiento y organización de un laboratorio desde los puntos de vista higienistas.</w:t>
      </w:r>
    </w:p>
    <w:p w:rsidR="00B6564E" w:rsidRPr="003E2E7A" w:rsidRDefault="00B6564E" w:rsidP="00B6564E">
      <w:pPr>
        <w:widowControl w:val="0"/>
        <w:tabs>
          <w:tab w:val="left" w:pos="284"/>
        </w:tabs>
        <w:suppressAutoHyphens/>
        <w:autoSpaceDE w:val="0"/>
        <w:spacing w:after="120"/>
        <w:jc w:val="both"/>
        <w:rPr>
          <w:rFonts w:ascii="Calibri" w:hAnsi="Calibri" w:cs="Calibri"/>
          <w:sz w:val="18"/>
          <w:szCs w:val="18"/>
        </w:rPr>
      </w:pPr>
    </w:p>
    <w:p w:rsidR="002C3F9B" w:rsidRPr="003E2E7A" w:rsidRDefault="002C3F9B" w:rsidP="00B6564E">
      <w:pPr>
        <w:rPr>
          <w:rFonts w:ascii="Calibri" w:hAnsi="Calibri" w:cs="Calibri"/>
          <w:b/>
          <w:caps/>
          <w:sz w:val="18"/>
          <w:szCs w:val="18"/>
        </w:rPr>
      </w:pPr>
      <w:r w:rsidRPr="003E2E7A">
        <w:rPr>
          <w:rFonts w:ascii="Calibri" w:hAnsi="Calibri" w:cs="Calibri"/>
          <w:b/>
          <w:caps/>
          <w:sz w:val="18"/>
          <w:szCs w:val="18"/>
        </w:rPr>
        <w:t xml:space="preserve">Contenidos del Programa </w:t>
      </w:r>
    </w:p>
    <w:p w:rsidR="00B6564E" w:rsidRPr="003E2E7A" w:rsidRDefault="00B6564E" w:rsidP="00B6564E">
      <w:pPr>
        <w:rPr>
          <w:rFonts w:ascii="Calibri" w:hAnsi="Calibri" w:cs="Calibri"/>
          <w:sz w:val="18"/>
          <w:szCs w:val="18"/>
        </w:rPr>
      </w:pPr>
    </w:p>
    <w:p w:rsidR="002C3F9B" w:rsidRPr="003E2E7A" w:rsidRDefault="002C3F9B" w:rsidP="00B6564E">
      <w:pPr>
        <w:spacing w:after="120"/>
        <w:jc w:val="both"/>
        <w:rPr>
          <w:rFonts w:ascii="Calibri" w:hAnsi="Calibri" w:cs="Calibri"/>
          <w:b/>
          <w:bCs/>
          <w:i/>
          <w:sz w:val="18"/>
          <w:szCs w:val="18"/>
        </w:rPr>
      </w:pPr>
      <w:r w:rsidRPr="003E2E7A">
        <w:rPr>
          <w:rFonts w:ascii="Calibri" w:hAnsi="Calibri" w:cs="Calibri"/>
          <w:b/>
          <w:bCs/>
          <w:i/>
          <w:sz w:val="18"/>
          <w:szCs w:val="18"/>
        </w:rPr>
        <w:t>Ejes de contenidos</w:t>
      </w:r>
    </w:p>
    <w:p w:rsidR="00735BAE" w:rsidRPr="003E2E7A" w:rsidRDefault="00A869BE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>Concepto de seguridad e higiene. Concepto de prevención</w:t>
      </w:r>
      <w:r w:rsidRPr="003E2E7A">
        <w:rPr>
          <w:rFonts w:ascii="Calibri" w:hAnsi="Calibri" w:cs="Calibri"/>
          <w:sz w:val="18"/>
          <w:szCs w:val="18"/>
        </w:rPr>
        <w:t xml:space="preserve">. </w:t>
      </w:r>
      <w:r w:rsidRPr="003E2E7A">
        <w:rPr>
          <w:rFonts w:ascii="Calibri" w:hAnsi="Calibri" w:cs="Calibri"/>
          <w:bCs/>
          <w:iCs/>
          <w:sz w:val="18"/>
          <w:szCs w:val="18"/>
        </w:rPr>
        <w:t>Legislación.</w:t>
      </w:r>
      <w:r w:rsidRPr="003E2E7A">
        <w:rPr>
          <w:rFonts w:ascii="Calibri" w:hAnsi="Calibri" w:cs="Calibri"/>
          <w:b/>
          <w:bCs/>
          <w:iCs/>
          <w:sz w:val="18"/>
          <w:szCs w:val="18"/>
        </w:rPr>
        <w:t xml:space="preserve"> </w:t>
      </w:r>
      <w:r w:rsidRPr="003E2E7A">
        <w:rPr>
          <w:rFonts w:ascii="Calibri" w:hAnsi="Calibri" w:cs="Calibri"/>
          <w:sz w:val="18"/>
          <w:szCs w:val="18"/>
        </w:rPr>
        <w:t xml:space="preserve">Ley Nacional 24051 de residuos peligrosos. Ley Nº 11720/95. Residuos especiales de </w:t>
      </w:r>
      <w:smartTag w:uri="urn:schemas-microsoft-com:office:smarttags" w:element="PersonName">
        <w:smartTagPr>
          <w:attr w:name="ProductID" w:val="la Provincia"/>
        </w:smartTagPr>
        <w:r w:rsidRPr="003E2E7A">
          <w:rPr>
            <w:rFonts w:ascii="Calibri" w:hAnsi="Calibri" w:cs="Calibri"/>
            <w:sz w:val="18"/>
            <w:szCs w:val="18"/>
          </w:rPr>
          <w:t>la Provincia</w:t>
        </w:r>
      </w:smartTag>
      <w:r w:rsidRPr="003E2E7A">
        <w:rPr>
          <w:rFonts w:ascii="Calibri" w:hAnsi="Calibri" w:cs="Calibri"/>
          <w:sz w:val="18"/>
          <w:szCs w:val="18"/>
        </w:rPr>
        <w:t xml:space="preserve"> de Buenos Aires. Decreto Ley de riesgos del trabajo Nº 24557 (LRT). </w:t>
      </w:r>
      <w:r w:rsidRPr="003E2E7A">
        <w:rPr>
          <w:rFonts w:ascii="Calibri" w:hAnsi="Calibri" w:cs="Calibri"/>
          <w:sz w:val="18"/>
          <w:szCs w:val="18"/>
          <w:lang w:val="es-ES_tradnl"/>
        </w:rPr>
        <w:t>Decreto</w:t>
      </w:r>
      <w:r w:rsidRPr="003E2E7A">
        <w:rPr>
          <w:rFonts w:ascii="Calibri" w:hAnsi="Calibri" w:cs="Calibri"/>
          <w:sz w:val="18"/>
          <w:szCs w:val="18"/>
        </w:rPr>
        <w:t xml:space="preserve"> 659/96. Ley del riesgo del trabajo N°24557. </w:t>
      </w:r>
      <w:r w:rsidR="00B05DD1" w:rsidRPr="003E2E7A">
        <w:rPr>
          <w:rFonts w:ascii="Calibri" w:hAnsi="Calibri" w:cs="Calibri"/>
          <w:sz w:val="18"/>
          <w:szCs w:val="18"/>
        </w:rPr>
        <w:t xml:space="preserve">Entes de Regulación y Supervisión. SRT: Superintendencia de Riesgos de Trabajo ART: Aseguradora de Riesgos de trabajo. </w:t>
      </w:r>
      <w:r w:rsidRPr="003E2E7A">
        <w:rPr>
          <w:rFonts w:ascii="Calibri" w:hAnsi="Calibri" w:cs="Calibri"/>
          <w:sz w:val="18"/>
          <w:szCs w:val="18"/>
        </w:rPr>
        <w:t xml:space="preserve">Accidentes de trabajo. </w:t>
      </w:r>
      <w:r w:rsidRPr="003E2E7A">
        <w:rPr>
          <w:rFonts w:ascii="Calibri" w:hAnsi="Calibri" w:cs="Calibri"/>
          <w:sz w:val="18"/>
          <w:szCs w:val="18"/>
          <w:lang w:val="es-ES_tradnl"/>
        </w:rPr>
        <w:t>Accidentes</w:t>
      </w:r>
      <w:r w:rsidRPr="003E2E7A">
        <w:rPr>
          <w:rFonts w:ascii="Calibri" w:hAnsi="Calibri" w:cs="Calibri"/>
          <w:sz w:val="18"/>
          <w:szCs w:val="18"/>
        </w:rPr>
        <w:t xml:space="preserve"> in </w:t>
      </w:r>
      <w:proofErr w:type="spellStart"/>
      <w:r w:rsidRPr="003E2E7A">
        <w:rPr>
          <w:rFonts w:ascii="Calibri" w:hAnsi="Calibri" w:cs="Calibri"/>
          <w:sz w:val="18"/>
          <w:szCs w:val="18"/>
        </w:rPr>
        <w:t>itinere</w:t>
      </w:r>
      <w:proofErr w:type="spellEnd"/>
      <w:r w:rsidRPr="003E2E7A">
        <w:rPr>
          <w:rFonts w:ascii="Calibri" w:hAnsi="Calibri" w:cs="Calibri"/>
          <w:sz w:val="18"/>
          <w:szCs w:val="18"/>
        </w:rPr>
        <w:t xml:space="preserve">. Forma de declarar un accidente. Diferencia entre enfermedades profesionales y accidentes de trabajo. Concepto de pluriempleo. </w:t>
      </w:r>
      <w:r w:rsidR="00B05DD1" w:rsidRPr="003E2E7A">
        <w:rPr>
          <w:rFonts w:ascii="Calibri" w:hAnsi="Calibri" w:cs="Calibri"/>
          <w:sz w:val="18"/>
          <w:szCs w:val="18"/>
        </w:rPr>
        <w:t xml:space="preserve">Establecimientos: privados y públicos. </w:t>
      </w:r>
      <w:r w:rsidR="00EC6A5F" w:rsidRPr="003E2E7A">
        <w:rPr>
          <w:rFonts w:ascii="Calibri" w:hAnsi="Calibri" w:cs="Calibri"/>
          <w:sz w:val="18"/>
          <w:szCs w:val="18"/>
        </w:rPr>
        <w:t xml:space="preserve">Ámbito laboral </w:t>
      </w:r>
      <w:r w:rsidR="00B05DD1" w:rsidRPr="003E2E7A">
        <w:rPr>
          <w:rFonts w:ascii="Calibri" w:hAnsi="Calibri" w:cs="Calibri"/>
          <w:sz w:val="18"/>
          <w:szCs w:val="18"/>
        </w:rPr>
        <w:t>público</w:t>
      </w:r>
      <w:r w:rsidR="00EC6A5F" w:rsidRPr="003E2E7A">
        <w:rPr>
          <w:rFonts w:ascii="Calibri" w:hAnsi="Calibri" w:cs="Calibri"/>
          <w:sz w:val="18"/>
          <w:szCs w:val="18"/>
        </w:rPr>
        <w:t xml:space="preserve"> y privado</w:t>
      </w:r>
      <w:r w:rsidR="00B05DD1" w:rsidRPr="003E2E7A">
        <w:rPr>
          <w:rFonts w:ascii="Calibri" w:hAnsi="Calibri" w:cs="Calibri"/>
          <w:sz w:val="18"/>
          <w:szCs w:val="18"/>
        </w:rPr>
        <w:t xml:space="preserve">. </w:t>
      </w:r>
      <w:r w:rsidR="00EC6A5F" w:rsidRPr="003E2E7A">
        <w:rPr>
          <w:rFonts w:ascii="Calibri" w:hAnsi="Calibri" w:cs="Calibri"/>
          <w:sz w:val="18"/>
          <w:szCs w:val="18"/>
        </w:rPr>
        <w:t xml:space="preserve">Misiones y funciones de la </w:t>
      </w:r>
      <w:r w:rsidR="00B05DD1" w:rsidRPr="003E2E7A">
        <w:rPr>
          <w:rFonts w:ascii="Calibri" w:hAnsi="Calibri" w:cs="Calibri"/>
          <w:sz w:val="18"/>
          <w:szCs w:val="18"/>
        </w:rPr>
        <w:t xml:space="preserve">Comisión de </w:t>
      </w:r>
      <w:proofErr w:type="spellStart"/>
      <w:r w:rsidR="00B05DD1" w:rsidRPr="003E2E7A">
        <w:rPr>
          <w:rFonts w:ascii="Calibri" w:hAnsi="Calibri" w:cs="Calibri"/>
          <w:sz w:val="18"/>
          <w:szCs w:val="18"/>
        </w:rPr>
        <w:t>CyMAT</w:t>
      </w:r>
      <w:proofErr w:type="spellEnd"/>
      <w:r w:rsidR="00B05DD1" w:rsidRPr="003E2E7A">
        <w:rPr>
          <w:rFonts w:ascii="Calibri" w:hAnsi="Calibri" w:cs="Calibri"/>
          <w:sz w:val="18"/>
          <w:szCs w:val="18"/>
        </w:rPr>
        <w:t>.</w:t>
      </w:r>
      <w:r w:rsidR="00956826" w:rsidRPr="003E2E7A">
        <w:rPr>
          <w:rFonts w:ascii="Calibri" w:hAnsi="Calibri" w:cs="Calibri"/>
          <w:sz w:val="18"/>
          <w:szCs w:val="18"/>
        </w:rPr>
        <w:t xml:space="preserve"> </w:t>
      </w:r>
    </w:p>
    <w:p w:rsidR="00735BAE" w:rsidRPr="003E2E7A" w:rsidRDefault="00890D07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>Prevención de incendios.</w:t>
      </w:r>
      <w:r w:rsidRPr="003E2E7A">
        <w:rPr>
          <w:rFonts w:ascii="Calibri" w:hAnsi="Calibri" w:cs="Calibri"/>
          <w:sz w:val="18"/>
          <w:szCs w:val="18"/>
        </w:rPr>
        <w:t xml:space="preserve"> </w:t>
      </w:r>
      <w:r w:rsidR="0016335D" w:rsidRPr="003E2E7A">
        <w:rPr>
          <w:rFonts w:ascii="Calibri" w:hAnsi="Calibri" w:cs="Calibri"/>
          <w:sz w:val="18"/>
          <w:szCs w:val="18"/>
        </w:rPr>
        <w:t>El</w:t>
      </w:r>
      <w:r w:rsidR="00F339E6" w:rsidRPr="003E2E7A">
        <w:rPr>
          <w:rFonts w:ascii="Calibri" w:hAnsi="Calibri" w:cs="Calibri"/>
          <w:sz w:val="18"/>
          <w:szCs w:val="18"/>
        </w:rPr>
        <w:t xml:space="preserve"> fuego</w:t>
      </w:r>
      <w:r w:rsidR="0016335D" w:rsidRPr="003E2E7A">
        <w:rPr>
          <w:rFonts w:ascii="Calibri" w:hAnsi="Calibri" w:cs="Calibri"/>
          <w:sz w:val="18"/>
          <w:szCs w:val="18"/>
        </w:rPr>
        <w:t xml:space="preserve">. </w:t>
      </w:r>
      <w:r w:rsidR="00DD1322" w:rsidRPr="003E2E7A">
        <w:rPr>
          <w:rFonts w:ascii="Calibri" w:hAnsi="Calibri" w:cs="Calibri"/>
          <w:sz w:val="18"/>
          <w:szCs w:val="18"/>
        </w:rPr>
        <w:t xml:space="preserve">Triángulo y tetraedro del fuego. </w:t>
      </w:r>
      <w:r w:rsidR="0016335D" w:rsidRPr="003E2E7A">
        <w:rPr>
          <w:rFonts w:ascii="Calibri" w:hAnsi="Calibri" w:cs="Calibri"/>
          <w:sz w:val="18"/>
          <w:szCs w:val="18"/>
        </w:rPr>
        <w:t xml:space="preserve">La reacción en cadena. Efectos nocivos del fuego </w:t>
      </w:r>
      <w:r w:rsidR="00956826" w:rsidRPr="003E2E7A">
        <w:rPr>
          <w:rFonts w:ascii="Calibri" w:hAnsi="Calibri" w:cs="Calibri"/>
          <w:sz w:val="18"/>
          <w:szCs w:val="18"/>
        </w:rPr>
        <w:t xml:space="preserve">Concepto de </w:t>
      </w:r>
      <w:r w:rsidR="00956826" w:rsidRPr="003E2E7A">
        <w:rPr>
          <w:rFonts w:ascii="Calibri" w:hAnsi="Calibri" w:cs="Calibri"/>
          <w:sz w:val="18"/>
          <w:szCs w:val="18"/>
        </w:rPr>
        <w:lastRenderedPageBreak/>
        <w:t>Combustibles y comburentes. Punto de Inflamación. Tipos de fuego y clasificación. Causas frecuentes de incendios. Carga de fuego. Prevención de Incendios. F</w:t>
      </w:r>
      <w:r w:rsidR="00C2117A" w:rsidRPr="003E2E7A">
        <w:rPr>
          <w:rFonts w:ascii="Calibri" w:hAnsi="Calibri" w:cs="Calibri"/>
          <w:sz w:val="18"/>
          <w:szCs w:val="18"/>
        </w:rPr>
        <w:t xml:space="preserve">ormas de combatir el fuego. </w:t>
      </w:r>
      <w:r w:rsidR="00E94FF1" w:rsidRPr="003E2E7A">
        <w:rPr>
          <w:rFonts w:ascii="Calibri" w:hAnsi="Calibri" w:cs="Calibri"/>
          <w:sz w:val="18"/>
          <w:szCs w:val="18"/>
        </w:rPr>
        <w:t xml:space="preserve">Agentes extintores. </w:t>
      </w:r>
      <w:r w:rsidR="00C2117A" w:rsidRPr="003E2E7A">
        <w:rPr>
          <w:rFonts w:ascii="Calibri" w:hAnsi="Calibri" w:cs="Calibri"/>
          <w:sz w:val="18"/>
          <w:szCs w:val="18"/>
        </w:rPr>
        <w:t>Tipos de extinguidores</w:t>
      </w:r>
      <w:r w:rsidR="00AC2148" w:rsidRPr="003E2E7A">
        <w:rPr>
          <w:rFonts w:ascii="Calibri" w:hAnsi="Calibri" w:cs="Calibri"/>
          <w:sz w:val="18"/>
          <w:szCs w:val="18"/>
        </w:rPr>
        <w:t xml:space="preserve">. Formas de uso. </w:t>
      </w:r>
    </w:p>
    <w:p w:rsidR="00735BAE" w:rsidRPr="003E2E7A" w:rsidRDefault="00E94FF1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>Organización de la seguridad contra incendios</w:t>
      </w:r>
      <w:r w:rsidRPr="003E2E7A">
        <w:rPr>
          <w:rFonts w:ascii="Calibri" w:hAnsi="Calibri" w:cs="Calibri"/>
          <w:sz w:val="18"/>
          <w:szCs w:val="18"/>
        </w:rPr>
        <w:t xml:space="preserve">. </w:t>
      </w:r>
      <w:r w:rsidR="00583801" w:rsidRPr="003E2E7A">
        <w:rPr>
          <w:rFonts w:ascii="Calibri" w:hAnsi="Calibri" w:cs="Calibri"/>
          <w:sz w:val="18"/>
          <w:szCs w:val="18"/>
        </w:rPr>
        <w:t xml:space="preserve">Normas básicas para efectuar la Evacuación de edificios. </w:t>
      </w:r>
      <w:r w:rsidRPr="003E2E7A">
        <w:rPr>
          <w:rFonts w:ascii="Calibri" w:hAnsi="Calibri" w:cs="Calibri"/>
          <w:sz w:val="18"/>
          <w:szCs w:val="18"/>
        </w:rPr>
        <w:t xml:space="preserve">Formación de </w:t>
      </w:r>
      <w:r w:rsidR="00AA7114" w:rsidRPr="003E2E7A">
        <w:rPr>
          <w:rFonts w:ascii="Calibri" w:hAnsi="Calibri" w:cs="Calibri"/>
          <w:sz w:val="18"/>
          <w:szCs w:val="18"/>
        </w:rPr>
        <w:t>líderes</w:t>
      </w:r>
      <w:r w:rsidRPr="003E2E7A">
        <w:rPr>
          <w:rFonts w:ascii="Calibri" w:hAnsi="Calibri" w:cs="Calibri"/>
          <w:sz w:val="18"/>
          <w:szCs w:val="18"/>
        </w:rPr>
        <w:t xml:space="preserve"> y colaboradores en el laboratorio. Equipo de primera intervención.</w:t>
      </w:r>
      <w:r w:rsidR="00AC2148" w:rsidRPr="003E2E7A">
        <w:rPr>
          <w:rFonts w:ascii="Calibri" w:hAnsi="Calibri" w:cs="Calibri"/>
          <w:sz w:val="18"/>
          <w:szCs w:val="18"/>
        </w:rPr>
        <w:t xml:space="preserve"> Vías de escape y condiciones seguras de evacuación. </w:t>
      </w:r>
    </w:p>
    <w:p w:rsidR="00735BAE" w:rsidRPr="003E2E7A" w:rsidRDefault="007450AA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bCs/>
          <w:iCs/>
          <w:sz w:val="18"/>
          <w:szCs w:val="18"/>
        </w:rPr>
        <w:t xml:space="preserve">Orden y limpieza en las zonas de trabajo. </w:t>
      </w:r>
      <w:r w:rsidRPr="003E2E7A">
        <w:rPr>
          <w:rFonts w:ascii="Calibri" w:hAnsi="Calibri" w:cs="Calibri"/>
          <w:bCs/>
          <w:iCs/>
          <w:sz w:val="18"/>
          <w:szCs w:val="18"/>
        </w:rPr>
        <w:t xml:space="preserve">Orden sobre los equipos de laboratorio, mesadas de trabajo y drogueros.. Zona de obstáculos. </w:t>
      </w:r>
      <w:r w:rsidRPr="003E2E7A">
        <w:rPr>
          <w:rFonts w:ascii="Calibri" w:hAnsi="Calibri" w:cs="Calibri"/>
          <w:sz w:val="18"/>
          <w:szCs w:val="18"/>
        </w:rPr>
        <w:t xml:space="preserve">Camino o ruta de evacuación. Señalización. Normativa de las diferentes señales: prevención, prohibición, atención y evacuación. </w:t>
      </w:r>
    </w:p>
    <w:p w:rsidR="00F72E22" w:rsidRPr="003E2E7A" w:rsidRDefault="007450AA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bCs/>
          <w:iCs/>
          <w:sz w:val="18"/>
          <w:szCs w:val="18"/>
        </w:rPr>
        <w:t>Indumentaria</w:t>
      </w:r>
      <w:r w:rsidRPr="003E2E7A">
        <w:rPr>
          <w:rFonts w:ascii="Calibri" w:hAnsi="Calibri" w:cs="Calibri"/>
          <w:b/>
          <w:bCs/>
          <w:sz w:val="18"/>
          <w:szCs w:val="18"/>
        </w:rPr>
        <w:t xml:space="preserve"> de trabajo. </w:t>
      </w:r>
      <w:r w:rsidRPr="003E2E7A">
        <w:rPr>
          <w:rFonts w:ascii="Calibri" w:hAnsi="Calibri" w:cs="Calibri"/>
          <w:bCs/>
          <w:sz w:val="18"/>
          <w:szCs w:val="18"/>
        </w:rPr>
        <w:t>R</w:t>
      </w:r>
      <w:r w:rsidRPr="003E2E7A">
        <w:rPr>
          <w:rFonts w:ascii="Calibri" w:hAnsi="Calibri" w:cs="Calibri"/>
          <w:sz w:val="18"/>
          <w:szCs w:val="18"/>
        </w:rPr>
        <w:t xml:space="preserve">opa y calzado de trabajo. </w:t>
      </w:r>
      <w:r w:rsidR="00BF63A5" w:rsidRPr="003E2E7A">
        <w:rPr>
          <w:rFonts w:ascii="Calibri" w:hAnsi="Calibri" w:cs="Calibri"/>
          <w:sz w:val="18"/>
          <w:szCs w:val="18"/>
        </w:rPr>
        <w:t xml:space="preserve">Legislación nacional vigente. </w:t>
      </w:r>
      <w:r w:rsidRPr="003E2E7A">
        <w:rPr>
          <w:rFonts w:ascii="Calibri" w:hAnsi="Calibri" w:cs="Calibri"/>
          <w:sz w:val="18"/>
          <w:szCs w:val="18"/>
        </w:rPr>
        <w:t xml:space="preserve">Elementos de protección personal según su puesto de trabajo. Clasificación. Protección de las vías respiratorias. </w:t>
      </w:r>
      <w:proofErr w:type="spellStart"/>
      <w:r w:rsidRPr="003E2E7A">
        <w:rPr>
          <w:rFonts w:ascii="Calibri" w:hAnsi="Calibri" w:cs="Calibri"/>
          <w:sz w:val="18"/>
          <w:szCs w:val="18"/>
        </w:rPr>
        <w:t>Semimáscaras</w:t>
      </w:r>
      <w:proofErr w:type="spellEnd"/>
      <w:r w:rsidRPr="003E2E7A">
        <w:rPr>
          <w:rFonts w:ascii="Calibri" w:hAnsi="Calibri" w:cs="Calibri"/>
          <w:sz w:val="18"/>
          <w:szCs w:val="18"/>
        </w:rPr>
        <w:t>. Gafas de seguridad. Protección auditiva. Protección de las extremidades superiores. Tipo de guantes</w:t>
      </w:r>
      <w:r w:rsidR="00BF63A5" w:rsidRPr="003E2E7A">
        <w:rPr>
          <w:rFonts w:ascii="Calibri" w:hAnsi="Calibri" w:cs="Calibri"/>
          <w:sz w:val="18"/>
          <w:szCs w:val="18"/>
        </w:rPr>
        <w:t xml:space="preserve">. </w:t>
      </w:r>
      <w:r w:rsidRPr="003E2E7A">
        <w:rPr>
          <w:rFonts w:ascii="Calibri" w:hAnsi="Calibri" w:cs="Calibri"/>
          <w:sz w:val="18"/>
          <w:szCs w:val="18"/>
        </w:rPr>
        <w:t>Protección de las extremidades inferiores.</w:t>
      </w:r>
      <w:r w:rsidRPr="003E2E7A">
        <w:rPr>
          <w:rFonts w:ascii="Calibri" w:hAnsi="Calibri" w:cs="Calibri"/>
          <w:b/>
          <w:sz w:val="18"/>
          <w:szCs w:val="18"/>
        </w:rPr>
        <w:t xml:space="preserve"> </w:t>
      </w:r>
      <w:r w:rsidRPr="003E2E7A">
        <w:rPr>
          <w:rFonts w:ascii="Calibri" w:hAnsi="Calibri" w:cs="Calibri"/>
          <w:sz w:val="18"/>
          <w:szCs w:val="18"/>
        </w:rPr>
        <w:t xml:space="preserve">Tipos de calzados. </w:t>
      </w:r>
      <w:r w:rsidR="00406652" w:rsidRPr="003E2E7A">
        <w:rPr>
          <w:rFonts w:ascii="Calibri" w:hAnsi="Calibri" w:cs="Calibri"/>
          <w:sz w:val="18"/>
          <w:szCs w:val="18"/>
        </w:rPr>
        <w:t>Recomendaciones de la OMS y CDC.</w:t>
      </w:r>
    </w:p>
    <w:p w:rsidR="00B65C4F" w:rsidRPr="003E2E7A" w:rsidRDefault="00804111" w:rsidP="00B6564E">
      <w:pPr>
        <w:widowControl w:val="0"/>
        <w:numPr>
          <w:ilvl w:val="0"/>
          <w:numId w:val="41"/>
        </w:numPr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>Equipamientos relacionados a la prevención del laboratorio</w:t>
      </w:r>
      <w:r w:rsidRPr="003E2E7A">
        <w:rPr>
          <w:rFonts w:ascii="Calibri" w:hAnsi="Calibri" w:cs="Calibri"/>
          <w:sz w:val="18"/>
          <w:szCs w:val="18"/>
        </w:rPr>
        <w:t xml:space="preserve">. Clasificación. Barreras de prevención. </w:t>
      </w:r>
      <w:r w:rsidR="005375D4" w:rsidRPr="003E2E7A">
        <w:rPr>
          <w:rFonts w:ascii="Calibri" w:hAnsi="Calibri" w:cs="Calibri"/>
          <w:sz w:val="18"/>
          <w:szCs w:val="18"/>
        </w:rPr>
        <w:t xml:space="preserve">Uso seguro de </w:t>
      </w:r>
      <w:proofErr w:type="spellStart"/>
      <w:r w:rsidR="005375D4" w:rsidRPr="003E2E7A">
        <w:rPr>
          <w:rFonts w:ascii="Calibri" w:hAnsi="Calibri" w:cs="Calibri"/>
          <w:sz w:val="18"/>
          <w:szCs w:val="18"/>
        </w:rPr>
        <w:t>maquinas</w:t>
      </w:r>
      <w:proofErr w:type="spellEnd"/>
      <w:r w:rsidR="00632077" w:rsidRPr="003E2E7A">
        <w:rPr>
          <w:rFonts w:ascii="Calibri" w:hAnsi="Calibri" w:cs="Calibri"/>
          <w:sz w:val="18"/>
          <w:szCs w:val="18"/>
        </w:rPr>
        <w:t xml:space="preserve"> en laboratorio.</w:t>
      </w:r>
      <w:r w:rsidR="005375D4" w:rsidRPr="003E2E7A">
        <w:rPr>
          <w:rFonts w:ascii="Calibri" w:hAnsi="Calibri" w:cs="Calibri"/>
          <w:b/>
          <w:sz w:val="18"/>
          <w:szCs w:val="18"/>
        </w:rPr>
        <w:t xml:space="preserve"> </w:t>
      </w:r>
      <w:r w:rsidR="005375D4" w:rsidRPr="003E2E7A">
        <w:rPr>
          <w:rFonts w:ascii="Calibri" w:hAnsi="Calibri" w:cs="Calibri"/>
          <w:sz w:val="18"/>
          <w:szCs w:val="18"/>
        </w:rPr>
        <w:t>Acciones a seguir antes de poner los equipos en marcha. Puesta en marcha y parada de los equipos. Protección de máquinas en las partes móviles. Recomendaciones mínimas de seguridad.</w:t>
      </w:r>
      <w:r w:rsidR="005375D4" w:rsidRPr="003E2E7A">
        <w:rPr>
          <w:rFonts w:ascii="Calibri" w:hAnsi="Calibri" w:cs="Calibri"/>
          <w:iCs/>
          <w:sz w:val="18"/>
          <w:szCs w:val="18"/>
        </w:rPr>
        <w:t xml:space="preserve"> Mantenimiento de herramientas y maquinarias</w:t>
      </w:r>
      <w:r w:rsidR="005375D4" w:rsidRPr="003E2E7A">
        <w:rPr>
          <w:rFonts w:ascii="Calibri" w:hAnsi="Calibri" w:cs="Calibri"/>
          <w:b/>
          <w:iCs/>
          <w:sz w:val="18"/>
          <w:szCs w:val="18"/>
        </w:rPr>
        <w:t xml:space="preserve">. </w:t>
      </w:r>
      <w:r w:rsidR="005375D4" w:rsidRPr="003E2E7A">
        <w:rPr>
          <w:rFonts w:ascii="Calibri" w:hAnsi="Calibri" w:cs="Calibri"/>
          <w:sz w:val="18"/>
          <w:szCs w:val="18"/>
        </w:rPr>
        <w:t xml:space="preserve">Accidentes más frecuentes. </w:t>
      </w:r>
    </w:p>
    <w:p w:rsidR="00242332" w:rsidRPr="003E2E7A" w:rsidRDefault="00804111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 xml:space="preserve">Riesgo eléctrico. </w:t>
      </w:r>
      <w:r w:rsidRPr="003E2E7A">
        <w:rPr>
          <w:rFonts w:ascii="Calibri" w:hAnsi="Calibri" w:cs="Calibri"/>
          <w:sz w:val="18"/>
          <w:szCs w:val="18"/>
        </w:rPr>
        <w:t>Factores que intervienen en el riesgo eléctrico. Intensidad de la corriente. Baja, media y alta tensión. Materiales aislantes. Tiempo de exposición. Resistencia eléctrica al cuerpo humano.</w:t>
      </w:r>
      <w:r w:rsidRPr="003E2E7A">
        <w:rPr>
          <w:rFonts w:ascii="Calibri" w:hAnsi="Calibri" w:cs="Calibri"/>
          <w:b/>
          <w:sz w:val="18"/>
          <w:szCs w:val="18"/>
        </w:rPr>
        <w:t xml:space="preserve"> </w:t>
      </w:r>
      <w:r w:rsidRPr="003E2E7A">
        <w:rPr>
          <w:rFonts w:ascii="Calibri" w:hAnsi="Calibri" w:cs="Calibri"/>
          <w:sz w:val="18"/>
          <w:szCs w:val="18"/>
        </w:rPr>
        <w:t>Elementos de protección. EPP. Medidas de salvamento y primeros auxilios en un accidente eléctrico</w:t>
      </w:r>
      <w:r w:rsidR="003E5F94" w:rsidRPr="003E2E7A">
        <w:rPr>
          <w:rFonts w:ascii="Calibri" w:hAnsi="Calibri" w:cs="Calibri"/>
          <w:sz w:val="18"/>
          <w:szCs w:val="18"/>
        </w:rPr>
        <w:t xml:space="preserve">, </w:t>
      </w:r>
      <w:r w:rsidRPr="003E2E7A">
        <w:rPr>
          <w:rFonts w:ascii="Calibri" w:hAnsi="Calibri" w:cs="Calibri"/>
          <w:sz w:val="18"/>
          <w:szCs w:val="18"/>
        </w:rPr>
        <w:t xml:space="preserve">medidas de socorrismo. </w:t>
      </w:r>
    </w:p>
    <w:p w:rsidR="00C51C16" w:rsidRPr="003E2E7A" w:rsidRDefault="007450AA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autoSpaceDN w:val="0"/>
        <w:adjustRightInd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 xml:space="preserve">Agentes físicos </w:t>
      </w:r>
      <w:r w:rsidR="00EE5A98" w:rsidRPr="003E2E7A">
        <w:rPr>
          <w:rFonts w:ascii="Calibri" w:hAnsi="Calibri" w:cs="Calibri"/>
          <w:b/>
          <w:sz w:val="18"/>
          <w:szCs w:val="18"/>
        </w:rPr>
        <w:t xml:space="preserve">contaminantes </w:t>
      </w:r>
      <w:r w:rsidRPr="003E2E7A">
        <w:rPr>
          <w:rFonts w:ascii="Calibri" w:hAnsi="Calibri" w:cs="Calibri"/>
          <w:b/>
          <w:sz w:val="18"/>
          <w:szCs w:val="18"/>
        </w:rPr>
        <w:t xml:space="preserve">ambientales. </w:t>
      </w:r>
      <w:r w:rsidRPr="003E2E7A">
        <w:rPr>
          <w:rFonts w:ascii="Calibri" w:hAnsi="Calibri" w:cs="Calibri"/>
          <w:sz w:val="18"/>
          <w:szCs w:val="18"/>
        </w:rPr>
        <w:t>Ruido y vibraciones. Conceptos fundamentales. Prevención. Medición ambiental. Iluminación. Niveles de iluminación</w:t>
      </w:r>
      <w:r w:rsidR="003E5F94" w:rsidRPr="003E2E7A">
        <w:rPr>
          <w:rFonts w:ascii="Calibri" w:hAnsi="Calibri" w:cs="Calibri"/>
          <w:sz w:val="18"/>
          <w:szCs w:val="18"/>
        </w:rPr>
        <w:t>.</w:t>
      </w:r>
      <w:r w:rsidRPr="003E2E7A">
        <w:rPr>
          <w:rFonts w:ascii="Calibri" w:hAnsi="Calibri" w:cs="Calibri"/>
          <w:sz w:val="18"/>
          <w:szCs w:val="18"/>
        </w:rPr>
        <w:t xml:space="preserve"> Radiaciones ionizantes y no ionizantes. Protección y control.</w:t>
      </w:r>
      <w:r w:rsidR="00C51C16" w:rsidRPr="003E2E7A">
        <w:rPr>
          <w:rFonts w:ascii="Calibri" w:hAnsi="Calibri" w:cs="Calibri"/>
          <w:sz w:val="18"/>
          <w:szCs w:val="18"/>
        </w:rPr>
        <w:t xml:space="preserve"> Contaminación por gases y polvos. Ventilación. </w:t>
      </w:r>
    </w:p>
    <w:p w:rsidR="000123ED" w:rsidRPr="003E2E7A" w:rsidRDefault="00D237AD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 xml:space="preserve">Manejo de sustancias químicas. </w:t>
      </w:r>
      <w:r w:rsidRPr="003E2E7A">
        <w:rPr>
          <w:rFonts w:ascii="Calibri" w:hAnsi="Calibri" w:cs="Calibri"/>
          <w:sz w:val="18"/>
          <w:szCs w:val="18"/>
        </w:rPr>
        <w:t>Diferentes tipos.</w:t>
      </w:r>
      <w:r w:rsidRPr="003E2E7A">
        <w:rPr>
          <w:rFonts w:ascii="Calibri" w:hAnsi="Calibri" w:cs="Calibri"/>
          <w:b/>
          <w:sz w:val="18"/>
          <w:szCs w:val="18"/>
        </w:rPr>
        <w:t xml:space="preserve"> </w:t>
      </w:r>
      <w:r w:rsidRPr="003E2E7A">
        <w:rPr>
          <w:rFonts w:ascii="Calibri" w:hAnsi="Calibri" w:cs="Calibri"/>
          <w:sz w:val="18"/>
          <w:szCs w:val="18"/>
        </w:rPr>
        <w:t>Sustancias químicas explosivas. Efecto nocivo de las sustancias químicas. Riesgos existentes durante el manejo y el almacenamiento de las sustancias químicas</w:t>
      </w:r>
      <w:r w:rsidR="00EC585F" w:rsidRPr="003E2E7A">
        <w:rPr>
          <w:rFonts w:ascii="Calibri" w:hAnsi="Calibri" w:cs="Calibri"/>
          <w:b/>
          <w:bCs/>
          <w:iCs/>
          <w:sz w:val="18"/>
          <w:szCs w:val="18"/>
          <w:lang w:val="es-ES_tradnl"/>
        </w:rPr>
        <w:t>Riesgo Químico</w:t>
      </w:r>
      <w:r w:rsidR="005D741C" w:rsidRPr="003E2E7A">
        <w:rPr>
          <w:rFonts w:ascii="Calibri" w:hAnsi="Calibri" w:cs="Calibri"/>
          <w:b/>
          <w:bCs/>
          <w:iCs/>
          <w:sz w:val="18"/>
          <w:szCs w:val="18"/>
          <w:lang w:val="es-ES_tradnl"/>
        </w:rPr>
        <w:t>.</w:t>
      </w:r>
      <w:r w:rsidR="00EC585F" w:rsidRPr="003E2E7A">
        <w:rPr>
          <w:rFonts w:ascii="Calibri" w:hAnsi="Calibri" w:cs="Calibri"/>
          <w:bCs/>
          <w:iCs/>
          <w:sz w:val="18"/>
          <w:szCs w:val="18"/>
          <w:lang w:val="es-ES_tradnl"/>
        </w:rPr>
        <w:t xml:space="preserve"> </w:t>
      </w:r>
      <w:r w:rsidR="00EC585F" w:rsidRPr="003E2E7A">
        <w:rPr>
          <w:rFonts w:ascii="Calibri" w:hAnsi="Calibri" w:cs="Calibri"/>
          <w:sz w:val="18"/>
          <w:szCs w:val="18"/>
        </w:rPr>
        <w:t xml:space="preserve">Factores que definen el riesgo de las sustancias químicas. </w:t>
      </w:r>
      <w:r w:rsidR="00EC585F" w:rsidRPr="003E2E7A">
        <w:rPr>
          <w:rFonts w:ascii="Calibri" w:hAnsi="Calibri" w:cs="Calibri"/>
          <w:sz w:val="18"/>
          <w:szCs w:val="18"/>
          <w:lang w:val="es-ES_tradnl"/>
        </w:rPr>
        <w:t>Clasificación. Grado de toxicidad según el efecto de acumulación en el organismo. Diferentes vías de absorción. Clasificación de toxicidad.</w:t>
      </w:r>
      <w:r w:rsidR="005D741C" w:rsidRPr="003E2E7A">
        <w:rPr>
          <w:rFonts w:ascii="Calibri" w:hAnsi="Calibri" w:cs="Calibri"/>
          <w:sz w:val="18"/>
          <w:szCs w:val="18"/>
          <w:lang w:val="es-ES_tradnl"/>
        </w:rPr>
        <w:t xml:space="preserve"> </w:t>
      </w:r>
      <w:r w:rsidR="00C51C16" w:rsidRPr="003E2E7A">
        <w:rPr>
          <w:rFonts w:ascii="Calibri" w:hAnsi="Calibri" w:cs="Calibri"/>
          <w:sz w:val="18"/>
          <w:szCs w:val="18"/>
        </w:rPr>
        <w:t>Sustancias químicas cancerígenas.</w:t>
      </w:r>
    </w:p>
    <w:p w:rsidR="00735BAE" w:rsidRPr="003E2E7A" w:rsidRDefault="00D237AD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b/>
          <w:sz w:val="18"/>
          <w:szCs w:val="18"/>
        </w:rPr>
      </w:pPr>
      <w:r w:rsidRPr="003E2E7A">
        <w:rPr>
          <w:rFonts w:ascii="Calibri" w:hAnsi="Calibri" w:cs="Calibri"/>
          <w:sz w:val="18"/>
          <w:szCs w:val="18"/>
          <w:lang w:val="es-ES_tradnl"/>
        </w:rPr>
        <w:t xml:space="preserve"> </w:t>
      </w:r>
      <w:r w:rsidR="00EC585F" w:rsidRPr="003E2E7A">
        <w:rPr>
          <w:rFonts w:ascii="Calibri" w:hAnsi="Calibri" w:cs="Calibri"/>
          <w:b/>
          <w:sz w:val="18"/>
          <w:szCs w:val="18"/>
          <w:lang w:val="es-ES_tradnl"/>
        </w:rPr>
        <w:t>Prevención de riesgos químicos.</w:t>
      </w:r>
      <w:r w:rsidR="00EC585F" w:rsidRPr="003E2E7A">
        <w:rPr>
          <w:rFonts w:ascii="Calibri" w:hAnsi="Calibri" w:cs="Calibri"/>
          <w:sz w:val="18"/>
          <w:szCs w:val="18"/>
          <w:lang w:val="es-ES_tradnl"/>
        </w:rPr>
        <w:t xml:space="preserve"> Diseño de los laboratorios. Manejo de químicos peligrosos en el laboratorio. Recomendaciones para un almacenamiento seguro. </w:t>
      </w:r>
      <w:r w:rsidR="000123ED" w:rsidRPr="003E2E7A">
        <w:rPr>
          <w:rFonts w:ascii="Calibri" w:hAnsi="Calibri" w:cs="Calibri"/>
          <w:sz w:val="18"/>
          <w:szCs w:val="18"/>
        </w:rPr>
        <w:t xml:space="preserve">Peligros para la salud. Peligro de fuego. Peligro de reactividad. Advertencias especiales. </w:t>
      </w:r>
      <w:r w:rsidR="00D81450" w:rsidRPr="003E2E7A">
        <w:rPr>
          <w:rFonts w:ascii="Calibri" w:hAnsi="Calibri" w:cs="Calibri"/>
          <w:sz w:val="18"/>
          <w:szCs w:val="18"/>
          <w:lang w:val="es-ES_tradnl"/>
        </w:rPr>
        <w:t xml:space="preserve">Señalética y Pictogramas de seguridad. </w:t>
      </w:r>
      <w:r w:rsidR="006F07BA" w:rsidRPr="003E2E7A">
        <w:rPr>
          <w:rFonts w:ascii="Calibri" w:hAnsi="Calibri" w:cs="Calibri"/>
          <w:sz w:val="18"/>
          <w:szCs w:val="18"/>
          <w:lang w:val="es-ES_tradnl"/>
        </w:rPr>
        <w:t xml:space="preserve">Normativa nacional e internacional. </w:t>
      </w:r>
      <w:r w:rsidR="00EC585F" w:rsidRPr="003E2E7A">
        <w:rPr>
          <w:rFonts w:ascii="Calibri" w:hAnsi="Calibri" w:cs="Calibri"/>
          <w:bCs/>
          <w:iCs/>
          <w:sz w:val="18"/>
          <w:szCs w:val="18"/>
        </w:rPr>
        <w:t xml:space="preserve">Frases indicadoras de riesgo: </w:t>
      </w:r>
      <w:r w:rsidR="00EC585F" w:rsidRPr="003E2E7A">
        <w:rPr>
          <w:rFonts w:ascii="Calibri" w:hAnsi="Calibri" w:cs="Calibri"/>
          <w:sz w:val="18"/>
          <w:szCs w:val="18"/>
        </w:rPr>
        <w:t>Peligros para la salud. Peligro de reactividad. Advertencias especiales.</w:t>
      </w:r>
      <w:r w:rsidR="006F07BA" w:rsidRPr="003E2E7A">
        <w:rPr>
          <w:rFonts w:ascii="Calibri" w:hAnsi="Calibri" w:cs="Calibri"/>
          <w:sz w:val="18"/>
          <w:szCs w:val="18"/>
        </w:rPr>
        <w:t xml:space="preserve"> Fichas de seguridad para productos químicos.</w:t>
      </w:r>
    </w:p>
    <w:p w:rsidR="00735BAE" w:rsidRPr="003E2E7A" w:rsidRDefault="00DE61A6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bCs/>
          <w:iCs/>
          <w:sz w:val="18"/>
          <w:szCs w:val="18"/>
          <w:lang w:val="es-ES_tradnl"/>
        </w:rPr>
        <w:t>Riesgo radiactivo</w:t>
      </w:r>
      <w:r w:rsidR="000610A4">
        <w:rPr>
          <w:rFonts w:ascii="Calibri" w:hAnsi="Calibri" w:cs="Calibri"/>
          <w:b/>
          <w:bCs/>
          <w:iCs/>
          <w:sz w:val="18"/>
          <w:szCs w:val="18"/>
          <w:lang w:val="es-ES_tradnl"/>
        </w:rPr>
        <w:t xml:space="preserve"> y Radiaciones ionizantes</w:t>
      </w:r>
      <w:r w:rsidRPr="003E2E7A">
        <w:rPr>
          <w:rFonts w:ascii="Calibri" w:hAnsi="Calibri" w:cs="Calibri"/>
          <w:bCs/>
          <w:iCs/>
          <w:sz w:val="18"/>
          <w:szCs w:val="18"/>
          <w:lang w:val="es-ES_tradnl"/>
        </w:rPr>
        <w:t xml:space="preserve"> </w:t>
      </w:r>
      <w:r w:rsidRPr="003E2E7A">
        <w:rPr>
          <w:rFonts w:ascii="Calibri" w:hAnsi="Calibri" w:cs="Calibri"/>
          <w:sz w:val="18"/>
          <w:szCs w:val="18"/>
        </w:rPr>
        <w:t xml:space="preserve">Factores que definen el riesgo de las sustancias químicas. </w:t>
      </w:r>
      <w:r w:rsidRPr="003E2E7A">
        <w:rPr>
          <w:rFonts w:ascii="Calibri" w:hAnsi="Calibri" w:cs="Calibri"/>
          <w:sz w:val="18"/>
          <w:szCs w:val="18"/>
          <w:lang w:val="es-ES_tradnl"/>
        </w:rPr>
        <w:t>Clasificación. Grado de toxicidad según el efecto de acumulación en el organismo.</w:t>
      </w:r>
      <w:r w:rsidR="000610A4">
        <w:rPr>
          <w:rFonts w:ascii="Calibri" w:hAnsi="Calibri" w:cs="Calibri"/>
          <w:sz w:val="18"/>
          <w:szCs w:val="18"/>
          <w:lang w:val="es-ES_tradnl"/>
        </w:rPr>
        <w:t xml:space="preserve"> Unidades internacionales de radiación absorbida y dosis equivalente,</w:t>
      </w:r>
      <w:r w:rsidRPr="003E2E7A">
        <w:rPr>
          <w:rFonts w:ascii="Calibri" w:hAnsi="Calibri" w:cs="Calibri"/>
          <w:sz w:val="18"/>
          <w:szCs w:val="18"/>
          <w:lang w:val="es-ES_tradnl"/>
        </w:rPr>
        <w:t xml:space="preserve"> Clasificación de toxicidad</w:t>
      </w:r>
      <w:r w:rsidR="000610A4">
        <w:rPr>
          <w:rFonts w:ascii="Calibri" w:hAnsi="Calibri" w:cs="Calibri"/>
          <w:sz w:val="18"/>
          <w:szCs w:val="18"/>
          <w:lang w:val="es-ES_tradnl"/>
        </w:rPr>
        <w:t xml:space="preserve"> efectos biológicos de la radiación</w:t>
      </w:r>
      <w:r w:rsidRPr="003E2E7A">
        <w:rPr>
          <w:rFonts w:ascii="Calibri" w:hAnsi="Calibri" w:cs="Calibri"/>
          <w:sz w:val="18"/>
          <w:szCs w:val="18"/>
          <w:lang w:val="es-ES_tradnl"/>
        </w:rPr>
        <w:t>.</w:t>
      </w:r>
      <w:r w:rsidRPr="003E2E7A">
        <w:rPr>
          <w:rFonts w:ascii="Calibri" w:hAnsi="Calibri" w:cs="Calibri"/>
          <w:b/>
          <w:sz w:val="18"/>
          <w:szCs w:val="18"/>
        </w:rPr>
        <w:t xml:space="preserve"> </w:t>
      </w:r>
      <w:r w:rsidRPr="003E2E7A">
        <w:rPr>
          <w:rFonts w:ascii="Calibri" w:hAnsi="Calibri" w:cs="Calibri"/>
          <w:sz w:val="18"/>
          <w:szCs w:val="18"/>
          <w:lang w:val="es-MX"/>
        </w:rPr>
        <w:t xml:space="preserve">Riesgo radiactivo. Materiales a utilizar. Elementos de Protección personal. Recomendaciones para el descarte de residuos radiactivos. Normativa legal vigente. </w:t>
      </w:r>
    </w:p>
    <w:p w:rsidR="00735BAE" w:rsidRPr="003E2E7A" w:rsidRDefault="00C80367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>Acciones frente a una emergencia.</w:t>
      </w:r>
      <w:r w:rsidRPr="003E2E7A">
        <w:rPr>
          <w:rFonts w:ascii="Calibri" w:hAnsi="Calibri" w:cs="Calibri"/>
          <w:sz w:val="18"/>
          <w:szCs w:val="18"/>
        </w:rPr>
        <w:t xml:space="preserve"> Primeros auxilios en el laboratorio: quemaduras, cortaduras, electrocución, ingestión accidental, exposición a materiales tóxicos, traumatismos, pérdidas de conocimiento, RCP, asfixias. </w:t>
      </w:r>
    </w:p>
    <w:p w:rsidR="00735BAE" w:rsidRPr="000610A4" w:rsidRDefault="00C51C16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sz w:val="18"/>
          <w:szCs w:val="18"/>
        </w:rPr>
        <w:t>Ergonomía.</w:t>
      </w:r>
      <w:r w:rsidRPr="003E2E7A">
        <w:rPr>
          <w:rFonts w:ascii="Calibri" w:hAnsi="Calibri" w:cs="Calibri"/>
          <w:b/>
          <w:sz w:val="18"/>
          <w:szCs w:val="18"/>
          <w:lang w:val="es-ES_tradnl"/>
        </w:rPr>
        <w:t xml:space="preserve"> </w:t>
      </w:r>
      <w:r w:rsidRPr="003E2E7A">
        <w:rPr>
          <w:rFonts w:ascii="Calibri" w:hAnsi="Calibri" w:cs="Calibri"/>
          <w:sz w:val="18"/>
          <w:szCs w:val="18"/>
          <w:lang w:val="es-ES_tradnl"/>
        </w:rPr>
        <w:t>Definición. Ergonomía aplicada a las tareas en los laboratorios. Modificación de posturas corporales. Legislación vigente</w:t>
      </w:r>
      <w:r w:rsidRPr="003E2E7A">
        <w:rPr>
          <w:rFonts w:ascii="Calibri" w:hAnsi="Calibri" w:cs="Calibri"/>
          <w:bCs/>
          <w:iCs/>
          <w:sz w:val="18"/>
          <w:szCs w:val="18"/>
          <w:lang w:val="es-ES_tradnl"/>
        </w:rPr>
        <w:t>.</w:t>
      </w:r>
    </w:p>
    <w:p w:rsidR="000610A4" w:rsidRPr="003E2E7A" w:rsidRDefault="000610A4" w:rsidP="00B6564E">
      <w:pPr>
        <w:widowControl w:val="0"/>
        <w:numPr>
          <w:ilvl w:val="0"/>
          <w:numId w:val="41"/>
        </w:numPr>
        <w:tabs>
          <w:tab w:val="left" w:pos="284"/>
        </w:tabs>
        <w:suppressAutoHyphens/>
        <w:autoSpaceDE w:val="0"/>
        <w:spacing w:after="120"/>
        <w:ind w:left="0" w:firstLine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Evacuación frente a siniestros.</w:t>
      </w:r>
      <w:r>
        <w:rPr>
          <w:rFonts w:ascii="Calibri" w:hAnsi="Calibri" w:cs="Calibri"/>
          <w:sz w:val="18"/>
          <w:szCs w:val="18"/>
        </w:rPr>
        <w:t xml:space="preserve"> Planes de evacuación frente a siniestros. Rol de tareas individuales, simulacros, punto de encuentro.</w:t>
      </w:r>
    </w:p>
    <w:p w:rsidR="00B6564E" w:rsidRPr="003E2E7A" w:rsidRDefault="00B6564E" w:rsidP="00B6564E">
      <w:pPr>
        <w:widowControl w:val="0"/>
        <w:tabs>
          <w:tab w:val="left" w:pos="284"/>
        </w:tabs>
        <w:suppressAutoHyphens/>
        <w:autoSpaceDE w:val="0"/>
        <w:spacing w:after="120"/>
        <w:jc w:val="both"/>
        <w:rPr>
          <w:rFonts w:ascii="Calibri" w:hAnsi="Calibri" w:cs="Calibri"/>
          <w:sz w:val="18"/>
          <w:szCs w:val="18"/>
        </w:rPr>
      </w:pPr>
    </w:p>
    <w:p w:rsidR="00BC46C4" w:rsidRDefault="00BC46C4" w:rsidP="00B6564E">
      <w:pPr>
        <w:tabs>
          <w:tab w:val="left" w:pos="1400"/>
          <w:tab w:val="left" w:pos="7947"/>
          <w:tab w:val="left" w:pos="8741"/>
        </w:tabs>
        <w:jc w:val="both"/>
        <w:rPr>
          <w:rFonts w:ascii="Calibri" w:hAnsi="Calibri" w:cs="Calibri"/>
          <w:b/>
          <w:caps/>
          <w:sz w:val="18"/>
          <w:szCs w:val="18"/>
        </w:rPr>
      </w:pPr>
      <w:r w:rsidRPr="003E2E7A">
        <w:rPr>
          <w:rFonts w:ascii="Calibri" w:hAnsi="Calibri" w:cs="Calibri"/>
          <w:b/>
          <w:caps/>
          <w:sz w:val="18"/>
          <w:szCs w:val="18"/>
        </w:rPr>
        <w:t>Metodología de Trabajo</w:t>
      </w:r>
    </w:p>
    <w:p w:rsidR="000610A4" w:rsidRDefault="000610A4" w:rsidP="00B6564E">
      <w:pPr>
        <w:tabs>
          <w:tab w:val="left" w:pos="1400"/>
          <w:tab w:val="left" w:pos="7947"/>
          <w:tab w:val="left" w:pos="8741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43D64">
        <w:rPr>
          <w:rFonts w:ascii="Calibri" w:hAnsi="Calibri" w:cs="Calibri"/>
          <w:color w:val="000000"/>
          <w:sz w:val="18"/>
          <w:szCs w:val="18"/>
        </w:rPr>
        <w:t xml:space="preserve">Como estrategias metodológicas y recursos didácticos, se utilizará la exposición oral con el uso </w:t>
      </w:r>
      <w:r>
        <w:rPr>
          <w:rFonts w:ascii="Calibri" w:hAnsi="Calibri" w:cs="Calibri"/>
          <w:color w:val="000000"/>
          <w:sz w:val="18"/>
          <w:szCs w:val="18"/>
        </w:rPr>
        <w:t>de presentaciones</w:t>
      </w:r>
      <w:r w:rsidRPr="00243D64">
        <w:rPr>
          <w:rFonts w:ascii="Calibri" w:hAnsi="Calibri" w:cs="Calibri"/>
          <w:color w:val="000000"/>
          <w:sz w:val="18"/>
          <w:szCs w:val="18"/>
        </w:rPr>
        <w:t xml:space="preserve"> a trav</w:t>
      </w:r>
      <w:r>
        <w:rPr>
          <w:rFonts w:ascii="Calibri" w:hAnsi="Calibri" w:cs="Calibri"/>
          <w:color w:val="000000"/>
          <w:sz w:val="18"/>
          <w:szCs w:val="18"/>
        </w:rPr>
        <w:t>és del uso de proyector y PC o conexión virtual ,</w:t>
      </w:r>
      <w:r w:rsidRPr="00243D64">
        <w:rPr>
          <w:rFonts w:ascii="Calibri" w:hAnsi="Calibri" w:cs="Calibri"/>
          <w:color w:val="000000"/>
          <w:sz w:val="18"/>
          <w:szCs w:val="18"/>
        </w:rPr>
        <w:t>utilizando ar</w:t>
      </w:r>
      <w:r>
        <w:rPr>
          <w:rFonts w:ascii="Calibri" w:hAnsi="Calibri" w:cs="Calibri"/>
          <w:color w:val="000000"/>
          <w:sz w:val="18"/>
          <w:szCs w:val="18"/>
        </w:rPr>
        <w:t>chivos con esquemas didácticos video y</w:t>
      </w:r>
      <w:r w:rsidRPr="00243D64">
        <w:rPr>
          <w:rFonts w:ascii="Calibri" w:hAnsi="Calibri" w:cs="Calibri"/>
          <w:color w:val="000000"/>
          <w:sz w:val="18"/>
          <w:szCs w:val="18"/>
        </w:rPr>
        <w:t xml:space="preserve"> fotografías varias</w:t>
      </w:r>
      <w:r>
        <w:rPr>
          <w:rFonts w:ascii="Calibri" w:hAnsi="Calibri" w:cs="Calibri"/>
          <w:color w:val="000000"/>
          <w:sz w:val="18"/>
          <w:szCs w:val="18"/>
        </w:rPr>
        <w:t xml:space="preserve">, que ejemplifiquen </w:t>
      </w:r>
      <w:r w:rsidRPr="00243D64">
        <w:rPr>
          <w:rFonts w:ascii="Calibri" w:hAnsi="Calibri" w:cs="Calibri"/>
          <w:color w:val="000000"/>
          <w:sz w:val="18"/>
          <w:szCs w:val="18"/>
        </w:rPr>
        <w:t>los contenidos brindados en clase.</w:t>
      </w:r>
      <w:r>
        <w:rPr>
          <w:rFonts w:ascii="Calibri" w:hAnsi="Calibri" w:cs="Calibri"/>
          <w:color w:val="000000"/>
          <w:sz w:val="18"/>
          <w:szCs w:val="18"/>
        </w:rPr>
        <w:t xml:space="preserve"> También se ha diseñado un contenido completo de aula virtual (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apartir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del 2020) pudiendo llevar a cabo estos objetivos en forma semipresencial o no presencial</w:t>
      </w:r>
      <w:r w:rsidR="009164A8">
        <w:rPr>
          <w:rFonts w:ascii="Calibri" w:hAnsi="Calibri" w:cs="Calibri"/>
          <w:color w:val="000000"/>
          <w:sz w:val="18"/>
          <w:szCs w:val="18"/>
        </w:rPr>
        <w:t>.</w:t>
      </w:r>
    </w:p>
    <w:p w:rsidR="009164A8" w:rsidRPr="00243D64" w:rsidRDefault="009164A8" w:rsidP="009164A8">
      <w:pPr>
        <w:tabs>
          <w:tab w:val="left" w:pos="258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43D64">
        <w:rPr>
          <w:rFonts w:ascii="Calibri" w:hAnsi="Calibri" w:cs="Calibri"/>
          <w:color w:val="000000"/>
          <w:sz w:val="18"/>
          <w:szCs w:val="18"/>
        </w:rPr>
        <w:t xml:space="preserve">Las actividades prácticas se realizan con la observación y análisis de </w:t>
      </w:r>
      <w:r>
        <w:rPr>
          <w:rFonts w:ascii="Calibri" w:hAnsi="Calibri" w:cs="Calibri"/>
          <w:color w:val="000000"/>
          <w:sz w:val="18"/>
          <w:szCs w:val="18"/>
        </w:rPr>
        <w:t>videos descriptivo</w:t>
      </w:r>
      <w:r w:rsidRPr="00243D64">
        <w:rPr>
          <w:rFonts w:ascii="Calibri" w:hAnsi="Calibri" w:cs="Calibri"/>
          <w:color w:val="000000"/>
          <w:sz w:val="18"/>
          <w:szCs w:val="18"/>
        </w:rPr>
        <w:t>s de diferentes procesos</w:t>
      </w:r>
      <w:r>
        <w:rPr>
          <w:rFonts w:ascii="Calibri" w:hAnsi="Calibri" w:cs="Calibri"/>
          <w:color w:val="000000"/>
          <w:sz w:val="18"/>
          <w:szCs w:val="18"/>
        </w:rPr>
        <w:t xml:space="preserve"> así como trabajos breves en laboratorio o laboratorio virtual. </w:t>
      </w:r>
    </w:p>
    <w:p w:rsidR="009164A8" w:rsidRDefault="009164A8" w:rsidP="009164A8">
      <w:pPr>
        <w:tabs>
          <w:tab w:val="left" w:pos="258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43D64">
        <w:rPr>
          <w:rFonts w:ascii="Calibri" w:hAnsi="Calibri" w:cs="Calibri"/>
          <w:color w:val="000000"/>
          <w:sz w:val="18"/>
          <w:szCs w:val="18"/>
        </w:rPr>
        <w:t>En cada módulo de la cursada, s</w:t>
      </w:r>
      <w:r>
        <w:rPr>
          <w:rFonts w:ascii="Calibri" w:hAnsi="Calibri" w:cs="Calibri"/>
          <w:color w:val="000000"/>
          <w:sz w:val="18"/>
          <w:szCs w:val="18"/>
        </w:rPr>
        <w:t xml:space="preserve">e entrega a los alumnos material digitalizado </w:t>
      </w:r>
      <w:r w:rsidRPr="00243D64">
        <w:rPr>
          <w:rFonts w:ascii="Calibri" w:hAnsi="Calibri" w:cs="Calibri"/>
          <w:color w:val="000000"/>
          <w:sz w:val="18"/>
          <w:szCs w:val="18"/>
        </w:rPr>
        <w:t>de legislaciones y normas de procedimientos, que permiten fijar los conocimientos adquiridos</w:t>
      </w:r>
      <w:r>
        <w:rPr>
          <w:rFonts w:ascii="Calibri" w:hAnsi="Calibri" w:cs="Calibri"/>
          <w:color w:val="000000"/>
          <w:sz w:val="18"/>
          <w:szCs w:val="18"/>
        </w:rPr>
        <w:t>.</w:t>
      </w:r>
    </w:p>
    <w:p w:rsidR="009164A8" w:rsidRPr="00243D64" w:rsidRDefault="009164A8" w:rsidP="009164A8">
      <w:pPr>
        <w:tabs>
          <w:tab w:val="left" w:pos="2580"/>
        </w:tabs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Se crea un Blog donde figura el contenido de las clases y se complementa con material compartido por las redes, videos propios o de contenido académico como guía de estudio del alumno, donde puede recurrir sin límite de tiempo y recuperar clases perdidas ( parte del contenido virtual antes mencionado).</w:t>
      </w:r>
    </w:p>
    <w:p w:rsidR="009164A8" w:rsidRPr="003E2E7A" w:rsidRDefault="009164A8" w:rsidP="00B6564E">
      <w:pPr>
        <w:tabs>
          <w:tab w:val="left" w:pos="1400"/>
          <w:tab w:val="left" w:pos="7947"/>
          <w:tab w:val="left" w:pos="8741"/>
        </w:tabs>
        <w:jc w:val="both"/>
        <w:rPr>
          <w:rFonts w:ascii="Calibri" w:hAnsi="Calibri" w:cs="Calibri"/>
          <w:b/>
          <w:caps/>
          <w:sz w:val="18"/>
          <w:szCs w:val="18"/>
        </w:rPr>
      </w:pPr>
    </w:p>
    <w:p w:rsidR="00BC46C4" w:rsidRPr="003E2E7A" w:rsidRDefault="00BC46C4" w:rsidP="00B6564E">
      <w:pPr>
        <w:rPr>
          <w:rFonts w:ascii="Calibri" w:hAnsi="Calibri" w:cs="Calibri"/>
          <w:b/>
          <w:caps/>
          <w:sz w:val="18"/>
          <w:szCs w:val="18"/>
        </w:rPr>
      </w:pPr>
    </w:p>
    <w:p w:rsidR="00BC46C4" w:rsidRPr="003E2E7A" w:rsidRDefault="00BC46C4" w:rsidP="00B6564E">
      <w:pPr>
        <w:rPr>
          <w:rFonts w:ascii="Calibri" w:hAnsi="Calibri" w:cs="Calibri"/>
          <w:sz w:val="18"/>
          <w:szCs w:val="18"/>
        </w:rPr>
      </w:pPr>
      <w:r w:rsidRPr="003E2E7A">
        <w:rPr>
          <w:rFonts w:ascii="Calibri" w:hAnsi="Calibri" w:cs="Calibri"/>
          <w:b/>
          <w:caps/>
          <w:sz w:val="18"/>
          <w:szCs w:val="18"/>
        </w:rPr>
        <w:t>Modalidad de evaluación y condiciones de promoción</w:t>
      </w:r>
      <w:r w:rsidRPr="003E2E7A">
        <w:rPr>
          <w:rFonts w:ascii="Calibri" w:hAnsi="Calibri" w:cs="Calibri"/>
          <w:sz w:val="18"/>
          <w:szCs w:val="18"/>
        </w:rPr>
        <w:t xml:space="preserve"> </w:t>
      </w:r>
    </w:p>
    <w:p w:rsidR="00C63D0C" w:rsidRPr="004949AC" w:rsidRDefault="00C63D0C" w:rsidP="00C63D0C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949AC">
        <w:rPr>
          <w:rFonts w:ascii="Calibri" w:hAnsi="Calibri" w:cs="Calibri"/>
          <w:color w:val="000000"/>
          <w:sz w:val="18"/>
          <w:szCs w:val="18"/>
        </w:rPr>
        <w:t>El proceso de evaluaci</w:t>
      </w:r>
      <w:r>
        <w:rPr>
          <w:rFonts w:ascii="Calibri" w:hAnsi="Calibri" w:cs="Calibri"/>
          <w:color w:val="000000"/>
          <w:sz w:val="18"/>
          <w:szCs w:val="18"/>
        </w:rPr>
        <w:t>ón se apega a las resoluciones</w:t>
      </w:r>
      <w:r w:rsidRPr="004949AC">
        <w:rPr>
          <w:rFonts w:ascii="Calibri" w:hAnsi="Calibri" w:cs="Calibri"/>
          <w:color w:val="000000"/>
          <w:sz w:val="18"/>
          <w:szCs w:val="18"/>
        </w:rPr>
        <w:t xml:space="preserve"> para nivel superior que incluyen Formas y momentos de realizar contratos didácticos ,impacto de la evaluación, propuestas de autoevaluación y coeval</w:t>
      </w:r>
      <w:r>
        <w:rPr>
          <w:rFonts w:ascii="Calibri" w:hAnsi="Calibri" w:cs="Calibri"/>
          <w:color w:val="000000"/>
          <w:sz w:val="18"/>
          <w:szCs w:val="18"/>
        </w:rPr>
        <w:t>uación, mecanismos para la difus</w:t>
      </w:r>
      <w:r w:rsidRPr="004949AC">
        <w:rPr>
          <w:rFonts w:ascii="Calibri" w:hAnsi="Calibri" w:cs="Calibri"/>
          <w:color w:val="000000"/>
          <w:sz w:val="18"/>
          <w:szCs w:val="18"/>
        </w:rPr>
        <w:t>ión de información  y trayecto. Se propone una evaluación numérica  tradicional  ( 1 a 10 ) ,</w:t>
      </w:r>
      <w:r>
        <w:rPr>
          <w:rFonts w:ascii="Calibri" w:hAnsi="Calibri" w:cs="Calibri"/>
          <w:color w:val="000000"/>
          <w:sz w:val="18"/>
          <w:szCs w:val="18"/>
        </w:rPr>
        <w:t xml:space="preserve"> posibilidad de promoción , </w:t>
      </w:r>
      <w:r w:rsidRPr="004949AC">
        <w:rPr>
          <w:rFonts w:ascii="Calibri" w:hAnsi="Calibri" w:cs="Calibri"/>
          <w:color w:val="000000"/>
          <w:sz w:val="18"/>
          <w:szCs w:val="18"/>
        </w:rPr>
        <w:t xml:space="preserve"> contemplando </w:t>
      </w:r>
      <w:r>
        <w:rPr>
          <w:rFonts w:ascii="Calibri" w:hAnsi="Calibri" w:cs="Calibri"/>
          <w:color w:val="000000"/>
          <w:sz w:val="18"/>
          <w:szCs w:val="18"/>
        </w:rPr>
        <w:t>todo el proceso evaluador ,</w:t>
      </w:r>
      <w:r w:rsidRPr="004949AC">
        <w:rPr>
          <w:rFonts w:ascii="Calibri" w:hAnsi="Calibri" w:cs="Calibri"/>
          <w:color w:val="000000"/>
          <w:sz w:val="18"/>
          <w:szCs w:val="18"/>
        </w:rPr>
        <w:t xml:space="preserve"> lo actitudinal</w:t>
      </w:r>
      <w:r>
        <w:rPr>
          <w:rFonts w:ascii="Calibri" w:hAnsi="Calibri" w:cs="Calibri"/>
          <w:color w:val="000000"/>
          <w:sz w:val="18"/>
          <w:szCs w:val="18"/>
        </w:rPr>
        <w:t>,</w:t>
      </w:r>
      <w:r w:rsidRPr="004949AC">
        <w:rPr>
          <w:rFonts w:ascii="Calibri" w:hAnsi="Calibri" w:cs="Calibri"/>
          <w:color w:val="000000"/>
          <w:sz w:val="18"/>
          <w:szCs w:val="18"/>
        </w:rPr>
        <w:t xml:space="preserve"> Respeto por las normas que rigen el </w:t>
      </w:r>
      <w:r>
        <w:rPr>
          <w:rFonts w:ascii="Calibri" w:hAnsi="Calibri" w:cs="Calibri"/>
          <w:color w:val="000000"/>
          <w:sz w:val="18"/>
          <w:szCs w:val="18"/>
        </w:rPr>
        <w:t xml:space="preserve">aula, interés </w:t>
      </w:r>
      <w:r w:rsidRPr="004949AC">
        <w:rPr>
          <w:rFonts w:ascii="Calibri" w:hAnsi="Calibri" w:cs="Calibri"/>
          <w:color w:val="000000"/>
          <w:sz w:val="18"/>
          <w:szCs w:val="18"/>
        </w:rPr>
        <w:t xml:space="preserve">, valoración del trabajo en grupo y actitudes solidarias, apertura </w:t>
      </w:r>
      <w:proofErr w:type="spellStart"/>
      <w:r w:rsidRPr="004949AC">
        <w:rPr>
          <w:rFonts w:ascii="Calibri" w:hAnsi="Calibri" w:cs="Calibri"/>
          <w:color w:val="000000"/>
          <w:sz w:val="18"/>
          <w:szCs w:val="18"/>
        </w:rPr>
        <w:t>critica</w:t>
      </w:r>
      <w:proofErr w:type="spellEnd"/>
      <w:r w:rsidRPr="004949AC">
        <w:rPr>
          <w:rFonts w:ascii="Calibri" w:hAnsi="Calibri" w:cs="Calibri"/>
          <w:color w:val="000000"/>
          <w:sz w:val="18"/>
          <w:szCs w:val="18"/>
        </w:rPr>
        <w:t xml:space="preserve"> ante expresiones y temas. En lo procedimental, fluidez de desempeño, ajuste a las consignas, estrategias de trabajo. Conjuntamente con la evaluación de cátedra  se propone una autoevaluación del alumno como elemento compensador y de autocrítica</w:t>
      </w:r>
      <w:r>
        <w:rPr>
          <w:rFonts w:ascii="Calibri" w:hAnsi="Calibri" w:cs="Calibri"/>
          <w:color w:val="000000"/>
          <w:sz w:val="18"/>
          <w:szCs w:val="18"/>
        </w:rPr>
        <w:t>.</w:t>
      </w:r>
    </w:p>
    <w:p w:rsidR="00C63D0C" w:rsidRPr="003E2E7A" w:rsidRDefault="00C63D0C" w:rsidP="00B6564E">
      <w:pPr>
        <w:jc w:val="both"/>
        <w:rPr>
          <w:rFonts w:ascii="Calibri" w:hAnsi="Calibri" w:cs="Calibri"/>
          <w:sz w:val="18"/>
          <w:szCs w:val="18"/>
        </w:rPr>
      </w:pPr>
    </w:p>
    <w:sectPr w:rsidR="00C63D0C" w:rsidRPr="003E2E7A" w:rsidSect="00B6564E">
      <w:footerReference w:type="even" r:id="rId9"/>
      <w:footerReference w:type="default" r:id="rId10"/>
      <w:pgSz w:w="11907" w:h="16840" w:code="9"/>
      <w:pgMar w:top="567" w:right="567" w:bottom="567" w:left="1418" w:header="720" w:footer="10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A88" w:rsidRDefault="00DD2A88">
      <w:r>
        <w:separator/>
      </w:r>
    </w:p>
  </w:endnote>
  <w:endnote w:type="continuationSeparator" w:id="0">
    <w:p w:rsidR="00DD2A88" w:rsidRDefault="00DD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516" w:rsidRDefault="009A2516" w:rsidP="00F1108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A2516" w:rsidRDefault="009A2516" w:rsidP="00BC46C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516" w:rsidRPr="00DC6D6E" w:rsidRDefault="009A2516" w:rsidP="00C5121C">
    <w:pPr>
      <w:pStyle w:val="Piedepgina"/>
      <w:ind w:right="360"/>
      <w:jc w:val="center"/>
      <w:rPr>
        <w:rFonts w:ascii="Tahoma" w:hAnsi="Tahoma" w:cs="Tahoma"/>
        <w:sz w:val="16"/>
        <w:szCs w:val="16"/>
      </w:rPr>
    </w:pPr>
    <w:r w:rsidRPr="00DC6D6E">
      <w:rPr>
        <w:rFonts w:ascii="Tahoma" w:hAnsi="Tahoma" w:cs="Tahoma"/>
        <w:sz w:val="16"/>
        <w:szCs w:val="16"/>
      </w:rPr>
      <w:t xml:space="preserve">Page </w:t>
    </w:r>
    <w:r w:rsidRPr="00DC6D6E">
      <w:rPr>
        <w:rFonts w:ascii="Tahoma" w:hAnsi="Tahoma" w:cs="Tahoma"/>
        <w:sz w:val="16"/>
        <w:szCs w:val="16"/>
      </w:rPr>
      <w:fldChar w:fldCharType="begin"/>
    </w:r>
    <w:r w:rsidRPr="00DC6D6E">
      <w:rPr>
        <w:rFonts w:ascii="Tahoma" w:hAnsi="Tahoma" w:cs="Tahoma"/>
        <w:sz w:val="16"/>
        <w:szCs w:val="16"/>
      </w:rPr>
      <w:instrText xml:space="preserve"> PAGE </w:instrText>
    </w:r>
    <w:r w:rsidRPr="00DC6D6E">
      <w:rPr>
        <w:rFonts w:ascii="Tahoma" w:hAnsi="Tahoma" w:cs="Tahoma"/>
        <w:sz w:val="16"/>
        <w:szCs w:val="16"/>
      </w:rPr>
      <w:fldChar w:fldCharType="separate"/>
    </w:r>
    <w:r w:rsidR="00507659">
      <w:rPr>
        <w:rFonts w:ascii="Tahoma" w:hAnsi="Tahoma" w:cs="Tahoma"/>
        <w:noProof/>
        <w:sz w:val="16"/>
        <w:szCs w:val="16"/>
      </w:rPr>
      <w:t>2</w:t>
    </w:r>
    <w:r w:rsidRPr="00DC6D6E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A88" w:rsidRDefault="00DD2A88">
      <w:r>
        <w:separator/>
      </w:r>
    </w:p>
  </w:footnote>
  <w:footnote w:type="continuationSeparator" w:id="0">
    <w:p w:rsidR="00DD2A88" w:rsidRDefault="00DD2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21"/>
      </v:shape>
    </w:pict>
  </w:numPicBullet>
  <w:abstractNum w:abstractNumId="0" w15:restartNumberingAfterBreak="0">
    <w:nsid w:val="00D06A05"/>
    <w:multiLevelType w:val="multilevel"/>
    <w:tmpl w:val="608670B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BC"/>
    <w:multiLevelType w:val="hybridMultilevel"/>
    <w:tmpl w:val="241CBBD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07BCE"/>
    <w:multiLevelType w:val="multilevel"/>
    <w:tmpl w:val="12B4F3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682F"/>
    <w:multiLevelType w:val="multilevel"/>
    <w:tmpl w:val="6372839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C2BAB"/>
    <w:multiLevelType w:val="hybridMultilevel"/>
    <w:tmpl w:val="5290B21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20514"/>
    <w:multiLevelType w:val="hybridMultilevel"/>
    <w:tmpl w:val="D38881F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8462FE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7DBE523E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 w:val="0"/>
        <w:sz w:val="22"/>
        <w:u w:val="none"/>
        <w:vertAlign w:val="superscript"/>
      </w:rPr>
    </w:lvl>
    <w:lvl w:ilvl="3" w:tplc="39281BB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color w:val="auto"/>
        <w:sz w:val="22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1355E"/>
    <w:multiLevelType w:val="hybridMultilevel"/>
    <w:tmpl w:val="046288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5357B"/>
    <w:multiLevelType w:val="multilevel"/>
    <w:tmpl w:val="6E5A0E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A5BE8"/>
    <w:multiLevelType w:val="hybridMultilevel"/>
    <w:tmpl w:val="77C42AF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6F41"/>
    <w:multiLevelType w:val="hybridMultilevel"/>
    <w:tmpl w:val="BA76C6B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B4157"/>
    <w:multiLevelType w:val="hybridMultilevel"/>
    <w:tmpl w:val="BB7638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84174"/>
    <w:multiLevelType w:val="hybridMultilevel"/>
    <w:tmpl w:val="A5F4F050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67D5E"/>
    <w:multiLevelType w:val="multilevel"/>
    <w:tmpl w:val="5290B2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A2054"/>
    <w:multiLevelType w:val="hybridMultilevel"/>
    <w:tmpl w:val="FB50BD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967E08"/>
    <w:multiLevelType w:val="hybridMultilevel"/>
    <w:tmpl w:val="D6C494E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50B03"/>
    <w:multiLevelType w:val="hybridMultilevel"/>
    <w:tmpl w:val="34E8385A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5EC632D"/>
    <w:multiLevelType w:val="hybridMultilevel"/>
    <w:tmpl w:val="8018B440"/>
    <w:lvl w:ilvl="0" w:tplc="B382EEEC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93B3B"/>
    <w:multiLevelType w:val="multilevel"/>
    <w:tmpl w:val="6E5A0E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E562D"/>
    <w:multiLevelType w:val="hybridMultilevel"/>
    <w:tmpl w:val="257C88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F49CC"/>
    <w:multiLevelType w:val="hybridMultilevel"/>
    <w:tmpl w:val="28C20250"/>
    <w:lvl w:ilvl="0" w:tplc="938E51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E7B6E"/>
    <w:multiLevelType w:val="hybridMultilevel"/>
    <w:tmpl w:val="ED4634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AB069E"/>
    <w:multiLevelType w:val="multilevel"/>
    <w:tmpl w:val="6E5A0E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12821"/>
    <w:multiLevelType w:val="multilevel"/>
    <w:tmpl w:val="6E5A0E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7F4D3D"/>
    <w:multiLevelType w:val="hybridMultilevel"/>
    <w:tmpl w:val="D1E00B6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54978"/>
    <w:multiLevelType w:val="hybridMultilevel"/>
    <w:tmpl w:val="E9F854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C7B54"/>
    <w:multiLevelType w:val="hybridMultilevel"/>
    <w:tmpl w:val="12B4F3B8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6658"/>
    <w:multiLevelType w:val="hybridMultilevel"/>
    <w:tmpl w:val="30CEAF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20BD8"/>
    <w:multiLevelType w:val="hybridMultilevel"/>
    <w:tmpl w:val="266E9F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702E5"/>
    <w:multiLevelType w:val="hybridMultilevel"/>
    <w:tmpl w:val="608670BE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A072F2"/>
    <w:multiLevelType w:val="hybridMultilevel"/>
    <w:tmpl w:val="F50EC12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C71B0"/>
    <w:multiLevelType w:val="hybridMultilevel"/>
    <w:tmpl w:val="60BA40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92D32"/>
    <w:multiLevelType w:val="hybridMultilevel"/>
    <w:tmpl w:val="24F896B0"/>
    <w:lvl w:ilvl="0" w:tplc="0C0A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32" w15:restartNumberingAfterBreak="0">
    <w:nsid w:val="64D04F2B"/>
    <w:multiLevelType w:val="hybridMultilevel"/>
    <w:tmpl w:val="D37273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250A99"/>
    <w:multiLevelType w:val="hybridMultilevel"/>
    <w:tmpl w:val="6478CE8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6FF4"/>
    <w:multiLevelType w:val="hybridMultilevel"/>
    <w:tmpl w:val="543E4C7C"/>
    <w:lvl w:ilvl="0" w:tplc="7396E6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55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27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</w:abstractNum>
  <w:abstractNum w:abstractNumId="35" w15:restartNumberingAfterBreak="0">
    <w:nsid w:val="6BBD0F6F"/>
    <w:multiLevelType w:val="hybridMultilevel"/>
    <w:tmpl w:val="6E5A0EEA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16CDB"/>
    <w:multiLevelType w:val="multilevel"/>
    <w:tmpl w:val="6E5A0E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A0F13"/>
    <w:multiLevelType w:val="hybridMultilevel"/>
    <w:tmpl w:val="4704C4D6"/>
    <w:lvl w:ilvl="0" w:tplc="7396E6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38" w15:restartNumberingAfterBreak="0">
    <w:nsid w:val="6D800D8C"/>
    <w:multiLevelType w:val="multilevel"/>
    <w:tmpl w:val="D1E00B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C560D"/>
    <w:multiLevelType w:val="hybridMultilevel"/>
    <w:tmpl w:val="D5804EA0"/>
    <w:lvl w:ilvl="0" w:tplc="7396E6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55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27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</w:abstractNum>
  <w:abstractNum w:abstractNumId="40" w15:restartNumberingAfterBreak="0">
    <w:nsid w:val="7D561251"/>
    <w:multiLevelType w:val="hybridMultilevel"/>
    <w:tmpl w:val="298EADD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6A6D60"/>
    <w:multiLevelType w:val="hybridMultilevel"/>
    <w:tmpl w:val="6E8C582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6"/>
  </w:num>
  <w:num w:numId="3">
    <w:abstractNumId w:val="41"/>
  </w:num>
  <w:num w:numId="4">
    <w:abstractNumId w:val="9"/>
  </w:num>
  <w:num w:numId="5">
    <w:abstractNumId w:val="10"/>
  </w:num>
  <w:num w:numId="6">
    <w:abstractNumId w:val="14"/>
  </w:num>
  <w:num w:numId="7">
    <w:abstractNumId w:val="18"/>
  </w:num>
  <w:num w:numId="8">
    <w:abstractNumId w:val="23"/>
  </w:num>
  <w:num w:numId="9">
    <w:abstractNumId w:val="32"/>
  </w:num>
  <w:num w:numId="10">
    <w:abstractNumId w:val="4"/>
  </w:num>
  <w:num w:numId="11">
    <w:abstractNumId w:val="24"/>
  </w:num>
  <w:num w:numId="12">
    <w:abstractNumId w:val="20"/>
  </w:num>
  <w:num w:numId="13">
    <w:abstractNumId w:val="11"/>
  </w:num>
  <w:num w:numId="14">
    <w:abstractNumId w:val="28"/>
  </w:num>
  <w:num w:numId="15">
    <w:abstractNumId w:val="0"/>
  </w:num>
  <w:num w:numId="16">
    <w:abstractNumId w:val="8"/>
  </w:num>
  <w:num w:numId="17">
    <w:abstractNumId w:val="29"/>
  </w:num>
  <w:num w:numId="18">
    <w:abstractNumId w:val="1"/>
  </w:num>
  <w:num w:numId="19">
    <w:abstractNumId w:val="13"/>
  </w:num>
  <w:num w:numId="20">
    <w:abstractNumId w:val="12"/>
  </w:num>
  <w:num w:numId="21">
    <w:abstractNumId w:val="25"/>
  </w:num>
  <w:num w:numId="22">
    <w:abstractNumId w:val="31"/>
  </w:num>
  <w:num w:numId="23">
    <w:abstractNumId w:val="38"/>
  </w:num>
  <w:num w:numId="24">
    <w:abstractNumId w:val="33"/>
  </w:num>
  <w:num w:numId="25">
    <w:abstractNumId w:val="2"/>
  </w:num>
  <w:num w:numId="26">
    <w:abstractNumId w:val="35"/>
  </w:num>
  <w:num w:numId="27">
    <w:abstractNumId w:val="22"/>
  </w:num>
  <w:num w:numId="28">
    <w:abstractNumId w:val="17"/>
  </w:num>
  <w:num w:numId="29">
    <w:abstractNumId w:val="7"/>
  </w:num>
  <w:num w:numId="30">
    <w:abstractNumId w:val="36"/>
  </w:num>
  <w:num w:numId="31">
    <w:abstractNumId w:val="21"/>
  </w:num>
  <w:num w:numId="32">
    <w:abstractNumId w:val="3"/>
  </w:num>
  <w:num w:numId="33">
    <w:abstractNumId w:val="5"/>
  </w:num>
  <w:num w:numId="34">
    <w:abstractNumId w:val="16"/>
  </w:num>
  <w:num w:numId="35">
    <w:abstractNumId w:val="37"/>
  </w:num>
  <w:num w:numId="36">
    <w:abstractNumId w:val="26"/>
  </w:num>
  <w:num w:numId="37">
    <w:abstractNumId w:val="30"/>
  </w:num>
  <w:num w:numId="38">
    <w:abstractNumId w:val="27"/>
  </w:num>
  <w:num w:numId="39">
    <w:abstractNumId w:val="39"/>
  </w:num>
  <w:num w:numId="40">
    <w:abstractNumId w:val="34"/>
  </w:num>
  <w:num w:numId="41">
    <w:abstractNumId w:val="15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08"/>
    <w:rsid w:val="00003423"/>
    <w:rsid w:val="000035AD"/>
    <w:rsid w:val="000123ED"/>
    <w:rsid w:val="000240B4"/>
    <w:rsid w:val="000406B0"/>
    <w:rsid w:val="00043360"/>
    <w:rsid w:val="00057BC1"/>
    <w:rsid w:val="000610A4"/>
    <w:rsid w:val="000674D7"/>
    <w:rsid w:val="00097271"/>
    <w:rsid w:val="000A70FF"/>
    <w:rsid w:val="000B2532"/>
    <w:rsid w:val="000B26B6"/>
    <w:rsid w:val="000E4DDA"/>
    <w:rsid w:val="000F5018"/>
    <w:rsid w:val="00101E2D"/>
    <w:rsid w:val="001022EE"/>
    <w:rsid w:val="001305B4"/>
    <w:rsid w:val="001318FD"/>
    <w:rsid w:val="00135382"/>
    <w:rsid w:val="00135DFF"/>
    <w:rsid w:val="00137D66"/>
    <w:rsid w:val="00142B43"/>
    <w:rsid w:val="001441EF"/>
    <w:rsid w:val="00153DDF"/>
    <w:rsid w:val="001567E9"/>
    <w:rsid w:val="0016335D"/>
    <w:rsid w:val="00166D60"/>
    <w:rsid w:val="001713AF"/>
    <w:rsid w:val="00171B1E"/>
    <w:rsid w:val="001828BD"/>
    <w:rsid w:val="001A5520"/>
    <w:rsid w:val="001A5D14"/>
    <w:rsid w:val="001B7C92"/>
    <w:rsid w:val="001E0C4A"/>
    <w:rsid w:val="001F47C8"/>
    <w:rsid w:val="0020046E"/>
    <w:rsid w:val="002011D5"/>
    <w:rsid w:val="00212EFA"/>
    <w:rsid w:val="002158F3"/>
    <w:rsid w:val="00221FD7"/>
    <w:rsid w:val="00233D2E"/>
    <w:rsid w:val="0023456D"/>
    <w:rsid w:val="00242332"/>
    <w:rsid w:val="002470D0"/>
    <w:rsid w:val="00247588"/>
    <w:rsid w:val="00251CF1"/>
    <w:rsid w:val="0025224E"/>
    <w:rsid w:val="00274579"/>
    <w:rsid w:val="002767BC"/>
    <w:rsid w:val="00297A84"/>
    <w:rsid w:val="002A104F"/>
    <w:rsid w:val="002B1070"/>
    <w:rsid w:val="002B4A09"/>
    <w:rsid w:val="002C14A7"/>
    <w:rsid w:val="002C1620"/>
    <w:rsid w:val="002C3F9B"/>
    <w:rsid w:val="002D78B6"/>
    <w:rsid w:val="002F0927"/>
    <w:rsid w:val="0030205C"/>
    <w:rsid w:val="00306D21"/>
    <w:rsid w:val="00307C33"/>
    <w:rsid w:val="0031300C"/>
    <w:rsid w:val="003164A0"/>
    <w:rsid w:val="0032297A"/>
    <w:rsid w:val="003258E3"/>
    <w:rsid w:val="00341A2B"/>
    <w:rsid w:val="003424EC"/>
    <w:rsid w:val="0034355E"/>
    <w:rsid w:val="00345BAA"/>
    <w:rsid w:val="003473A5"/>
    <w:rsid w:val="00366793"/>
    <w:rsid w:val="00367A76"/>
    <w:rsid w:val="003909A6"/>
    <w:rsid w:val="0039663A"/>
    <w:rsid w:val="00396808"/>
    <w:rsid w:val="003A3E04"/>
    <w:rsid w:val="003B490C"/>
    <w:rsid w:val="003C3CC0"/>
    <w:rsid w:val="003D418B"/>
    <w:rsid w:val="003D4AA9"/>
    <w:rsid w:val="003D4B81"/>
    <w:rsid w:val="003D719B"/>
    <w:rsid w:val="003E2E7A"/>
    <w:rsid w:val="003E34C9"/>
    <w:rsid w:val="003E5F94"/>
    <w:rsid w:val="003F5686"/>
    <w:rsid w:val="00401FA6"/>
    <w:rsid w:val="00402522"/>
    <w:rsid w:val="00406652"/>
    <w:rsid w:val="00411565"/>
    <w:rsid w:val="00426DA0"/>
    <w:rsid w:val="004306F2"/>
    <w:rsid w:val="00430A6C"/>
    <w:rsid w:val="004363F1"/>
    <w:rsid w:val="004375B3"/>
    <w:rsid w:val="00437E45"/>
    <w:rsid w:val="00442BFC"/>
    <w:rsid w:val="0046769B"/>
    <w:rsid w:val="004713A8"/>
    <w:rsid w:val="004854E7"/>
    <w:rsid w:val="00487E77"/>
    <w:rsid w:val="004905EA"/>
    <w:rsid w:val="00492A81"/>
    <w:rsid w:val="00494EC9"/>
    <w:rsid w:val="004A3748"/>
    <w:rsid w:val="004A40FB"/>
    <w:rsid w:val="004C5DD7"/>
    <w:rsid w:val="004D2DFB"/>
    <w:rsid w:val="004D33DC"/>
    <w:rsid w:val="004D5E63"/>
    <w:rsid w:val="004E02C5"/>
    <w:rsid w:val="004E10AD"/>
    <w:rsid w:val="004F4B3D"/>
    <w:rsid w:val="00506952"/>
    <w:rsid w:val="00506B68"/>
    <w:rsid w:val="00507659"/>
    <w:rsid w:val="00512557"/>
    <w:rsid w:val="00522681"/>
    <w:rsid w:val="005375D4"/>
    <w:rsid w:val="0055351C"/>
    <w:rsid w:val="0058167E"/>
    <w:rsid w:val="005818E6"/>
    <w:rsid w:val="00583801"/>
    <w:rsid w:val="00584F2C"/>
    <w:rsid w:val="00593A7A"/>
    <w:rsid w:val="005952F5"/>
    <w:rsid w:val="005A3711"/>
    <w:rsid w:val="005A4F4B"/>
    <w:rsid w:val="005B5A79"/>
    <w:rsid w:val="005B7990"/>
    <w:rsid w:val="005C0FC1"/>
    <w:rsid w:val="005C6C72"/>
    <w:rsid w:val="005D2378"/>
    <w:rsid w:val="005D30DF"/>
    <w:rsid w:val="005D741C"/>
    <w:rsid w:val="005E404A"/>
    <w:rsid w:val="005F28FC"/>
    <w:rsid w:val="005F3C95"/>
    <w:rsid w:val="00632077"/>
    <w:rsid w:val="00634532"/>
    <w:rsid w:val="006365BA"/>
    <w:rsid w:val="0063706C"/>
    <w:rsid w:val="00653253"/>
    <w:rsid w:val="00664F2F"/>
    <w:rsid w:val="00672F3B"/>
    <w:rsid w:val="00681A0E"/>
    <w:rsid w:val="006841C4"/>
    <w:rsid w:val="006872B9"/>
    <w:rsid w:val="00693289"/>
    <w:rsid w:val="006B2CA9"/>
    <w:rsid w:val="006C0A98"/>
    <w:rsid w:val="006C3858"/>
    <w:rsid w:val="006D3447"/>
    <w:rsid w:val="006F07BA"/>
    <w:rsid w:val="007001AB"/>
    <w:rsid w:val="00706FC3"/>
    <w:rsid w:val="0070783E"/>
    <w:rsid w:val="00713D30"/>
    <w:rsid w:val="00713E1B"/>
    <w:rsid w:val="0072043C"/>
    <w:rsid w:val="0073008C"/>
    <w:rsid w:val="007323D0"/>
    <w:rsid w:val="00735BAE"/>
    <w:rsid w:val="00737F98"/>
    <w:rsid w:val="00742C14"/>
    <w:rsid w:val="007450AA"/>
    <w:rsid w:val="00750809"/>
    <w:rsid w:val="00757256"/>
    <w:rsid w:val="00781CC4"/>
    <w:rsid w:val="007B702D"/>
    <w:rsid w:val="007C1875"/>
    <w:rsid w:val="007D16B1"/>
    <w:rsid w:val="007D4CD2"/>
    <w:rsid w:val="007E3250"/>
    <w:rsid w:val="007F6B47"/>
    <w:rsid w:val="007F7565"/>
    <w:rsid w:val="00804111"/>
    <w:rsid w:val="00806FC8"/>
    <w:rsid w:val="008118A4"/>
    <w:rsid w:val="00824124"/>
    <w:rsid w:val="00824EEF"/>
    <w:rsid w:val="00827B19"/>
    <w:rsid w:val="00834B7A"/>
    <w:rsid w:val="0085657E"/>
    <w:rsid w:val="00860B93"/>
    <w:rsid w:val="00890D07"/>
    <w:rsid w:val="008A127E"/>
    <w:rsid w:val="008A3513"/>
    <w:rsid w:val="008A6D93"/>
    <w:rsid w:val="008A7A89"/>
    <w:rsid w:val="008C1C67"/>
    <w:rsid w:val="009054E2"/>
    <w:rsid w:val="009147BC"/>
    <w:rsid w:val="009164A8"/>
    <w:rsid w:val="0091750B"/>
    <w:rsid w:val="0092314D"/>
    <w:rsid w:val="00923BAF"/>
    <w:rsid w:val="0094522D"/>
    <w:rsid w:val="00956826"/>
    <w:rsid w:val="00966F86"/>
    <w:rsid w:val="009715A3"/>
    <w:rsid w:val="00980CCB"/>
    <w:rsid w:val="009919FE"/>
    <w:rsid w:val="009929D1"/>
    <w:rsid w:val="009A2516"/>
    <w:rsid w:val="009B24E5"/>
    <w:rsid w:val="009B52D9"/>
    <w:rsid w:val="009C1813"/>
    <w:rsid w:val="009D0EFB"/>
    <w:rsid w:val="009D2B04"/>
    <w:rsid w:val="009D5B90"/>
    <w:rsid w:val="009D72D0"/>
    <w:rsid w:val="009D770F"/>
    <w:rsid w:val="00A03AB8"/>
    <w:rsid w:val="00A100C7"/>
    <w:rsid w:val="00A41C8B"/>
    <w:rsid w:val="00A44F2B"/>
    <w:rsid w:val="00A45ECB"/>
    <w:rsid w:val="00A50625"/>
    <w:rsid w:val="00A553B8"/>
    <w:rsid w:val="00A55A55"/>
    <w:rsid w:val="00A6376B"/>
    <w:rsid w:val="00A676BD"/>
    <w:rsid w:val="00A70A7D"/>
    <w:rsid w:val="00A71E57"/>
    <w:rsid w:val="00A76E18"/>
    <w:rsid w:val="00A848ED"/>
    <w:rsid w:val="00A868C7"/>
    <w:rsid w:val="00A869BE"/>
    <w:rsid w:val="00A93C28"/>
    <w:rsid w:val="00A9728F"/>
    <w:rsid w:val="00AA7114"/>
    <w:rsid w:val="00AB5070"/>
    <w:rsid w:val="00AB5C9F"/>
    <w:rsid w:val="00AC088E"/>
    <w:rsid w:val="00AC0E1C"/>
    <w:rsid w:val="00AC2148"/>
    <w:rsid w:val="00AC3901"/>
    <w:rsid w:val="00AC7F55"/>
    <w:rsid w:val="00AD0F8B"/>
    <w:rsid w:val="00AE3A28"/>
    <w:rsid w:val="00AE3EE1"/>
    <w:rsid w:val="00AE4434"/>
    <w:rsid w:val="00AF3094"/>
    <w:rsid w:val="00AF5889"/>
    <w:rsid w:val="00B00D9B"/>
    <w:rsid w:val="00B01973"/>
    <w:rsid w:val="00B05DD1"/>
    <w:rsid w:val="00B129FD"/>
    <w:rsid w:val="00B162F2"/>
    <w:rsid w:val="00B31524"/>
    <w:rsid w:val="00B3554D"/>
    <w:rsid w:val="00B503E2"/>
    <w:rsid w:val="00B63DA5"/>
    <w:rsid w:val="00B6564E"/>
    <w:rsid w:val="00B65C4F"/>
    <w:rsid w:val="00B7220B"/>
    <w:rsid w:val="00B76959"/>
    <w:rsid w:val="00BB49A1"/>
    <w:rsid w:val="00BC46C4"/>
    <w:rsid w:val="00BC7C6B"/>
    <w:rsid w:val="00BD7C13"/>
    <w:rsid w:val="00BF63A5"/>
    <w:rsid w:val="00C01FE0"/>
    <w:rsid w:val="00C02009"/>
    <w:rsid w:val="00C05FC5"/>
    <w:rsid w:val="00C11A28"/>
    <w:rsid w:val="00C1545D"/>
    <w:rsid w:val="00C2117A"/>
    <w:rsid w:val="00C46C45"/>
    <w:rsid w:val="00C47E02"/>
    <w:rsid w:val="00C5121C"/>
    <w:rsid w:val="00C51C16"/>
    <w:rsid w:val="00C520AA"/>
    <w:rsid w:val="00C63D0C"/>
    <w:rsid w:val="00C64813"/>
    <w:rsid w:val="00C651D3"/>
    <w:rsid w:val="00C73D7A"/>
    <w:rsid w:val="00C80367"/>
    <w:rsid w:val="00C807FF"/>
    <w:rsid w:val="00C83417"/>
    <w:rsid w:val="00C9541F"/>
    <w:rsid w:val="00CA39A5"/>
    <w:rsid w:val="00CA71B7"/>
    <w:rsid w:val="00CB0756"/>
    <w:rsid w:val="00CB274A"/>
    <w:rsid w:val="00CB626B"/>
    <w:rsid w:val="00CB7391"/>
    <w:rsid w:val="00CC00EF"/>
    <w:rsid w:val="00CD2DFB"/>
    <w:rsid w:val="00CE2852"/>
    <w:rsid w:val="00CF6D81"/>
    <w:rsid w:val="00D01A90"/>
    <w:rsid w:val="00D059A7"/>
    <w:rsid w:val="00D14ABB"/>
    <w:rsid w:val="00D237AD"/>
    <w:rsid w:val="00D33F05"/>
    <w:rsid w:val="00D34A03"/>
    <w:rsid w:val="00D36415"/>
    <w:rsid w:val="00D421D3"/>
    <w:rsid w:val="00D4282D"/>
    <w:rsid w:val="00D45CCD"/>
    <w:rsid w:val="00D52B74"/>
    <w:rsid w:val="00D6476C"/>
    <w:rsid w:val="00D71004"/>
    <w:rsid w:val="00D74A7B"/>
    <w:rsid w:val="00D76A64"/>
    <w:rsid w:val="00D81450"/>
    <w:rsid w:val="00D8164D"/>
    <w:rsid w:val="00D82FB5"/>
    <w:rsid w:val="00D92830"/>
    <w:rsid w:val="00DA1AF2"/>
    <w:rsid w:val="00DA7ED6"/>
    <w:rsid w:val="00DB2756"/>
    <w:rsid w:val="00DB372A"/>
    <w:rsid w:val="00DB40CA"/>
    <w:rsid w:val="00DC6D6E"/>
    <w:rsid w:val="00DD1322"/>
    <w:rsid w:val="00DD2A88"/>
    <w:rsid w:val="00DD67A5"/>
    <w:rsid w:val="00DE0F86"/>
    <w:rsid w:val="00DE33DB"/>
    <w:rsid w:val="00DE4869"/>
    <w:rsid w:val="00DE61A6"/>
    <w:rsid w:val="00DF17FC"/>
    <w:rsid w:val="00DF4A1C"/>
    <w:rsid w:val="00DF5B70"/>
    <w:rsid w:val="00DF64E1"/>
    <w:rsid w:val="00E00107"/>
    <w:rsid w:val="00E01C9E"/>
    <w:rsid w:val="00E033E9"/>
    <w:rsid w:val="00E07A92"/>
    <w:rsid w:val="00E121B7"/>
    <w:rsid w:val="00E2545E"/>
    <w:rsid w:val="00E308A7"/>
    <w:rsid w:val="00E35E81"/>
    <w:rsid w:val="00E43DFD"/>
    <w:rsid w:val="00E44B69"/>
    <w:rsid w:val="00E46208"/>
    <w:rsid w:val="00E462F2"/>
    <w:rsid w:val="00E476B4"/>
    <w:rsid w:val="00E50704"/>
    <w:rsid w:val="00E51FA9"/>
    <w:rsid w:val="00E53A20"/>
    <w:rsid w:val="00E556AD"/>
    <w:rsid w:val="00E67ACC"/>
    <w:rsid w:val="00E81EB7"/>
    <w:rsid w:val="00E853A5"/>
    <w:rsid w:val="00E85755"/>
    <w:rsid w:val="00E91C1F"/>
    <w:rsid w:val="00E94EE8"/>
    <w:rsid w:val="00E94FF1"/>
    <w:rsid w:val="00EA27AD"/>
    <w:rsid w:val="00EA4E27"/>
    <w:rsid w:val="00EB18F7"/>
    <w:rsid w:val="00EB27C7"/>
    <w:rsid w:val="00EB5D97"/>
    <w:rsid w:val="00EB6468"/>
    <w:rsid w:val="00EC044D"/>
    <w:rsid w:val="00EC55F5"/>
    <w:rsid w:val="00EC585F"/>
    <w:rsid w:val="00EC6A5F"/>
    <w:rsid w:val="00ED2500"/>
    <w:rsid w:val="00ED2B20"/>
    <w:rsid w:val="00ED57C7"/>
    <w:rsid w:val="00EE5A98"/>
    <w:rsid w:val="00EF4B44"/>
    <w:rsid w:val="00EF60D0"/>
    <w:rsid w:val="00F02EC0"/>
    <w:rsid w:val="00F0326F"/>
    <w:rsid w:val="00F1108A"/>
    <w:rsid w:val="00F114E2"/>
    <w:rsid w:val="00F12B82"/>
    <w:rsid w:val="00F25C81"/>
    <w:rsid w:val="00F339E6"/>
    <w:rsid w:val="00F3785C"/>
    <w:rsid w:val="00F43876"/>
    <w:rsid w:val="00F4752F"/>
    <w:rsid w:val="00F64C74"/>
    <w:rsid w:val="00F65840"/>
    <w:rsid w:val="00F6792A"/>
    <w:rsid w:val="00F67A19"/>
    <w:rsid w:val="00F70CA9"/>
    <w:rsid w:val="00F71F10"/>
    <w:rsid w:val="00F72E22"/>
    <w:rsid w:val="00F84306"/>
    <w:rsid w:val="00F84703"/>
    <w:rsid w:val="00F85A41"/>
    <w:rsid w:val="00F94811"/>
    <w:rsid w:val="00FC4253"/>
    <w:rsid w:val="00FD233D"/>
    <w:rsid w:val="00FE383D"/>
    <w:rsid w:val="00FE5852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B773A47"/>
  <w15:chartTrackingRefBased/>
  <w15:docId w15:val="{C28E987F-132E-4BCE-956C-F527E0CD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6C4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9B52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693289"/>
    <w:pPr>
      <w:keepNext/>
      <w:tabs>
        <w:tab w:val="left" w:pos="1400"/>
        <w:tab w:val="left" w:pos="7947"/>
        <w:tab w:val="left" w:pos="8741"/>
      </w:tabs>
      <w:ind w:left="140"/>
      <w:jc w:val="center"/>
      <w:outlineLvl w:val="1"/>
    </w:pPr>
    <w:rPr>
      <w:b/>
      <w:bCs/>
      <w:i/>
      <w:iCs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ar"/>
    <w:qFormat/>
    <w:rsid w:val="00693289"/>
    <w:pPr>
      <w:keepNext/>
      <w:autoSpaceDE w:val="0"/>
      <w:autoSpaceDN w:val="0"/>
      <w:jc w:val="both"/>
      <w:outlineLvl w:val="2"/>
    </w:pPr>
    <w:rPr>
      <w:b/>
      <w:bCs/>
      <w:sz w:val="20"/>
      <w:u w:val="single"/>
      <w:lang w:val="es-ES_tradnl" w:eastAsia="es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B52D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B52D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Ttulo7">
    <w:name w:val="heading 7"/>
    <w:basedOn w:val="Normal"/>
    <w:next w:val="Normal"/>
    <w:link w:val="Ttulo7Car"/>
    <w:qFormat/>
    <w:rsid w:val="00693289"/>
    <w:pPr>
      <w:keepNext/>
      <w:outlineLvl w:val="6"/>
    </w:pPr>
    <w:rPr>
      <w:b/>
      <w:bCs/>
      <w:i/>
      <w:iCs/>
      <w:sz w:val="20"/>
      <w:lang w:val="es-ES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B52D9"/>
    <w:p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B52D9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C4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BC46C4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BC46C4"/>
  </w:style>
  <w:style w:type="character" w:styleId="Hipervnculo">
    <w:name w:val="Hyperlink"/>
    <w:rsid w:val="00BC46C4"/>
    <w:rPr>
      <w:color w:val="0000FF"/>
      <w:u w:val="single"/>
    </w:rPr>
  </w:style>
  <w:style w:type="paragraph" w:styleId="Encabezado">
    <w:name w:val="header"/>
    <w:basedOn w:val="Normal"/>
    <w:rsid w:val="00135382"/>
    <w:pPr>
      <w:tabs>
        <w:tab w:val="center" w:pos="4153"/>
        <w:tab w:val="right" w:pos="8306"/>
      </w:tabs>
    </w:pPr>
  </w:style>
  <w:style w:type="paragraph" w:styleId="Textodeglobo">
    <w:name w:val="Balloon Text"/>
    <w:basedOn w:val="Normal"/>
    <w:semiHidden/>
    <w:rsid w:val="00135382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693289"/>
    <w:rPr>
      <w:b/>
      <w:bCs/>
      <w:i/>
      <w:iCs/>
      <w:sz w:val="24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3Car">
    <w:name w:val="Título 3 Car"/>
    <w:link w:val="Ttulo3"/>
    <w:rsid w:val="00693289"/>
    <w:rPr>
      <w:b/>
      <w:bCs/>
      <w:szCs w:val="24"/>
      <w:u w:val="single"/>
      <w:lang w:val="es-ES_tradnl" w:eastAsia="es-ES"/>
    </w:rPr>
  </w:style>
  <w:style w:type="character" w:customStyle="1" w:styleId="Ttulo7Car">
    <w:name w:val="Título 7 Car"/>
    <w:link w:val="Ttulo7"/>
    <w:rsid w:val="00693289"/>
    <w:rPr>
      <w:b/>
      <w:bCs/>
      <w:i/>
      <w:iCs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693289"/>
    <w:pPr>
      <w:ind w:left="708" w:firstLine="708"/>
      <w:jc w:val="center"/>
    </w:pPr>
    <w:rPr>
      <w:b/>
      <w:bCs/>
      <w:i/>
      <w:iCs/>
      <w:color w:val="0000FF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angra2detindependienteCar">
    <w:name w:val="Sangría 2 de t. independiente Car"/>
    <w:link w:val="Sangra2detindependiente"/>
    <w:rsid w:val="00693289"/>
    <w:rPr>
      <w:b/>
      <w:bCs/>
      <w:i/>
      <w:iCs/>
      <w:color w:val="0000FF"/>
      <w:sz w:val="24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oindependiente">
    <w:name w:val="Body Text"/>
    <w:basedOn w:val="Normal"/>
    <w:link w:val="TextoindependienteCar"/>
    <w:rsid w:val="00693289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link w:val="Textoindependiente"/>
    <w:rsid w:val="00693289"/>
    <w:rPr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693289"/>
    <w:pPr>
      <w:spacing w:after="120"/>
    </w:pPr>
    <w:rPr>
      <w:sz w:val="16"/>
      <w:szCs w:val="16"/>
      <w:lang w:val="es-ES" w:eastAsia="es-ES"/>
    </w:rPr>
  </w:style>
  <w:style w:type="character" w:customStyle="1" w:styleId="Textoindependiente3Car">
    <w:name w:val="Texto independiente 3 Car"/>
    <w:link w:val="Textoindependiente3"/>
    <w:rsid w:val="00693289"/>
    <w:rPr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9B52D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tulo5Car">
    <w:name w:val="Título 5 Car"/>
    <w:link w:val="Ttulo5"/>
    <w:semiHidden/>
    <w:rsid w:val="009B52D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link w:val="Ttulo6"/>
    <w:semiHidden/>
    <w:rsid w:val="009B52D9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tulo8Car">
    <w:name w:val="Título 8 Car"/>
    <w:link w:val="Ttulo8"/>
    <w:semiHidden/>
    <w:rsid w:val="009B52D9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Ttulo9Car">
    <w:name w:val="Título 9 Car"/>
    <w:link w:val="Ttulo9"/>
    <w:semiHidden/>
    <w:rsid w:val="009B52D9"/>
    <w:rPr>
      <w:rFonts w:ascii="Cambria" w:eastAsia="Times New Roman" w:hAnsi="Cambria" w:cs="Times New Roman"/>
      <w:sz w:val="22"/>
      <w:szCs w:val="22"/>
      <w:lang w:eastAsia="en-US"/>
    </w:rPr>
  </w:style>
  <w:style w:type="paragraph" w:styleId="Sangradetextonormal">
    <w:name w:val="Body Text Indent"/>
    <w:basedOn w:val="Normal"/>
    <w:link w:val="SangradetextonormalCar"/>
    <w:rsid w:val="009B52D9"/>
    <w:pPr>
      <w:spacing w:after="120"/>
      <w:ind w:left="283"/>
    </w:pPr>
    <w:rPr>
      <w:lang w:val="x-none"/>
    </w:rPr>
  </w:style>
  <w:style w:type="character" w:customStyle="1" w:styleId="SangradetextonormalCar">
    <w:name w:val="Sangría de texto normal Car"/>
    <w:link w:val="Sangradetextonormal"/>
    <w:rsid w:val="009B52D9"/>
    <w:rPr>
      <w:sz w:val="24"/>
      <w:szCs w:val="24"/>
      <w:lang w:eastAsia="en-US"/>
    </w:rPr>
  </w:style>
  <w:style w:type="paragraph" w:styleId="Lista">
    <w:name w:val="List"/>
    <w:basedOn w:val="Normal"/>
    <w:rsid w:val="009B52D9"/>
    <w:pPr>
      <w:autoSpaceDE w:val="0"/>
      <w:autoSpaceDN w:val="0"/>
      <w:ind w:left="283" w:hanging="283"/>
    </w:pPr>
    <w:rPr>
      <w:sz w:val="20"/>
      <w:szCs w:val="20"/>
      <w:lang w:val="es-ES_tradnl" w:eastAsia="es-ES"/>
    </w:rPr>
  </w:style>
  <w:style w:type="paragraph" w:styleId="NormalWeb">
    <w:name w:val="Normal (Web)"/>
    <w:basedOn w:val="Normal"/>
    <w:rsid w:val="000F5018"/>
    <w:pPr>
      <w:spacing w:before="100" w:beforeAutospacing="1" w:after="100" w:afterAutospacing="1"/>
    </w:pPr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B05DD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ts10.blogspo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spr\Documents\instituto%2010%20CABA\HyS%20MATERIAL\HIGIENE%20Y%20SEGURIDAD%20EN%20EL%20LABORATORIO%20programa%20analitic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HIGIENE Y SEGURIDAD EN EL LABORATORIO programa analitico</Template>
  <TotalTime>1</TotalTime>
  <Pages>2</Pages>
  <Words>1608</Words>
  <Characters>8846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GOBIERNO DE LA CIUDAD DE BUENOS AIRES</vt:lpstr>
      <vt:lpstr>GOBIERNO DE LA CIUDAD DE BUENOS AIRES</vt:lpstr>
    </vt:vector>
  </TitlesOfParts>
  <Company>Home</Company>
  <LinksUpToDate>false</LinksUpToDate>
  <CharactersWithSpaces>10434</CharactersWithSpaces>
  <SharedDoc>false</SharedDoc>
  <HLinks>
    <vt:vector size="6" baseType="variant">
      <vt:variant>
        <vt:i4>2621477</vt:i4>
      </vt:variant>
      <vt:variant>
        <vt:i4>0</vt:i4>
      </vt:variant>
      <vt:variant>
        <vt:i4>0</vt:i4>
      </vt:variant>
      <vt:variant>
        <vt:i4>5</vt:i4>
      </vt:variant>
      <vt:variant>
        <vt:lpwstr>http://www.ifts10.blogspot.com/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GOBIERNO DE LA CIUDAD DE BUENOS AIRES</dc:title>
  <dc:subject/>
  <dc:creator>sergio sammartin</dc:creator>
  <cp:keywords/>
  <cp:lastModifiedBy>sergio sammartin</cp:lastModifiedBy>
  <cp:revision>3</cp:revision>
  <cp:lastPrinted>2011-12-13T08:58:00Z</cp:lastPrinted>
  <dcterms:created xsi:type="dcterms:W3CDTF">2021-09-30T16:45:00Z</dcterms:created>
  <dcterms:modified xsi:type="dcterms:W3CDTF">2026-03-04T13:02:00Z</dcterms:modified>
</cp:coreProperties>
</file>