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73D49" w14:textId="1BE22539" w:rsidR="00643A57" w:rsidRDefault="00155AD8" w:rsidP="00155AD8">
      <w:pPr>
        <w:jc w:val="center"/>
        <w:rPr>
          <w:b/>
          <w:bCs/>
        </w:rPr>
      </w:pPr>
      <w:r w:rsidRPr="00155AD8">
        <w:rPr>
          <w:b/>
          <w:bCs/>
        </w:rPr>
        <w:t>Guía de estudio: Nefropatías</w:t>
      </w:r>
    </w:p>
    <w:p w14:paraId="13D59453" w14:textId="77777777" w:rsidR="00C9226C" w:rsidRDefault="00C9226C" w:rsidP="00155AD8">
      <w:pPr>
        <w:jc w:val="center"/>
        <w:rPr>
          <w:b/>
          <w:bCs/>
        </w:rPr>
      </w:pPr>
    </w:p>
    <w:p w14:paraId="792369CD" w14:textId="77777777" w:rsidR="00677CD8" w:rsidRDefault="00592C6F" w:rsidP="00155AD8">
      <w:r>
        <w:t>1</w:t>
      </w:r>
      <w:r w:rsidR="00253F44">
        <w:t>.</w:t>
      </w:r>
      <w:r w:rsidR="000A7300">
        <w:t>Defina nefroesclerosis</w:t>
      </w:r>
      <w:r w:rsidR="00677CD8">
        <w:t xml:space="preserve"> y nombre sus principales causas.</w:t>
      </w:r>
    </w:p>
    <w:p w14:paraId="78D7E103" w14:textId="77777777" w:rsidR="00EA69C3" w:rsidRDefault="00677CD8" w:rsidP="00155AD8">
      <w:r>
        <w:t>2.D</w:t>
      </w:r>
      <w:r w:rsidR="000A7300">
        <w:t xml:space="preserve">escriba </w:t>
      </w:r>
      <w:r>
        <w:t>la</w:t>
      </w:r>
      <w:r w:rsidR="000A7300">
        <w:t xml:space="preserve"> fisiopatología</w:t>
      </w:r>
      <w:r>
        <w:t xml:space="preserve"> de la nefroesclerosis</w:t>
      </w:r>
      <w:r w:rsidR="00EA69C3">
        <w:t>.</w:t>
      </w:r>
    </w:p>
    <w:p w14:paraId="09E66E54" w14:textId="77777777" w:rsidR="00EA69C3" w:rsidRDefault="00EA69C3" w:rsidP="00155AD8">
      <w:r>
        <w:t xml:space="preserve">3.Nombre los métodos </w:t>
      </w:r>
      <w:r w:rsidR="00390F34">
        <w:t>diagnóstico</w:t>
      </w:r>
      <w:r>
        <w:t>s de la nefroesclerosis.</w:t>
      </w:r>
    </w:p>
    <w:p w14:paraId="3B701F3D" w14:textId="5BACAEAD" w:rsidR="00E57F4A" w:rsidRDefault="00EA69C3" w:rsidP="00155AD8">
      <w:r>
        <w:t xml:space="preserve">4.Explique el </w:t>
      </w:r>
      <w:r w:rsidR="00390F34">
        <w:t>tratamiento médico</w:t>
      </w:r>
      <w:r>
        <w:t xml:space="preserve"> de la nefroesclerosis</w:t>
      </w:r>
      <w:r w:rsidR="00390F34">
        <w:t>.</w:t>
      </w:r>
    </w:p>
    <w:p w14:paraId="6CD528D5" w14:textId="77777777" w:rsidR="003A7439" w:rsidRDefault="003A7439" w:rsidP="00155AD8">
      <w:r>
        <w:t>5</w:t>
      </w:r>
      <w:r w:rsidR="00D31AEF">
        <w:t>.</w:t>
      </w:r>
      <w:r w:rsidR="00472EAA">
        <w:t>Des</w:t>
      </w:r>
      <w:r w:rsidR="00415294">
        <w:t>criba al síndrome nefrítico (glomerulonefritis) agudo</w:t>
      </w:r>
      <w:r w:rsidR="00667047">
        <w:t>.</w:t>
      </w:r>
    </w:p>
    <w:p w14:paraId="5EDCE9BD" w14:textId="77777777" w:rsidR="00A73A49" w:rsidRDefault="003A7439" w:rsidP="00155AD8">
      <w:r>
        <w:t>6.</w:t>
      </w:r>
      <w:r w:rsidR="00667047">
        <w:t>Explique</w:t>
      </w:r>
      <w:r>
        <w:t xml:space="preserve"> la</w:t>
      </w:r>
      <w:r w:rsidR="00667047">
        <w:t xml:space="preserve"> fisiopatología </w:t>
      </w:r>
      <w:r>
        <w:t>del síndrome nefrítico</w:t>
      </w:r>
      <w:r w:rsidR="00D8759D">
        <w:t>.</w:t>
      </w:r>
    </w:p>
    <w:p w14:paraId="19E9915B" w14:textId="77777777" w:rsidR="00E3205C" w:rsidRDefault="00A73A49" w:rsidP="00155AD8">
      <w:r>
        <w:t xml:space="preserve">7.Nombre las </w:t>
      </w:r>
      <w:r w:rsidR="00667047">
        <w:t>manifestaciones clínicas</w:t>
      </w:r>
      <w:r>
        <w:t xml:space="preserve"> del síndrome nefrítico agudo</w:t>
      </w:r>
      <w:r w:rsidR="00E3205C">
        <w:t>.</w:t>
      </w:r>
    </w:p>
    <w:p w14:paraId="73F05833" w14:textId="77777777" w:rsidR="008B15BF" w:rsidRDefault="00E3205C" w:rsidP="00155AD8">
      <w:proofErr w:type="gramStart"/>
      <w:r>
        <w:t>8.¿</w:t>
      </w:r>
      <w:proofErr w:type="gramEnd"/>
      <w:r>
        <w:t xml:space="preserve">Cómo se </w:t>
      </w:r>
      <w:r w:rsidR="00CC774D">
        <w:t>diagn</w:t>
      </w:r>
      <w:r>
        <w:t>ostica el síndrome nefrítico?</w:t>
      </w:r>
    </w:p>
    <w:p w14:paraId="08625245" w14:textId="77777777" w:rsidR="008B15BF" w:rsidRDefault="008B15BF" w:rsidP="00155AD8">
      <w:r>
        <w:t xml:space="preserve">9.Explique el </w:t>
      </w:r>
      <w:r w:rsidR="00CC774D">
        <w:t>tratamiento</w:t>
      </w:r>
      <w:r w:rsidR="00013C08">
        <w:t xml:space="preserve"> </w:t>
      </w:r>
      <w:r>
        <w:t>del síndrome nefrítico.</w:t>
      </w:r>
    </w:p>
    <w:p w14:paraId="0934C275" w14:textId="77777777" w:rsidR="00381CBA" w:rsidRDefault="008B15BF" w:rsidP="00155AD8">
      <w:proofErr w:type="gramStart"/>
      <w:r>
        <w:t>10</w:t>
      </w:r>
      <w:r w:rsidR="002B5AB5">
        <w:t>.</w:t>
      </w:r>
      <w:r w:rsidR="00DC4267">
        <w:t>¿</w:t>
      </w:r>
      <w:proofErr w:type="gramEnd"/>
      <w:r w:rsidR="00DC4267">
        <w:t xml:space="preserve">A </w:t>
      </w:r>
      <w:r w:rsidR="00C3719E">
        <w:t>qué</w:t>
      </w:r>
      <w:r w:rsidR="00DC4267">
        <w:t xml:space="preserve"> se conoce como síndrome nefrótico? </w:t>
      </w:r>
    </w:p>
    <w:p w14:paraId="2E1BAA51" w14:textId="77777777" w:rsidR="006B28AC" w:rsidRDefault="00381CBA" w:rsidP="00155AD8">
      <w:r>
        <w:t>11.</w:t>
      </w:r>
      <w:r w:rsidR="00DC4267">
        <w:t>Describa</w:t>
      </w:r>
      <w:r>
        <w:t xml:space="preserve"> la</w:t>
      </w:r>
      <w:r w:rsidR="00DC4267">
        <w:t xml:space="preserve"> fisiopa</w:t>
      </w:r>
      <w:r w:rsidR="00B050DB">
        <w:t>tología</w:t>
      </w:r>
      <w:r>
        <w:t xml:space="preserve"> del síndrome nefrótico. </w:t>
      </w:r>
    </w:p>
    <w:p w14:paraId="6F8C95B5" w14:textId="77777777" w:rsidR="006B28AC" w:rsidRDefault="006B28AC" w:rsidP="00155AD8">
      <w:r>
        <w:t xml:space="preserve">12.Nombre las </w:t>
      </w:r>
      <w:r w:rsidR="00B050DB">
        <w:t>manifestaciones cl</w:t>
      </w:r>
      <w:r w:rsidR="00574E26">
        <w:t>í</w:t>
      </w:r>
      <w:r w:rsidR="00B050DB">
        <w:t>nicas</w:t>
      </w:r>
      <w:r>
        <w:t xml:space="preserve"> del síndrome nefrótico. </w:t>
      </w:r>
    </w:p>
    <w:p w14:paraId="414CD331" w14:textId="1C95BBF3" w:rsidR="00D94281" w:rsidRDefault="006B28AC" w:rsidP="00155AD8">
      <w:r>
        <w:t>13</w:t>
      </w:r>
      <w:r w:rsidR="00C60153">
        <w:t xml:space="preserve">.Mencione los estudios para diagnosticar </w:t>
      </w:r>
      <w:r w:rsidR="00D94281">
        <w:t>un</w:t>
      </w:r>
      <w:r w:rsidR="00F82324">
        <w:t xml:space="preserve"> síndrome nefrótico.</w:t>
      </w:r>
      <w:r w:rsidR="00574E26">
        <w:t xml:space="preserve"> </w:t>
      </w:r>
    </w:p>
    <w:p w14:paraId="30F4486A" w14:textId="06C4C9ED" w:rsidR="002B5AB5" w:rsidRDefault="00D94281" w:rsidP="00155AD8">
      <w:r>
        <w:t>14.Explique el t</w:t>
      </w:r>
      <w:r w:rsidR="00574E26">
        <w:t>ratamiento médico</w:t>
      </w:r>
      <w:r>
        <w:t xml:space="preserve"> el síndrome nefrótico</w:t>
      </w:r>
      <w:r w:rsidR="00574E26">
        <w:t>.</w:t>
      </w:r>
    </w:p>
    <w:p w14:paraId="7E8FFF4B" w14:textId="77777777" w:rsidR="003B2A8F" w:rsidRDefault="003B2A8F" w:rsidP="00155AD8">
      <w:r>
        <w:t>15.</w:t>
      </w:r>
      <w:r w:rsidR="007A73B1">
        <w:t xml:space="preserve">Explique en qué consiste la </w:t>
      </w:r>
      <w:r w:rsidR="0040695B">
        <w:t>enfermedad renal poliquística (ERP).</w:t>
      </w:r>
    </w:p>
    <w:p w14:paraId="706E4979" w14:textId="77777777" w:rsidR="003B2A8F" w:rsidRDefault="003B2A8F" w:rsidP="00155AD8">
      <w:r>
        <w:t>16.</w:t>
      </w:r>
      <w:r w:rsidR="00B72FB6">
        <w:t>Describa fisiopatología</w:t>
      </w:r>
      <w:r>
        <w:t xml:space="preserve"> de la ERP.</w:t>
      </w:r>
    </w:p>
    <w:p w14:paraId="2CD58D4C" w14:textId="77777777" w:rsidR="00C6368C" w:rsidRDefault="003B2A8F" w:rsidP="00155AD8">
      <w:r>
        <w:t xml:space="preserve">17.Nombre las </w:t>
      </w:r>
      <w:r w:rsidR="00B72FB6">
        <w:t>manifestaciones clínicas</w:t>
      </w:r>
      <w:r>
        <w:t xml:space="preserve"> de la ERP.</w:t>
      </w:r>
    </w:p>
    <w:p w14:paraId="4AA7DA9F" w14:textId="77777777" w:rsidR="00203D82" w:rsidRDefault="00C6368C" w:rsidP="00155AD8">
      <w:r>
        <w:t>18.</w:t>
      </w:r>
      <w:r w:rsidR="0085621F">
        <w:t xml:space="preserve">Mencione los métodos </w:t>
      </w:r>
      <w:r w:rsidR="00F23CBD">
        <w:t>diagnósticos</w:t>
      </w:r>
      <w:r w:rsidR="0085621F">
        <w:t xml:space="preserve"> de la ERP.</w:t>
      </w:r>
      <w:r w:rsidR="00F23CBD">
        <w:t xml:space="preserve"> </w:t>
      </w:r>
    </w:p>
    <w:p w14:paraId="662EA25D" w14:textId="10BBB3BD" w:rsidR="00574E26" w:rsidRDefault="00203D82" w:rsidP="00155AD8">
      <w:r>
        <w:t xml:space="preserve">19.Explique el </w:t>
      </w:r>
      <w:r w:rsidR="00F23CBD">
        <w:t>tratamiento médico</w:t>
      </w:r>
      <w:r>
        <w:t xml:space="preserve"> de la ERP</w:t>
      </w:r>
      <w:r w:rsidR="00F23CBD">
        <w:t>.</w:t>
      </w:r>
    </w:p>
    <w:p w14:paraId="10D52371" w14:textId="77777777" w:rsidR="006606B2" w:rsidRDefault="006606B2" w:rsidP="00C8693E">
      <w:r>
        <w:t>20.</w:t>
      </w:r>
      <w:r w:rsidR="00076B89">
        <w:t>Defina cáncer renal y mencione sus factores de riesgo</w:t>
      </w:r>
      <w:r>
        <w:t>.</w:t>
      </w:r>
    </w:p>
    <w:p w14:paraId="1614B057" w14:textId="77777777" w:rsidR="00EC4934" w:rsidRDefault="006606B2" w:rsidP="00C8693E">
      <w:r>
        <w:t>21.</w:t>
      </w:r>
      <w:r w:rsidR="0025370F">
        <w:t>Nombre las m</w:t>
      </w:r>
      <w:r w:rsidR="00C8693E">
        <w:t>anifestaciones clínicas</w:t>
      </w:r>
      <w:r w:rsidR="0025370F">
        <w:t xml:space="preserve"> del cáncer </w:t>
      </w:r>
      <w:r w:rsidR="0045501F">
        <w:t>renal.</w:t>
      </w:r>
    </w:p>
    <w:p w14:paraId="7213EF83" w14:textId="77777777" w:rsidR="00FE4E96" w:rsidRDefault="00EC4934" w:rsidP="00C8693E">
      <w:proofErr w:type="gramStart"/>
      <w:r>
        <w:t>22.¿</w:t>
      </w:r>
      <w:proofErr w:type="gramEnd"/>
      <w:r>
        <w:t>Cómo se diag</w:t>
      </w:r>
      <w:r w:rsidR="00C8693E">
        <w:t>n</w:t>
      </w:r>
      <w:r>
        <w:t>ostica</w:t>
      </w:r>
      <w:r w:rsidR="00FE4E96">
        <w:t xml:space="preserve"> el cáncer renal?</w:t>
      </w:r>
    </w:p>
    <w:p w14:paraId="1BE6E02A" w14:textId="1906E7ED" w:rsidR="00C8693E" w:rsidRDefault="00FE4E96" w:rsidP="00C8693E">
      <w:r>
        <w:t>23</w:t>
      </w:r>
      <w:r w:rsidR="00E6104B">
        <w:t>.Explique el t</w:t>
      </w:r>
      <w:r w:rsidR="00C8693E">
        <w:t>ratamiento médico, quirúrgico y farmacológico del cáncer renal.</w:t>
      </w:r>
    </w:p>
    <w:p w14:paraId="25818CAD" w14:textId="75FE8ADB" w:rsidR="008F5AA0" w:rsidRDefault="008F5AA0" w:rsidP="00155AD8"/>
    <w:p w14:paraId="4121F4BC" w14:textId="488E6A89" w:rsidR="008F5AA0" w:rsidRPr="008F201F" w:rsidRDefault="00DF6E29" w:rsidP="00155AD8">
      <w:pPr>
        <w:rPr>
          <w:b/>
          <w:bCs/>
        </w:rPr>
      </w:pPr>
      <w:r w:rsidRPr="008F201F">
        <w:rPr>
          <w:b/>
          <w:bCs/>
        </w:rPr>
        <w:t>Bibliografía:</w:t>
      </w:r>
    </w:p>
    <w:p w14:paraId="435C71F0" w14:textId="77777777" w:rsidR="00DF1566" w:rsidRPr="00DF1566" w:rsidRDefault="00DF1566" w:rsidP="00DF1566">
      <w:pPr>
        <w:spacing w:line="264" w:lineRule="auto"/>
        <w:ind w:left="709" w:hanging="709"/>
        <w:jc w:val="both"/>
        <w:rPr>
          <w:rFonts w:cstheme="minorHAnsi"/>
        </w:rPr>
      </w:pPr>
      <w:r w:rsidRPr="00DF1566">
        <w:rPr>
          <w:rFonts w:eastAsia="Calibri" w:cstheme="minorHAnsi"/>
          <w:kern w:val="24"/>
        </w:rPr>
        <w:t xml:space="preserve">Hinkle, J. y Cheever, K. (2019). Tratamiento de pacientes con nefropatías. En </w:t>
      </w:r>
      <w:r w:rsidRPr="00DF1566">
        <w:rPr>
          <w:rFonts w:eastAsia="Calibri" w:cstheme="minorHAnsi"/>
          <w:i/>
          <w:iCs/>
          <w:kern w:val="24"/>
        </w:rPr>
        <w:t>Brunner y Suddarth</w:t>
      </w:r>
      <w:r w:rsidRPr="00DF1566">
        <w:rPr>
          <w:rFonts w:eastAsia="Calibri" w:cstheme="minorHAnsi"/>
          <w:kern w:val="24"/>
        </w:rPr>
        <w:t xml:space="preserve">. </w:t>
      </w:r>
      <w:r w:rsidRPr="00DF1566">
        <w:rPr>
          <w:rFonts w:eastAsia="Calibri" w:cstheme="minorHAnsi"/>
          <w:i/>
          <w:iCs/>
          <w:kern w:val="24"/>
        </w:rPr>
        <w:t xml:space="preserve">Enfermería </w:t>
      </w:r>
      <w:proofErr w:type="spellStart"/>
      <w:r w:rsidRPr="00DF1566">
        <w:rPr>
          <w:rFonts w:eastAsia="Calibri" w:cstheme="minorHAnsi"/>
          <w:i/>
          <w:iCs/>
          <w:kern w:val="24"/>
        </w:rPr>
        <w:t>Medicoquirúrgica</w:t>
      </w:r>
      <w:proofErr w:type="spellEnd"/>
      <w:r w:rsidRPr="00DF1566">
        <w:rPr>
          <w:rFonts w:eastAsia="Calibri" w:cstheme="minorHAnsi"/>
          <w:i/>
          <w:iCs/>
          <w:kern w:val="24"/>
        </w:rPr>
        <w:t xml:space="preserve"> (Vol. 2</w:t>
      </w:r>
      <w:r w:rsidRPr="00DF1566">
        <w:rPr>
          <w:rFonts w:eastAsia="Calibri" w:cstheme="minorHAnsi"/>
          <w:kern w:val="24"/>
        </w:rPr>
        <w:t>). (14ª Ed.). (3.372-3.471). Barcelona, España: Wolters Kluwer</w:t>
      </w:r>
    </w:p>
    <w:p w14:paraId="4C8BDABB" w14:textId="77777777" w:rsidR="00DF1566" w:rsidRPr="00DF1566" w:rsidRDefault="00DF1566" w:rsidP="00DF1566">
      <w:pPr>
        <w:spacing w:line="264" w:lineRule="auto"/>
        <w:ind w:left="709" w:hanging="709"/>
        <w:jc w:val="both"/>
        <w:rPr>
          <w:rFonts w:cstheme="minorHAnsi"/>
        </w:rPr>
      </w:pPr>
      <w:proofErr w:type="spellStart"/>
      <w:r w:rsidRPr="00DF1566">
        <w:rPr>
          <w:rFonts w:eastAsia="Calibri" w:cstheme="minorHAnsi"/>
          <w:kern w:val="24"/>
        </w:rPr>
        <w:lastRenderedPageBreak/>
        <w:t>LeMoné</w:t>
      </w:r>
      <w:proofErr w:type="spellEnd"/>
      <w:r w:rsidRPr="00DF1566">
        <w:rPr>
          <w:rFonts w:eastAsia="Calibri" w:cstheme="minorHAnsi"/>
          <w:kern w:val="24"/>
        </w:rPr>
        <w:t xml:space="preserve">, P. y Burke, K. (2009). Asistencia de enfermería en los pacientes con trastornos renales. En </w:t>
      </w:r>
      <w:r w:rsidRPr="00DF1566">
        <w:rPr>
          <w:rFonts w:eastAsia="Calibri" w:cstheme="minorHAnsi"/>
          <w:i/>
          <w:iCs/>
          <w:kern w:val="24"/>
        </w:rPr>
        <w:t xml:space="preserve">Enfermería </w:t>
      </w:r>
      <w:proofErr w:type="spellStart"/>
      <w:r w:rsidRPr="00DF1566">
        <w:rPr>
          <w:rFonts w:eastAsia="Calibri" w:cstheme="minorHAnsi"/>
          <w:i/>
          <w:iCs/>
          <w:kern w:val="24"/>
        </w:rPr>
        <w:t>Medicoquirúrgica</w:t>
      </w:r>
      <w:proofErr w:type="spellEnd"/>
      <w:r w:rsidRPr="00DF1566">
        <w:rPr>
          <w:rFonts w:eastAsia="Calibri" w:cstheme="minorHAnsi"/>
          <w:i/>
          <w:iCs/>
          <w:kern w:val="24"/>
        </w:rPr>
        <w:t>. Pensamiento crítico en la asistencia del paciente.</w:t>
      </w:r>
      <w:r w:rsidRPr="00DF1566">
        <w:rPr>
          <w:rFonts w:eastAsia="Calibri" w:cstheme="minorHAnsi"/>
          <w:kern w:val="24"/>
        </w:rPr>
        <w:t xml:space="preserve"> (Vol. 1) (4ta ed.). (</w:t>
      </w:r>
      <w:proofErr w:type="spellStart"/>
      <w:r w:rsidRPr="00DF1566">
        <w:rPr>
          <w:rFonts w:eastAsia="Calibri" w:cstheme="minorHAnsi"/>
          <w:kern w:val="24"/>
        </w:rPr>
        <w:t>pp</w:t>
      </w:r>
      <w:proofErr w:type="spellEnd"/>
      <w:r w:rsidRPr="00DF1566">
        <w:rPr>
          <w:rFonts w:eastAsia="Calibri" w:cstheme="minorHAnsi"/>
          <w:kern w:val="24"/>
        </w:rPr>
        <w:t xml:space="preserve"> 913-920). Madrid, España: Pearson Prentice Hall</w:t>
      </w:r>
    </w:p>
    <w:p w14:paraId="1A99DC6B" w14:textId="0119519C" w:rsidR="00DF6E29" w:rsidRPr="00155AD8" w:rsidRDefault="00DF6E29" w:rsidP="00DF1566"/>
    <w:sectPr w:rsidR="00DF6E29" w:rsidRPr="00155A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2747F"/>
    <w:multiLevelType w:val="hybridMultilevel"/>
    <w:tmpl w:val="E3BA01D2"/>
    <w:lvl w:ilvl="0" w:tplc="4CE2CA4A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FC40C84C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9506772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ECFAB5E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625CFB3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C03EBC7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5B0670CC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C3229A24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CBEA51B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num w:numId="1" w16cid:durableId="48123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D8"/>
    <w:rsid w:val="00004ADD"/>
    <w:rsid w:val="00013C08"/>
    <w:rsid w:val="00035DC2"/>
    <w:rsid w:val="000729DC"/>
    <w:rsid w:val="00076B89"/>
    <w:rsid w:val="00080072"/>
    <w:rsid w:val="000947DA"/>
    <w:rsid w:val="000A52D3"/>
    <w:rsid w:val="000A7300"/>
    <w:rsid w:val="000E4F77"/>
    <w:rsid w:val="000F7277"/>
    <w:rsid w:val="00152618"/>
    <w:rsid w:val="00155AD8"/>
    <w:rsid w:val="00172C71"/>
    <w:rsid w:val="001A4B26"/>
    <w:rsid w:val="001A50F3"/>
    <w:rsid w:val="001E1579"/>
    <w:rsid w:val="00200E0D"/>
    <w:rsid w:val="00203D82"/>
    <w:rsid w:val="0025370F"/>
    <w:rsid w:val="00253F44"/>
    <w:rsid w:val="00275FFF"/>
    <w:rsid w:val="002A1E9D"/>
    <w:rsid w:val="002B5111"/>
    <w:rsid w:val="002B5AB5"/>
    <w:rsid w:val="002B7790"/>
    <w:rsid w:val="002C43EE"/>
    <w:rsid w:val="002D3A7D"/>
    <w:rsid w:val="002E403C"/>
    <w:rsid w:val="00374933"/>
    <w:rsid w:val="00381CBA"/>
    <w:rsid w:val="00390F34"/>
    <w:rsid w:val="003A7439"/>
    <w:rsid w:val="003B2A8F"/>
    <w:rsid w:val="003B4FA5"/>
    <w:rsid w:val="00401BD2"/>
    <w:rsid w:val="0040695B"/>
    <w:rsid w:val="00415294"/>
    <w:rsid w:val="0044598B"/>
    <w:rsid w:val="004502BB"/>
    <w:rsid w:val="0045501F"/>
    <w:rsid w:val="00472EAA"/>
    <w:rsid w:val="00496DC4"/>
    <w:rsid w:val="00497489"/>
    <w:rsid w:val="004D1DA6"/>
    <w:rsid w:val="004E06F7"/>
    <w:rsid w:val="00514667"/>
    <w:rsid w:val="00574E26"/>
    <w:rsid w:val="00585D0E"/>
    <w:rsid w:val="00592C6F"/>
    <w:rsid w:val="00595DDC"/>
    <w:rsid w:val="005C1889"/>
    <w:rsid w:val="005D0AA3"/>
    <w:rsid w:val="00626CB1"/>
    <w:rsid w:val="006326DF"/>
    <w:rsid w:val="00643D8A"/>
    <w:rsid w:val="006606B2"/>
    <w:rsid w:val="00662288"/>
    <w:rsid w:val="00667047"/>
    <w:rsid w:val="00677CD8"/>
    <w:rsid w:val="006A2413"/>
    <w:rsid w:val="006A5624"/>
    <w:rsid w:val="006B28AC"/>
    <w:rsid w:val="00774EE8"/>
    <w:rsid w:val="007A1CAF"/>
    <w:rsid w:val="007A73B1"/>
    <w:rsid w:val="007C6689"/>
    <w:rsid w:val="007E757E"/>
    <w:rsid w:val="007F4FC4"/>
    <w:rsid w:val="0080774A"/>
    <w:rsid w:val="0081573A"/>
    <w:rsid w:val="00846F49"/>
    <w:rsid w:val="0085621F"/>
    <w:rsid w:val="00877E29"/>
    <w:rsid w:val="00896D63"/>
    <w:rsid w:val="008B15BF"/>
    <w:rsid w:val="008D481E"/>
    <w:rsid w:val="008F201F"/>
    <w:rsid w:val="008F4B78"/>
    <w:rsid w:val="008F5AA0"/>
    <w:rsid w:val="00927242"/>
    <w:rsid w:val="00941EA0"/>
    <w:rsid w:val="0094683D"/>
    <w:rsid w:val="00950282"/>
    <w:rsid w:val="009B0A3F"/>
    <w:rsid w:val="009E370D"/>
    <w:rsid w:val="00A02F94"/>
    <w:rsid w:val="00A038D2"/>
    <w:rsid w:val="00A3033C"/>
    <w:rsid w:val="00A73A49"/>
    <w:rsid w:val="00A976A6"/>
    <w:rsid w:val="00AD5A5A"/>
    <w:rsid w:val="00B050DB"/>
    <w:rsid w:val="00B72FB6"/>
    <w:rsid w:val="00BB1556"/>
    <w:rsid w:val="00BC0F40"/>
    <w:rsid w:val="00BF2495"/>
    <w:rsid w:val="00C3719E"/>
    <w:rsid w:val="00C60153"/>
    <w:rsid w:val="00C6368C"/>
    <w:rsid w:val="00C8693E"/>
    <w:rsid w:val="00C9226C"/>
    <w:rsid w:val="00CC774D"/>
    <w:rsid w:val="00CE20CB"/>
    <w:rsid w:val="00CF4ADC"/>
    <w:rsid w:val="00D25DDA"/>
    <w:rsid w:val="00D3194B"/>
    <w:rsid w:val="00D31AEF"/>
    <w:rsid w:val="00D346BA"/>
    <w:rsid w:val="00D8759D"/>
    <w:rsid w:val="00D94281"/>
    <w:rsid w:val="00DC4267"/>
    <w:rsid w:val="00DE0A3B"/>
    <w:rsid w:val="00DE0B84"/>
    <w:rsid w:val="00DE3E57"/>
    <w:rsid w:val="00DF1566"/>
    <w:rsid w:val="00DF6E29"/>
    <w:rsid w:val="00E10A7F"/>
    <w:rsid w:val="00E3205C"/>
    <w:rsid w:val="00E503B1"/>
    <w:rsid w:val="00E57F4A"/>
    <w:rsid w:val="00E6104B"/>
    <w:rsid w:val="00E62631"/>
    <w:rsid w:val="00EA270A"/>
    <w:rsid w:val="00EA69C3"/>
    <w:rsid w:val="00EC4934"/>
    <w:rsid w:val="00ED75F4"/>
    <w:rsid w:val="00F03DAE"/>
    <w:rsid w:val="00F23CBD"/>
    <w:rsid w:val="00F24DE8"/>
    <w:rsid w:val="00F46E95"/>
    <w:rsid w:val="00F82324"/>
    <w:rsid w:val="00FB411A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550C"/>
  <w15:chartTrackingRefBased/>
  <w15:docId w15:val="{C3EF3C22-8DD9-4FF5-BAD8-9EF439D6A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15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2</cp:revision>
  <dcterms:created xsi:type="dcterms:W3CDTF">2026-08-11T17:48:00Z</dcterms:created>
  <dcterms:modified xsi:type="dcterms:W3CDTF">2026-08-11T17:48:00Z</dcterms:modified>
</cp:coreProperties>
</file>