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D1B96" w14:textId="3F036C83" w:rsidR="00D76469" w:rsidRPr="001B49F3" w:rsidRDefault="00D76469" w:rsidP="00D764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9F3">
        <w:rPr>
          <w:rFonts w:ascii="Times New Roman" w:hAnsi="Times New Roman" w:cs="Times New Roman"/>
          <w:b/>
          <w:bCs/>
          <w:sz w:val="24"/>
          <w:szCs w:val="24"/>
        </w:rPr>
        <w:t>Guía de estudio: Insuficiencia Renal</w:t>
      </w:r>
    </w:p>
    <w:p w14:paraId="10C82EE0" w14:textId="77777777" w:rsidR="00D76469" w:rsidRPr="001B49F3" w:rsidRDefault="00D76469" w:rsidP="00D76469">
      <w:pPr>
        <w:rPr>
          <w:rFonts w:ascii="Times New Roman" w:hAnsi="Times New Roman" w:cs="Times New Roman"/>
          <w:sz w:val="24"/>
          <w:szCs w:val="24"/>
        </w:rPr>
      </w:pPr>
    </w:p>
    <w:p w14:paraId="6ABAF1A2" w14:textId="714EA613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1.Defina y caracterice a la insuficiencia renal aguda.</w:t>
      </w:r>
    </w:p>
    <w:p w14:paraId="20D4BEC7" w14:textId="544843B7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2.</w:t>
      </w:r>
      <w:r w:rsidR="004E0BFE" w:rsidRPr="001B49F3">
        <w:rPr>
          <w:rFonts w:ascii="Times New Roman" w:hAnsi="Times New Roman" w:cs="Times New Roman"/>
          <w:sz w:val="24"/>
          <w:szCs w:val="24"/>
        </w:rPr>
        <w:t xml:space="preserve">Según su fisiopatología, </w:t>
      </w:r>
      <w:r w:rsidR="002E03C5" w:rsidRPr="001B49F3">
        <w:rPr>
          <w:rFonts w:ascii="Times New Roman" w:hAnsi="Times New Roman" w:cs="Times New Roman"/>
          <w:sz w:val="24"/>
          <w:szCs w:val="24"/>
        </w:rPr>
        <w:t>¿cómo se clasifica la insuficiencia renal aguda y cuál es la causa general de cada una?</w:t>
      </w:r>
    </w:p>
    <w:p w14:paraId="1CA7937D" w14:textId="7CA9B146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3.</w:t>
      </w:r>
      <w:r w:rsidR="00326E2F" w:rsidRPr="001B49F3">
        <w:rPr>
          <w:rFonts w:ascii="Times New Roman" w:hAnsi="Times New Roman" w:cs="Times New Roman"/>
          <w:sz w:val="24"/>
          <w:szCs w:val="24"/>
        </w:rPr>
        <w:t>Mencione 5 ejemplos de insuficiencia renal aguda prerrenal</w:t>
      </w:r>
      <w:r w:rsidR="00250CB0" w:rsidRPr="001B49F3">
        <w:rPr>
          <w:rFonts w:ascii="Times New Roman" w:hAnsi="Times New Roman" w:cs="Times New Roman"/>
          <w:sz w:val="24"/>
          <w:szCs w:val="24"/>
        </w:rPr>
        <w:t>.</w:t>
      </w:r>
    </w:p>
    <w:p w14:paraId="63D1E8EA" w14:textId="61D25A98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4.</w:t>
      </w:r>
      <w:r w:rsidR="00250CB0" w:rsidRPr="001B49F3">
        <w:rPr>
          <w:rFonts w:ascii="Times New Roman" w:hAnsi="Times New Roman" w:cs="Times New Roman"/>
          <w:sz w:val="24"/>
          <w:szCs w:val="24"/>
        </w:rPr>
        <w:t xml:space="preserve">Mencione 5 ejemplos de insuficiencia renal aguda </w:t>
      </w:r>
      <w:proofErr w:type="spellStart"/>
      <w:r w:rsidR="00250CB0" w:rsidRPr="001B49F3">
        <w:rPr>
          <w:rFonts w:ascii="Times New Roman" w:hAnsi="Times New Roman" w:cs="Times New Roman"/>
          <w:sz w:val="24"/>
          <w:szCs w:val="24"/>
        </w:rPr>
        <w:t>intrarrenal</w:t>
      </w:r>
      <w:proofErr w:type="spellEnd"/>
      <w:r w:rsidR="00250CB0" w:rsidRPr="001B49F3">
        <w:rPr>
          <w:rFonts w:ascii="Times New Roman" w:hAnsi="Times New Roman" w:cs="Times New Roman"/>
          <w:sz w:val="24"/>
          <w:szCs w:val="24"/>
        </w:rPr>
        <w:t>.</w:t>
      </w:r>
    </w:p>
    <w:p w14:paraId="06E1564B" w14:textId="5DEA554E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5.</w:t>
      </w:r>
      <w:r w:rsidR="00250CB0" w:rsidRPr="001B49F3">
        <w:rPr>
          <w:rFonts w:ascii="Times New Roman" w:hAnsi="Times New Roman" w:cs="Times New Roman"/>
          <w:sz w:val="24"/>
          <w:szCs w:val="24"/>
        </w:rPr>
        <w:t xml:space="preserve">Mencione 5 ejemplos de insuficiencia renal aguda </w:t>
      </w:r>
      <w:proofErr w:type="spellStart"/>
      <w:r w:rsidR="00250CB0" w:rsidRPr="001B49F3">
        <w:rPr>
          <w:rFonts w:ascii="Times New Roman" w:hAnsi="Times New Roman" w:cs="Times New Roman"/>
          <w:sz w:val="24"/>
          <w:szCs w:val="24"/>
        </w:rPr>
        <w:t>p</w:t>
      </w:r>
      <w:r w:rsidR="00D30B95" w:rsidRPr="001B49F3">
        <w:rPr>
          <w:rFonts w:ascii="Times New Roman" w:hAnsi="Times New Roman" w:cs="Times New Roman"/>
          <w:sz w:val="24"/>
          <w:szCs w:val="24"/>
        </w:rPr>
        <w:t>os</w:t>
      </w:r>
      <w:r w:rsidR="00250CB0" w:rsidRPr="001B49F3">
        <w:rPr>
          <w:rFonts w:ascii="Times New Roman" w:hAnsi="Times New Roman" w:cs="Times New Roman"/>
          <w:sz w:val="24"/>
          <w:szCs w:val="24"/>
        </w:rPr>
        <w:t>rrenal</w:t>
      </w:r>
      <w:proofErr w:type="spellEnd"/>
      <w:r w:rsidR="00250CB0" w:rsidRPr="001B49F3">
        <w:rPr>
          <w:rFonts w:ascii="Times New Roman" w:hAnsi="Times New Roman" w:cs="Times New Roman"/>
          <w:sz w:val="24"/>
          <w:szCs w:val="24"/>
        </w:rPr>
        <w:t>.</w:t>
      </w:r>
    </w:p>
    <w:p w14:paraId="0DB82356" w14:textId="05357C47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6.</w:t>
      </w:r>
      <w:r w:rsidR="0077786C" w:rsidRPr="001B49F3">
        <w:rPr>
          <w:rFonts w:ascii="Times New Roman" w:hAnsi="Times New Roman" w:cs="Times New Roman"/>
          <w:sz w:val="24"/>
          <w:szCs w:val="24"/>
        </w:rPr>
        <w:t xml:space="preserve">Nombre las manifestaciones clínicas de la insuficiencia </w:t>
      </w:r>
      <w:r w:rsidR="00603771" w:rsidRPr="001B49F3">
        <w:rPr>
          <w:rFonts w:ascii="Times New Roman" w:hAnsi="Times New Roman" w:cs="Times New Roman"/>
          <w:sz w:val="24"/>
          <w:szCs w:val="24"/>
        </w:rPr>
        <w:t>renal aguda.</w:t>
      </w:r>
    </w:p>
    <w:p w14:paraId="6C305489" w14:textId="38E96A05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7.</w:t>
      </w:r>
      <w:r w:rsidR="003C0F91" w:rsidRPr="001B49F3">
        <w:rPr>
          <w:rFonts w:ascii="Times New Roman" w:hAnsi="Times New Roman" w:cs="Times New Roman"/>
          <w:sz w:val="24"/>
          <w:szCs w:val="24"/>
        </w:rPr>
        <w:t xml:space="preserve">Nombre los métodos para diagnosticar </w:t>
      </w:r>
      <w:r w:rsidR="00A5275F" w:rsidRPr="001B49F3">
        <w:rPr>
          <w:rFonts w:ascii="Times New Roman" w:hAnsi="Times New Roman" w:cs="Times New Roman"/>
          <w:sz w:val="24"/>
          <w:szCs w:val="24"/>
        </w:rPr>
        <w:t>la insu</w:t>
      </w:r>
      <w:r w:rsidR="00424BBF" w:rsidRPr="001B49F3">
        <w:rPr>
          <w:rFonts w:ascii="Times New Roman" w:hAnsi="Times New Roman" w:cs="Times New Roman"/>
          <w:sz w:val="24"/>
          <w:szCs w:val="24"/>
        </w:rPr>
        <w:t>ficiencia renal aguda.</w:t>
      </w:r>
    </w:p>
    <w:p w14:paraId="1527F1C0" w14:textId="754A459D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8.</w:t>
      </w:r>
      <w:r w:rsidR="00E67AD0" w:rsidRPr="001B49F3">
        <w:rPr>
          <w:rFonts w:ascii="Times New Roman" w:hAnsi="Times New Roman" w:cs="Times New Roman"/>
          <w:sz w:val="24"/>
          <w:szCs w:val="24"/>
        </w:rPr>
        <w:t>Explique el tratamiento de la insuficiencia renal aguda</w:t>
      </w:r>
      <w:r w:rsidR="00E02AC4" w:rsidRPr="001B49F3">
        <w:rPr>
          <w:rFonts w:ascii="Times New Roman" w:hAnsi="Times New Roman" w:cs="Times New Roman"/>
          <w:sz w:val="24"/>
          <w:szCs w:val="24"/>
        </w:rPr>
        <w:t>.</w:t>
      </w:r>
    </w:p>
    <w:p w14:paraId="38720E78" w14:textId="6E710A69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9.</w:t>
      </w:r>
      <w:r w:rsidR="00E02AC4" w:rsidRPr="001B49F3">
        <w:rPr>
          <w:rFonts w:ascii="Times New Roman" w:hAnsi="Times New Roman" w:cs="Times New Roman"/>
          <w:sz w:val="24"/>
          <w:szCs w:val="24"/>
        </w:rPr>
        <w:t>Defina y caracterice a la insuficiencia renal crónica.</w:t>
      </w:r>
    </w:p>
    <w:p w14:paraId="0AA1E285" w14:textId="4338112A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10.</w:t>
      </w:r>
      <w:r w:rsidR="00A80158" w:rsidRPr="001B49F3">
        <w:rPr>
          <w:rFonts w:ascii="Times New Roman" w:hAnsi="Times New Roman" w:cs="Times New Roman"/>
          <w:sz w:val="24"/>
          <w:szCs w:val="24"/>
        </w:rPr>
        <w:t>Nombre las principales causas de la insuficiencia renal crónica.</w:t>
      </w:r>
    </w:p>
    <w:p w14:paraId="7F7BC262" w14:textId="4301CFFF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11.</w:t>
      </w:r>
      <w:r w:rsidR="00AF192C" w:rsidRPr="001B49F3">
        <w:rPr>
          <w:rFonts w:ascii="Times New Roman" w:hAnsi="Times New Roman" w:cs="Times New Roman"/>
          <w:sz w:val="24"/>
          <w:szCs w:val="24"/>
        </w:rPr>
        <w:t>Explique la fisiopatología de la insuficiencia renal crónica.</w:t>
      </w:r>
    </w:p>
    <w:p w14:paraId="49DD2109" w14:textId="5A5AACA2" w:rsidR="00D76469" w:rsidRPr="001B49F3" w:rsidRDefault="00D76469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12.</w:t>
      </w:r>
      <w:r w:rsidR="00631E37" w:rsidRPr="001B49F3">
        <w:rPr>
          <w:rFonts w:ascii="Times New Roman" w:hAnsi="Times New Roman" w:cs="Times New Roman"/>
          <w:sz w:val="24"/>
          <w:szCs w:val="24"/>
        </w:rPr>
        <w:t>Nombre las manifestaciones clínicas de una insuficiencia renal crónica.</w:t>
      </w:r>
    </w:p>
    <w:p w14:paraId="31239D61" w14:textId="05AF62A8" w:rsidR="00631E37" w:rsidRPr="001B49F3" w:rsidRDefault="00631E37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13.</w:t>
      </w:r>
      <w:r w:rsidR="00BB441A" w:rsidRPr="001B49F3">
        <w:rPr>
          <w:rFonts w:ascii="Times New Roman" w:hAnsi="Times New Roman" w:cs="Times New Roman"/>
          <w:sz w:val="24"/>
          <w:szCs w:val="24"/>
        </w:rPr>
        <w:t>Mencione los métodos para diagnosticar una insuficiencia renal crónica.</w:t>
      </w:r>
    </w:p>
    <w:p w14:paraId="28615131" w14:textId="66465D1F" w:rsidR="00BB441A" w:rsidRPr="001B49F3" w:rsidRDefault="00BB441A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14.</w:t>
      </w:r>
      <w:r w:rsidR="00AF0B9C" w:rsidRPr="001B49F3">
        <w:rPr>
          <w:rFonts w:ascii="Times New Roman" w:hAnsi="Times New Roman" w:cs="Times New Roman"/>
          <w:sz w:val="24"/>
          <w:szCs w:val="24"/>
        </w:rPr>
        <w:t>Explique el tratamiento de la insuficiencia renal crónica.</w:t>
      </w:r>
    </w:p>
    <w:p w14:paraId="2DB1EDA9" w14:textId="47719D8D" w:rsidR="00AF0B9C" w:rsidRPr="001B49F3" w:rsidRDefault="00AF0B9C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15.</w:t>
      </w:r>
      <w:r w:rsidR="00221252" w:rsidRPr="001B49F3">
        <w:rPr>
          <w:rFonts w:ascii="Times New Roman" w:hAnsi="Times New Roman" w:cs="Times New Roman"/>
          <w:sz w:val="24"/>
          <w:szCs w:val="24"/>
        </w:rPr>
        <w:t xml:space="preserve">Defina el término </w:t>
      </w:r>
      <w:r w:rsidR="00E97F17" w:rsidRPr="001B49F3">
        <w:rPr>
          <w:rFonts w:ascii="Times New Roman" w:hAnsi="Times New Roman" w:cs="Times New Roman"/>
          <w:sz w:val="24"/>
          <w:szCs w:val="24"/>
        </w:rPr>
        <w:t>DIÁLISIS</w:t>
      </w:r>
      <w:r w:rsidR="00221252" w:rsidRPr="001B49F3">
        <w:rPr>
          <w:rFonts w:ascii="Times New Roman" w:hAnsi="Times New Roman" w:cs="Times New Roman"/>
          <w:sz w:val="24"/>
          <w:szCs w:val="24"/>
        </w:rPr>
        <w:t xml:space="preserve"> y explique su clasificación.</w:t>
      </w:r>
    </w:p>
    <w:p w14:paraId="611E657F" w14:textId="37691274" w:rsidR="00221252" w:rsidRPr="001B49F3" w:rsidRDefault="00221252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16.</w:t>
      </w:r>
      <w:r w:rsidR="00BD0591" w:rsidRPr="001B49F3">
        <w:rPr>
          <w:rFonts w:ascii="Times New Roman" w:hAnsi="Times New Roman" w:cs="Times New Roman"/>
          <w:sz w:val="24"/>
          <w:szCs w:val="24"/>
        </w:rPr>
        <w:t xml:space="preserve">Defina el término </w:t>
      </w:r>
      <w:r w:rsidR="00E97F17" w:rsidRPr="001B49F3">
        <w:rPr>
          <w:rFonts w:ascii="Times New Roman" w:hAnsi="Times New Roman" w:cs="Times New Roman"/>
          <w:sz w:val="24"/>
          <w:szCs w:val="24"/>
        </w:rPr>
        <w:t>HEMODIÁLISIS</w:t>
      </w:r>
      <w:r w:rsidR="00BD0591" w:rsidRPr="001B49F3">
        <w:rPr>
          <w:rFonts w:ascii="Times New Roman" w:hAnsi="Times New Roman" w:cs="Times New Roman"/>
          <w:sz w:val="24"/>
          <w:szCs w:val="24"/>
        </w:rPr>
        <w:t xml:space="preserve"> y </w:t>
      </w:r>
      <w:r w:rsidR="009B6243" w:rsidRPr="001B49F3">
        <w:rPr>
          <w:rFonts w:ascii="Times New Roman" w:hAnsi="Times New Roman" w:cs="Times New Roman"/>
          <w:sz w:val="24"/>
          <w:szCs w:val="24"/>
        </w:rPr>
        <w:t>los dispositivos para efectuarla.</w:t>
      </w:r>
    </w:p>
    <w:p w14:paraId="62C5A8BD" w14:textId="4A5954E4" w:rsidR="009B6243" w:rsidRPr="001B49F3" w:rsidRDefault="009B6243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17.</w:t>
      </w:r>
      <w:r w:rsidR="00D07AAE" w:rsidRPr="001B49F3">
        <w:rPr>
          <w:rFonts w:ascii="Times New Roman" w:hAnsi="Times New Roman" w:cs="Times New Roman"/>
          <w:sz w:val="24"/>
          <w:szCs w:val="24"/>
        </w:rPr>
        <w:t>Nombre las complicaciones de la hemodiálisis.</w:t>
      </w:r>
    </w:p>
    <w:p w14:paraId="72F19133" w14:textId="36B2DD2E" w:rsidR="00D07AAE" w:rsidRPr="001B49F3" w:rsidRDefault="00D07AAE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18.</w:t>
      </w:r>
      <w:r w:rsidR="007D43D3" w:rsidRPr="001B49F3">
        <w:rPr>
          <w:rFonts w:ascii="Times New Roman" w:hAnsi="Times New Roman" w:cs="Times New Roman"/>
          <w:sz w:val="24"/>
          <w:szCs w:val="24"/>
        </w:rPr>
        <w:t xml:space="preserve">Defina DIÁLISIS PERITONEAL y </w:t>
      </w:r>
      <w:r w:rsidR="00E97F17" w:rsidRPr="001B49F3">
        <w:rPr>
          <w:rFonts w:ascii="Times New Roman" w:hAnsi="Times New Roman" w:cs="Times New Roman"/>
          <w:sz w:val="24"/>
          <w:szCs w:val="24"/>
        </w:rPr>
        <w:t>nombre sus características.</w:t>
      </w:r>
    </w:p>
    <w:p w14:paraId="1DF7894A" w14:textId="3919C699" w:rsidR="00E97F17" w:rsidRPr="001B49F3" w:rsidRDefault="00E97F17" w:rsidP="00457CA2">
      <w:pPr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>19.</w:t>
      </w:r>
      <w:r w:rsidR="00AF5F62" w:rsidRPr="001B49F3">
        <w:rPr>
          <w:rFonts w:ascii="Times New Roman" w:hAnsi="Times New Roman" w:cs="Times New Roman"/>
          <w:sz w:val="24"/>
          <w:szCs w:val="24"/>
        </w:rPr>
        <w:t>Nombre las complicaciones agudas y a largo plazo de la diálisis peritoneal.</w:t>
      </w:r>
    </w:p>
    <w:p w14:paraId="434944CA" w14:textId="77777777" w:rsidR="00D76469" w:rsidRPr="001B49F3" w:rsidRDefault="00D76469" w:rsidP="00D76469">
      <w:pPr>
        <w:rPr>
          <w:rFonts w:ascii="Times New Roman" w:hAnsi="Times New Roman" w:cs="Times New Roman"/>
          <w:sz w:val="24"/>
          <w:szCs w:val="24"/>
        </w:rPr>
      </w:pPr>
    </w:p>
    <w:p w14:paraId="6CE0D026" w14:textId="77777777" w:rsidR="00D76469" w:rsidRPr="001B49F3" w:rsidRDefault="00D76469" w:rsidP="00D764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49F3">
        <w:rPr>
          <w:rFonts w:ascii="Times New Roman" w:hAnsi="Times New Roman" w:cs="Times New Roman"/>
          <w:b/>
          <w:bCs/>
          <w:sz w:val="24"/>
          <w:szCs w:val="24"/>
        </w:rPr>
        <w:t>Bibliografía:</w:t>
      </w:r>
    </w:p>
    <w:p w14:paraId="079E28AF" w14:textId="77777777" w:rsidR="00D76469" w:rsidRPr="001B49F3" w:rsidRDefault="00D76469" w:rsidP="00EC0FAB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B49F3">
        <w:rPr>
          <w:rFonts w:ascii="Times New Roman" w:hAnsi="Times New Roman" w:cs="Times New Roman"/>
          <w:sz w:val="24"/>
          <w:szCs w:val="24"/>
        </w:rPr>
        <w:t xml:space="preserve">Hinkle, J. y Cheever, K. (2019). Tratamiento de pacientes con alteraciones urinarias. En </w:t>
      </w:r>
      <w:r w:rsidRPr="001B49F3">
        <w:rPr>
          <w:rFonts w:ascii="Times New Roman" w:hAnsi="Times New Roman" w:cs="Times New Roman"/>
          <w:i/>
          <w:iCs/>
          <w:sz w:val="24"/>
          <w:szCs w:val="24"/>
        </w:rPr>
        <w:t>Brunner y Suddarth</w:t>
      </w:r>
      <w:r w:rsidRPr="001B49F3">
        <w:rPr>
          <w:rFonts w:ascii="Times New Roman" w:hAnsi="Times New Roman" w:cs="Times New Roman"/>
          <w:sz w:val="24"/>
          <w:szCs w:val="24"/>
        </w:rPr>
        <w:t xml:space="preserve">. </w:t>
      </w:r>
      <w:r w:rsidRPr="001B49F3">
        <w:rPr>
          <w:rFonts w:ascii="Times New Roman" w:hAnsi="Times New Roman" w:cs="Times New Roman"/>
          <w:i/>
          <w:iCs/>
          <w:sz w:val="24"/>
          <w:szCs w:val="24"/>
        </w:rPr>
        <w:t xml:space="preserve">Enfermería </w:t>
      </w:r>
      <w:proofErr w:type="spellStart"/>
      <w:r w:rsidRPr="001B49F3">
        <w:rPr>
          <w:rFonts w:ascii="Times New Roman" w:hAnsi="Times New Roman" w:cs="Times New Roman"/>
          <w:i/>
          <w:iCs/>
          <w:sz w:val="24"/>
          <w:szCs w:val="24"/>
        </w:rPr>
        <w:t>Medicoquirúrgica</w:t>
      </w:r>
      <w:proofErr w:type="spellEnd"/>
      <w:r w:rsidRPr="001B49F3">
        <w:rPr>
          <w:rFonts w:ascii="Times New Roman" w:hAnsi="Times New Roman" w:cs="Times New Roman"/>
          <w:i/>
          <w:iCs/>
          <w:sz w:val="24"/>
          <w:szCs w:val="24"/>
        </w:rPr>
        <w:t xml:space="preserve"> (Vol. 2</w:t>
      </w:r>
      <w:r w:rsidRPr="001B49F3">
        <w:rPr>
          <w:rFonts w:ascii="Times New Roman" w:hAnsi="Times New Roman" w:cs="Times New Roman"/>
          <w:sz w:val="24"/>
          <w:szCs w:val="24"/>
        </w:rPr>
        <w:t>). (14ª Ed.). (3.472-3.545). Barcelona, España: Wolters Kluwer</w:t>
      </w:r>
    </w:p>
    <w:p w14:paraId="2DF5DF80" w14:textId="77777777" w:rsidR="00722559" w:rsidRPr="001B49F3" w:rsidRDefault="00722559" w:rsidP="00EC0FAB">
      <w:pPr>
        <w:spacing w:after="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proofErr w:type="spellStart"/>
      <w:r w:rsidRPr="001B49F3">
        <w:rPr>
          <w:rFonts w:ascii="Times New Roman" w:eastAsia="Calibri" w:hAnsi="Times New Roman" w:cs="Times New Roman"/>
          <w:kern w:val="24"/>
          <w:sz w:val="24"/>
          <w:szCs w:val="24"/>
          <w:lang w:eastAsia="es-AR"/>
        </w:rPr>
        <w:t>LeMoné</w:t>
      </w:r>
      <w:proofErr w:type="spellEnd"/>
      <w:r w:rsidRPr="001B49F3">
        <w:rPr>
          <w:rFonts w:ascii="Times New Roman" w:eastAsia="Calibri" w:hAnsi="Times New Roman" w:cs="Times New Roman"/>
          <w:kern w:val="24"/>
          <w:sz w:val="24"/>
          <w:szCs w:val="24"/>
          <w:lang w:eastAsia="es-AR"/>
        </w:rPr>
        <w:t xml:space="preserve">, P. y Burke, K. (2009). Asistencia de enfermería en los pacientes con trastornos renales. En </w:t>
      </w:r>
      <w:r w:rsidRPr="001B49F3">
        <w:rPr>
          <w:rFonts w:ascii="Times New Roman" w:eastAsia="Calibri" w:hAnsi="Times New Roman" w:cs="Times New Roman"/>
          <w:i/>
          <w:iCs/>
          <w:kern w:val="24"/>
          <w:sz w:val="24"/>
          <w:szCs w:val="24"/>
          <w:lang w:eastAsia="es-AR"/>
        </w:rPr>
        <w:t xml:space="preserve">Enfermería </w:t>
      </w:r>
      <w:proofErr w:type="spellStart"/>
      <w:r w:rsidRPr="001B49F3">
        <w:rPr>
          <w:rFonts w:ascii="Times New Roman" w:eastAsia="Calibri" w:hAnsi="Times New Roman" w:cs="Times New Roman"/>
          <w:i/>
          <w:iCs/>
          <w:kern w:val="24"/>
          <w:sz w:val="24"/>
          <w:szCs w:val="24"/>
          <w:lang w:eastAsia="es-AR"/>
        </w:rPr>
        <w:t>Medicoquirúrgica</w:t>
      </w:r>
      <w:proofErr w:type="spellEnd"/>
      <w:r w:rsidRPr="001B49F3">
        <w:rPr>
          <w:rFonts w:ascii="Times New Roman" w:eastAsia="Calibri" w:hAnsi="Times New Roman" w:cs="Times New Roman"/>
          <w:i/>
          <w:iCs/>
          <w:kern w:val="24"/>
          <w:sz w:val="24"/>
          <w:szCs w:val="24"/>
          <w:lang w:eastAsia="es-AR"/>
        </w:rPr>
        <w:t>. Pensamiento crítico en la asistencia del paciente.</w:t>
      </w:r>
      <w:r w:rsidRPr="001B49F3">
        <w:rPr>
          <w:rFonts w:ascii="Times New Roman" w:eastAsia="Calibri" w:hAnsi="Times New Roman" w:cs="Times New Roman"/>
          <w:kern w:val="24"/>
          <w:sz w:val="24"/>
          <w:szCs w:val="24"/>
          <w:lang w:eastAsia="es-AR"/>
        </w:rPr>
        <w:t xml:space="preserve"> (Vol. 1) (4ta ed.). (</w:t>
      </w:r>
      <w:proofErr w:type="spellStart"/>
      <w:r w:rsidRPr="001B49F3">
        <w:rPr>
          <w:rFonts w:ascii="Times New Roman" w:eastAsia="Calibri" w:hAnsi="Times New Roman" w:cs="Times New Roman"/>
          <w:kern w:val="24"/>
          <w:sz w:val="24"/>
          <w:szCs w:val="24"/>
          <w:lang w:eastAsia="es-AR"/>
        </w:rPr>
        <w:t>pp</w:t>
      </w:r>
      <w:proofErr w:type="spellEnd"/>
      <w:r w:rsidRPr="001B49F3">
        <w:rPr>
          <w:rFonts w:ascii="Times New Roman" w:eastAsia="Calibri" w:hAnsi="Times New Roman" w:cs="Times New Roman"/>
          <w:kern w:val="24"/>
          <w:sz w:val="24"/>
          <w:szCs w:val="24"/>
          <w:lang w:eastAsia="es-AR"/>
        </w:rPr>
        <w:t xml:space="preserve"> 913-920). Madrid, España: Pearson Prentice Hall</w:t>
      </w:r>
    </w:p>
    <w:p w14:paraId="51E2A43F" w14:textId="77777777" w:rsidR="00722559" w:rsidRPr="001B49F3" w:rsidRDefault="00722559" w:rsidP="00D76469">
      <w:pPr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19A89C2D" w14:textId="77777777" w:rsidR="004B2D25" w:rsidRPr="001B49F3" w:rsidRDefault="004B2D25">
      <w:pPr>
        <w:rPr>
          <w:rFonts w:ascii="Times New Roman" w:hAnsi="Times New Roman" w:cs="Times New Roman"/>
          <w:sz w:val="24"/>
          <w:szCs w:val="24"/>
        </w:rPr>
      </w:pPr>
    </w:p>
    <w:sectPr w:rsidR="004B2D25" w:rsidRPr="001B49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E5944"/>
    <w:multiLevelType w:val="hybridMultilevel"/>
    <w:tmpl w:val="7F6612AE"/>
    <w:lvl w:ilvl="0" w:tplc="E63AF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2B441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4D727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BE02F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AC806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4CA6D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53F67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98AC6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CFAA5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num w:numId="1" w16cid:durableId="1525897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69"/>
    <w:rsid w:val="000729DC"/>
    <w:rsid w:val="000C3085"/>
    <w:rsid w:val="001B49F3"/>
    <w:rsid w:val="00221252"/>
    <w:rsid w:val="00250CB0"/>
    <w:rsid w:val="002E03C5"/>
    <w:rsid w:val="00326E2F"/>
    <w:rsid w:val="003C0F91"/>
    <w:rsid w:val="00424BBF"/>
    <w:rsid w:val="00457CA2"/>
    <w:rsid w:val="004B2D25"/>
    <w:rsid w:val="004E0BFE"/>
    <w:rsid w:val="005D09CD"/>
    <w:rsid w:val="00603771"/>
    <w:rsid w:val="00631E37"/>
    <w:rsid w:val="006F1FB3"/>
    <w:rsid w:val="00722559"/>
    <w:rsid w:val="0077786C"/>
    <w:rsid w:val="007D43D3"/>
    <w:rsid w:val="00877E29"/>
    <w:rsid w:val="009B6243"/>
    <w:rsid w:val="00A5275F"/>
    <w:rsid w:val="00A80158"/>
    <w:rsid w:val="00AF0B9C"/>
    <w:rsid w:val="00AF192C"/>
    <w:rsid w:val="00AF5F62"/>
    <w:rsid w:val="00B83742"/>
    <w:rsid w:val="00BB441A"/>
    <w:rsid w:val="00BD0591"/>
    <w:rsid w:val="00D07AAE"/>
    <w:rsid w:val="00D30B95"/>
    <w:rsid w:val="00D45B9C"/>
    <w:rsid w:val="00D76469"/>
    <w:rsid w:val="00E02AC4"/>
    <w:rsid w:val="00E67AD0"/>
    <w:rsid w:val="00E97F17"/>
    <w:rsid w:val="00EC0FAB"/>
    <w:rsid w:val="00F1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1BC8"/>
  <w15:chartTrackingRefBased/>
  <w15:docId w15:val="{0ECB68C0-11B3-438C-A1D6-BA62F0B3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46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76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6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6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6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6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6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6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6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6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6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6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6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64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646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64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64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64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64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6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6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6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6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6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64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64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646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6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646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64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Nogales</dc:creator>
  <cp:keywords/>
  <dc:description/>
  <cp:lastModifiedBy>Miguel Nogales</cp:lastModifiedBy>
  <cp:revision>34</cp:revision>
  <dcterms:created xsi:type="dcterms:W3CDTF">2026-08-04T18:41:00Z</dcterms:created>
  <dcterms:modified xsi:type="dcterms:W3CDTF">2026-08-11T16:05:00Z</dcterms:modified>
</cp:coreProperties>
</file>