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CBBBB" w14:textId="0CD50ECD" w:rsidR="00884D90" w:rsidRDefault="00117B31" w:rsidP="00117B31">
      <w:pPr>
        <w:jc w:val="center"/>
        <w:rPr>
          <w:b/>
          <w:bCs/>
        </w:rPr>
      </w:pPr>
      <w:r w:rsidRPr="00117B31">
        <w:rPr>
          <w:b/>
          <w:bCs/>
        </w:rPr>
        <w:t>Guía de estudio Valoración del Sistema Urinario</w:t>
      </w:r>
    </w:p>
    <w:p w14:paraId="64A57F8C" w14:textId="3C1B1D17" w:rsidR="00117B31" w:rsidRDefault="00117B31" w:rsidP="00117B31">
      <w:pPr>
        <w:jc w:val="center"/>
        <w:rPr>
          <w:b/>
          <w:bCs/>
        </w:rPr>
      </w:pPr>
    </w:p>
    <w:p w14:paraId="7737BF2A" w14:textId="4D40C099" w:rsidR="00117B31" w:rsidRDefault="00117B31" w:rsidP="0011065C">
      <w:pPr>
        <w:jc w:val="both"/>
      </w:pPr>
      <w:r>
        <w:t>1.Mencione los antecedentes de salud relacionados con la valoración del sistema urinario que deberían considerarse al momento de realizarse una entrevista</w:t>
      </w:r>
      <w:r w:rsidR="00A01362">
        <w:t>-anamnesis</w:t>
      </w:r>
      <w:r>
        <w:t>.</w:t>
      </w:r>
    </w:p>
    <w:p w14:paraId="48088881" w14:textId="62E0B411" w:rsidR="00117B31" w:rsidRDefault="00117B31" w:rsidP="0011065C">
      <w:pPr>
        <w:jc w:val="both"/>
      </w:pPr>
      <w:proofErr w:type="gramStart"/>
      <w:r>
        <w:t>2.¿</w:t>
      </w:r>
      <w:proofErr w:type="gramEnd"/>
      <w:r>
        <w:t>Cuáles son los factores de riesgo relacionados con</w:t>
      </w:r>
      <w:r w:rsidR="00DB6910">
        <w:t xml:space="preserve"> el</w:t>
      </w:r>
      <w:r>
        <w:t xml:space="preserve"> desarrollo </w:t>
      </w:r>
      <w:r w:rsidR="0042047C">
        <w:t xml:space="preserve">de </w:t>
      </w:r>
      <w:r>
        <w:t xml:space="preserve">alteraciones </w:t>
      </w:r>
      <w:r w:rsidR="00CB44D2">
        <w:t>en el sistema urinario</w:t>
      </w:r>
      <w:r>
        <w:t xml:space="preserve">? </w:t>
      </w:r>
    </w:p>
    <w:p w14:paraId="61E49B0B" w14:textId="699E778C" w:rsidR="00E4798F" w:rsidRDefault="00C64094" w:rsidP="0011065C">
      <w:pPr>
        <w:jc w:val="both"/>
      </w:pPr>
      <w:r>
        <w:t>3</w:t>
      </w:r>
      <w:r w:rsidR="00E4798F">
        <w:t>.Mencione los tipos de dolor genitourinario que conozca</w:t>
      </w:r>
      <w:r w:rsidR="00887FED">
        <w:t xml:space="preserve"> y sus posibles causas</w:t>
      </w:r>
      <w:r w:rsidR="00E4798F">
        <w:t>.</w:t>
      </w:r>
    </w:p>
    <w:p w14:paraId="45DD95EA" w14:textId="312D0C52" w:rsidR="00E4798F" w:rsidRDefault="00C64094" w:rsidP="0011065C">
      <w:pPr>
        <w:jc w:val="both"/>
      </w:pPr>
      <w:r>
        <w:t>4</w:t>
      </w:r>
      <w:r w:rsidR="00E4798F">
        <w:t>.Mencione y desarrolle cada uno de los problemas o trastornos de la micción más conocidos</w:t>
      </w:r>
      <w:r w:rsidR="00A87FEE">
        <w:t xml:space="preserve"> (</w:t>
      </w:r>
      <w:proofErr w:type="spellStart"/>
      <w:r w:rsidR="00A87FEE">
        <w:t>ej</w:t>
      </w:r>
      <w:proofErr w:type="spellEnd"/>
      <w:r w:rsidR="00A87FEE">
        <w:t>: nicturia, polaquiuria, enuresis, etc.)</w:t>
      </w:r>
      <w:r w:rsidR="00E4798F">
        <w:t>.</w:t>
      </w:r>
    </w:p>
    <w:p w14:paraId="267400D9" w14:textId="5EA6CDF8" w:rsidR="00E4798F" w:rsidRDefault="00C36A88" w:rsidP="0011065C">
      <w:pPr>
        <w:jc w:val="both"/>
      </w:pPr>
      <w:proofErr w:type="gramStart"/>
      <w:r>
        <w:t>5.¿</w:t>
      </w:r>
      <w:proofErr w:type="gramEnd"/>
      <w:r>
        <w:t>Qué relación existe entre los</w:t>
      </w:r>
      <w:r w:rsidR="002854B2">
        <w:t xml:space="preserve"> </w:t>
      </w:r>
      <w:r w:rsidR="00CF6A17">
        <w:t>síntomas</w:t>
      </w:r>
      <w:r w:rsidR="00E4798F">
        <w:t xml:space="preserve"> gastrointestinales </w:t>
      </w:r>
      <w:r>
        <w:t>y las</w:t>
      </w:r>
      <w:r w:rsidR="00E4798F">
        <w:t xml:space="preserve"> alteraciones</w:t>
      </w:r>
      <w:r w:rsidR="00291892">
        <w:t xml:space="preserve"> de la función </w:t>
      </w:r>
      <w:proofErr w:type="gramStart"/>
      <w:r w:rsidR="00291892">
        <w:t>renal?</w:t>
      </w:r>
      <w:r w:rsidR="00E4798F">
        <w:t>.</w:t>
      </w:r>
      <w:proofErr w:type="gramEnd"/>
    </w:p>
    <w:p w14:paraId="5C4D5BF3" w14:textId="281FBBD2" w:rsidR="0042047C" w:rsidRDefault="000104FB" w:rsidP="0011065C">
      <w:pPr>
        <w:jc w:val="both"/>
      </w:pPr>
      <w:r>
        <w:t>6</w:t>
      </w:r>
      <w:r w:rsidR="0042047C">
        <w:t>.</w:t>
      </w:r>
      <w:r w:rsidR="000D5867">
        <w:t xml:space="preserve">Explique </w:t>
      </w:r>
      <w:r w:rsidR="00884DDC">
        <w:t>cómo</w:t>
      </w:r>
      <w:r w:rsidR="000D5867">
        <w:t xml:space="preserve"> se reali</w:t>
      </w:r>
      <w:r w:rsidR="00B431D2">
        <w:t xml:space="preserve">za la </w:t>
      </w:r>
      <w:r w:rsidR="00CF7D91">
        <w:t xml:space="preserve">exploración física del </w:t>
      </w:r>
      <w:r>
        <w:t>sistema urinario.</w:t>
      </w:r>
    </w:p>
    <w:p w14:paraId="2E7E235E" w14:textId="1A177043" w:rsidR="004D174C" w:rsidRDefault="0011065C" w:rsidP="0011065C">
      <w:pPr>
        <w:jc w:val="both"/>
      </w:pPr>
      <w:proofErr w:type="gramStart"/>
      <w:r>
        <w:t>7</w:t>
      </w:r>
      <w:r w:rsidR="004D174C">
        <w:t>.</w:t>
      </w:r>
      <w:r w:rsidR="002017AE">
        <w:t>¿</w:t>
      </w:r>
      <w:proofErr w:type="gramEnd"/>
      <w:r w:rsidR="002017AE">
        <w:t xml:space="preserve">Qué información nos facilita el análisis de orina </w:t>
      </w:r>
      <w:r w:rsidR="00ED3A6D">
        <w:t xml:space="preserve">(sedimento urinario) </w:t>
      </w:r>
      <w:r w:rsidR="002017AE">
        <w:t>y el urocultivo?</w:t>
      </w:r>
    </w:p>
    <w:p w14:paraId="3A68285B" w14:textId="540C3956" w:rsidR="002017AE" w:rsidRDefault="0011065C" w:rsidP="0011065C">
      <w:pPr>
        <w:jc w:val="both"/>
      </w:pPr>
      <w:proofErr w:type="gramStart"/>
      <w:r>
        <w:t>8</w:t>
      </w:r>
      <w:r w:rsidR="001E0CE3">
        <w:t>.¿</w:t>
      </w:r>
      <w:proofErr w:type="gramEnd"/>
      <w:r w:rsidR="001E0CE3">
        <w:t>Cuáles son los componentes del análisis de orina</w:t>
      </w:r>
      <w:r w:rsidR="009461AB">
        <w:t xml:space="preserve"> o sedimento urinario</w:t>
      </w:r>
      <w:r w:rsidR="001E0CE3">
        <w:t>?</w:t>
      </w:r>
    </w:p>
    <w:p w14:paraId="5A425BEB" w14:textId="72467B43" w:rsidR="00D01570" w:rsidRDefault="0011065C" w:rsidP="0011065C">
      <w:pPr>
        <w:jc w:val="both"/>
      </w:pPr>
      <w:r>
        <w:t>9</w:t>
      </w:r>
      <w:r w:rsidR="00D01570">
        <w:t>.</w:t>
      </w:r>
      <w:r w:rsidR="002D774C">
        <w:t>Explique la función de la densidad específica y la orina de 24 horas</w:t>
      </w:r>
      <w:r w:rsidR="00715F38">
        <w:t xml:space="preserve"> (función renal urinaria)</w:t>
      </w:r>
      <w:r w:rsidR="002D774C">
        <w:t xml:space="preserve">. </w:t>
      </w:r>
    </w:p>
    <w:p w14:paraId="06ABCB23" w14:textId="626D1A7C" w:rsidR="008E09CB" w:rsidRDefault="008E09CB" w:rsidP="0011065C">
      <w:pPr>
        <w:jc w:val="both"/>
      </w:pPr>
      <w:r>
        <w:t>1</w:t>
      </w:r>
      <w:r w:rsidR="0011065C">
        <w:t>0</w:t>
      </w:r>
      <w:r>
        <w:t>.Mencione dos indicadores de la función renal</w:t>
      </w:r>
      <w:r w:rsidR="00B17188">
        <w:t xml:space="preserve"> en el laboratorio (sangre).</w:t>
      </w:r>
    </w:p>
    <w:p w14:paraId="56BD7933" w14:textId="5B2AC63A" w:rsidR="00552A6E" w:rsidRDefault="0070508A" w:rsidP="00562941">
      <w:pPr>
        <w:spacing w:line="360" w:lineRule="auto"/>
        <w:jc w:val="both"/>
      </w:pPr>
      <w:r>
        <w:t>1</w:t>
      </w:r>
      <w:r w:rsidR="0011065C">
        <w:t>1</w:t>
      </w:r>
      <w:r>
        <w:t>. Realice un cuadro comparativo con</w:t>
      </w:r>
      <w:r w:rsidR="00F221BA">
        <w:t xml:space="preserve"> las características de</w:t>
      </w:r>
      <w:r>
        <w:t xml:space="preserve"> los principales </w:t>
      </w:r>
      <w:r w:rsidR="005C696B">
        <w:t>estudios diagnóstico</w:t>
      </w:r>
      <w:r w:rsidR="00F221BA">
        <w:t>s</w:t>
      </w:r>
      <w:r w:rsidR="005C696B">
        <w:t xml:space="preserve"> por imagen </w:t>
      </w:r>
      <w:r w:rsidR="00C21206">
        <w:t xml:space="preserve">más importantes </w:t>
      </w:r>
      <w:r w:rsidR="005E0A22">
        <w:t>para valorar el sistema urinario</w:t>
      </w:r>
      <w:r w:rsidR="005377E9">
        <w:t>: r</w:t>
      </w:r>
      <w:r w:rsidR="00C21206">
        <w:t xml:space="preserve">adiografía de </w:t>
      </w:r>
      <w:r w:rsidR="00AE5C92">
        <w:t>abdomen</w:t>
      </w:r>
      <w:r w:rsidR="00C21206">
        <w:t>, ecografía vesical</w:t>
      </w:r>
      <w:r w:rsidR="00AE5C92">
        <w:t>,</w:t>
      </w:r>
      <w:r w:rsidR="001C33E5">
        <w:t xml:space="preserve"> </w:t>
      </w:r>
      <w:r w:rsidR="00AE5C92">
        <w:t xml:space="preserve">urografía </w:t>
      </w:r>
      <w:r w:rsidR="005C39EF">
        <w:t xml:space="preserve">IV, </w:t>
      </w:r>
      <w:proofErr w:type="spellStart"/>
      <w:r w:rsidR="005C39EF">
        <w:t>pielografía</w:t>
      </w:r>
      <w:proofErr w:type="spellEnd"/>
      <w:r w:rsidR="00F34855">
        <w:t xml:space="preserve"> retrógrada, </w:t>
      </w:r>
      <w:r w:rsidR="00CC62D5">
        <w:t>angiografía renal</w:t>
      </w:r>
      <w:r w:rsidR="005E0A22">
        <w:t xml:space="preserve">, procedimientos endoscópicos y </w:t>
      </w:r>
      <w:r w:rsidR="005377E9">
        <w:t>biopsias</w:t>
      </w:r>
      <w:r w:rsidR="00F221BA">
        <w:t>.</w:t>
      </w:r>
      <w:r w:rsidR="009708DD">
        <w:t xml:space="preserve"> </w:t>
      </w:r>
    </w:p>
    <w:p w14:paraId="7BF272A1" w14:textId="77777777" w:rsidR="004F6439" w:rsidRDefault="004F6439" w:rsidP="00117B31">
      <w:pPr>
        <w:rPr>
          <w:b/>
          <w:bCs/>
        </w:rPr>
      </w:pPr>
    </w:p>
    <w:p w14:paraId="374EB1C3" w14:textId="321C1F88" w:rsidR="003E1427" w:rsidRPr="004F6439" w:rsidRDefault="004F6439" w:rsidP="00117B31">
      <w:pPr>
        <w:rPr>
          <w:b/>
          <w:bCs/>
        </w:rPr>
      </w:pPr>
      <w:r w:rsidRPr="004F6439">
        <w:rPr>
          <w:b/>
          <w:bCs/>
        </w:rPr>
        <w:t>Bibliografía:</w:t>
      </w:r>
    </w:p>
    <w:p w14:paraId="1F79386B" w14:textId="18D3E4D7" w:rsidR="003E1427" w:rsidRPr="00155AD8" w:rsidRDefault="003E1427" w:rsidP="00AA3F9F">
      <w:pPr>
        <w:ind w:left="709" w:hanging="709"/>
      </w:pPr>
      <w:r>
        <w:t xml:space="preserve">Hinkle, J. y Cheever, K. (2019). Tratamiento de pacientes con alteraciones urinarias. En </w:t>
      </w:r>
      <w:r w:rsidRPr="00A3033C">
        <w:rPr>
          <w:i/>
          <w:iCs/>
        </w:rPr>
        <w:t>Brunner y Suddarth</w:t>
      </w:r>
      <w:r>
        <w:t xml:space="preserve">. </w:t>
      </w:r>
      <w:r w:rsidRPr="001A50F3">
        <w:rPr>
          <w:i/>
          <w:iCs/>
        </w:rPr>
        <w:t xml:space="preserve">Enfermería </w:t>
      </w:r>
      <w:proofErr w:type="spellStart"/>
      <w:r w:rsidRPr="001A50F3">
        <w:rPr>
          <w:i/>
          <w:iCs/>
        </w:rPr>
        <w:t>Medicoquirúrgica</w:t>
      </w:r>
      <w:proofErr w:type="spellEnd"/>
      <w:r w:rsidRPr="001A50F3">
        <w:rPr>
          <w:i/>
          <w:iCs/>
        </w:rPr>
        <w:t xml:space="preserve"> (Vol. 2</w:t>
      </w:r>
      <w:r>
        <w:t>). (14ª Ed.). Barcelona, España: Wolters Kluwer</w:t>
      </w:r>
    </w:p>
    <w:p w14:paraId="4B18D8D3" w14:textId="77777777" w:rsidR="003E1427" w:rsidRPr="00117B31" w:rsidRDefault="003E1427" w:rsidP="00117B31"/>
    <w:sectPr w:rsidR="003E1427" w:rsidRPr="00117B3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B31"/>
    <w:rsid w:val="000104FB"/>
    <w:rsid w:val="00025A98"/>
    <w:rsid w:val="000729DC"/>
    <w:rsid w:val="00086987"/>
    <w:rsid w:val="000C4541"/>
    <w:rsid w:val="000D5867"/>
    <w:rsid w:val="0011065C"/>
    <w:rsid w:val="00117B31"/>
    <w:rsid w:val="001C33E5"/>
    <w:rsid w:val="001E0CE3"/>
    <w:rsid w:val="002017AE"/>
    <w:rsid w:val="002854B2"/>
    <w:rsid w:val="00291892"/>
    <w:rsid w:val="00296AB0"/>
    <w:rsid w:val="002D774C"/>
    <w:rsid w:val="00312C22"/>
    <w:rsid w:val="003E1427"/>
    <w:rsid w:val="003E2B5E"/>
    <w:rsid w:val="004130FD"/>
    <w:rsid w:val="0042047C"/>
    <w:rsid w:val="004205A9"/>
    <w:rsid w:val="00481AB1"/>
    <w:rsid w:val="004D174C"/>
    <w:rsid w:val="004F6439"/>
    <w:rsid w:val="005377E9"/>
    <w:rsid w:val="00552A6E"/>
    <w:rsid w:val="00562941"/>
    <w:rsid w:val="005C39EF"/>
    <w:rsid w:val="005C696B"/>
    <w:rsid w:val="005E0A22"/>
    <w:rsid w:val="00613F52"/>
    <w:rsid w:val="0070508A"/>
    <w:rsid w:val="00715F38"/>
    <w:rsid w:val="007D5EAB"/>
    <w:rsid w:val="007F2E21"/>
    <w:rsid w:val="00807D73"/>
    <w:rsid w:val="00833561"/>
    <w:rsid w:val="00884D90"/>
    <w:rsid w:val="00884DDC"/>
    <w:rsid w:val="00887FED"/>
    <w:rsid w:val="008E09CB"/>
    <w:rsid w:val="00901563"/>
    <w:rsid w:val="009461AB"/>
    <w:rsid w:val="009708DD"/>
    <w:rsid w:val="00A01362"/>
    <w:rsid w:val="00A848FB"/>
    <w:rsid w:val="00A87FEE"/>
    <w:rsid w:val="00AA3F9F"/>
    <w:rsid w:val="00AE5C92"/>
    <w:rsid w:val="00B053AA"/>
    <w:rsid w:val="00B17188"/>
    <w:rsid w:val="00B431D2"/>
    <w:rsid w:val="00BD1CD8"/>
    <w:rsid w:val="00C21206"/>
    <w:rsid w:val="00C36A88"/>
    <w:rsid w:val="00C64094"/>
    <w:rsid w:val="00CB44D2"/>
    <w:rsid w:val="00CC3BF7"/>
    <w:rsid w:val="00CC62D5"/>
    <w:rsid w:val="00CF6A17"/>
    <w:rsid w:val="00CF7D91"/>
    <w:rsid w:val="00D01570"/>
    <w:rsid w:val="00D5383E"/>
    <w:rsid w:val="00D758AF"/>
    <w:rsid w:val="00DB6910"/>
    <w:rsid w:val="00E0752B"/>
    <w:rsid w:val="00E4798F"/>
    <w:rsid w:val="00E508E4"/>
    <w:rsid w:val="00EC56ED"/>
    <w:rsid w:val="00ED3A6D"/>
    <w:rsid w:val="00F065A4"/>
    <w:rsid w:val="00F15A51"/>
    <w:rsid w:val="00F221BA"/>
    <w:rsid w:val="00F313FE"/>
    <w:rsid w:val="00F34855"/>
    <w:rsid w:val="00F36A5A"/>
    <w:rsid w:val="00F460CF"/>
    <w:rsid w:val="00F73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8F45D"/>
  <w15:chartTrackingRefBased/>
  <w15:docId w15:val="{C7E05685-33D6-48B6-9086-824189520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Nogales</dc:creator>
  <cp:keywords/>
  <dc:description/>
  <cp:lastModifiedBy>Miguel Nogales</cp:lastModifiedBy>
  <cp:revision>3</cp:revision>
  <dcterms:created xsi:type="dcterms:W3CDTF">2026-08-11T16:03:00Z</dcterms:created>
  <dcterms:modified xsi:type="dcterms:W3CDTF">2026-08-11T16:03:00Z</dcterms:modified>
</cp:coreProperties>
</file>