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37421" w14:textId="08A738DD" w:rsidR="002B0A13" w:rsidRDefault="002B0A13" w:rsidP="002B0A13">
      <w:pPr>
        <w:jc w:val="center"/>
        <w:rPr>
          <w:rFonts w:ascii="Times New Roman" w:hAnsi="Times New Roman" w:cs="Times New Roman"/>
          <w:b/>
          <w:bCs/>
        </w:rPr>
      </w:pPr>
      <w:r w:rsidRPr="00CC77B8">
        <w:rPr>
          <w:rFonts w:ascii="Times New Roman" w:hAnsi="Times New Roman" w:cs="Times New Roman"/>
          <w:b/>
          <w:bCs/>
        </w:rPr>
        <w:t>Guía de estudio Unidad</w:t>
      </w:r>
      <w:r>
        <w:rPr>
          <w:rFonts w:ascii="Times New Roman" w:hAnsi="Times New Roman" w:cs="Times New Roman"/>
          <w:b/>
          <w:bCs/>
        </w:rPr>
        <w:t>: Valoración neurológica</w:t>
      </w:r>
    </w:p>
    <w:p w14:paraId="4E1C1F29" w14:textId="77777777" w:rsidR="002B0A13" w:rsidRDefault="002B0A13" w:rsidP="002B0A13">
      <w:pPr>
        <w:jc w:val="both"/>
        <w:rPr>
          <w:rFonts w:ascii="Times New Roman" w:hAnsi="Times New Roman" w:cs="Times New Roman"/>
        </w:rPr>
      </w:pPr>
    </w:p>
    <w:p w14:paraId="7AA67BDF" w14:textId="2C4009B8" w:rsidR="002B0A13" w:rsidRDefault="002B0A13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AC26D4">
        <w:rPr>
          <w:rFonts w:ascii="Times New Roman" w:hAnsi="Times New Roman" w:cs="Times New Roman"/>
        </w:rPr>
        <w:t>Mencione los grupos de síntomas más frecuentes a nivel neurológico.</w:t>
      </w:r>
    </w:p>
    <w:p w14:paraId="348B1B18" w14:textId="5E6DFB0F" w:rsidR="00AC26D4" w:rsidRDefault="00AC26D4" w:rsidP="002B0A1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2.</w:t>
      </w:r>
      <w:r w:rsidR="003452FF">
        <w:rPr>
          <w:rFonts w:ascii="Times New Roman" w:hAnsi="Times New Roman" w:cs="Times New Roman"/>
        </w:rPr>
        <w:t>¿</w:t>
      </w:r>
      <w:proofErr w:type="gramEnd"/>
      <w:r w:rsidR="003452FF">
        <w:rPr>
          <w:rFonts w:ascii="Times New Roman" w:hAnsi="Times New Roman" w:cs="Times New Roman"/>
        </w:rPr>
        <w:t>Cuáles son los cinco componentes que conforman la exploración física del sistema nervioso?</w:t>
      </w:r>
    </w:p>
    <w:p w14:paraId="648AA0BB" w14:textId="77777777" w:rsidR="005874DA" w:rsidRDefault="003452FF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670220">
        <w:rPr>
          <w:rFonts w:ascii="Times New Roman" w:hAnsi="Times New Roman" w:cs="Times New Roman"/>
        </w:rPr>
        <w:t xml:space="preserve">Mencione qué se </w:t>
      </w:r>
      <w:r w:rsidR="005874DA">
        <w:rPr>
          <w:rFonts w:ascii="Times New Roman" w:hAnsi="Times New Roman" w:cs="Times New Roman"/>
        </w:rPr>
        <w:t>explora durante la valoración de la cognición y la consciencia.</w:t>
      </w:r>
    </w:p>
    <w:p w14:paraId="4BAAB142" w14:textId="5755E54E" w:rsidR="003452FF" w:rsidRDefault="005874DA" w:rsidP="002B0A1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4.</w:t>
      </w:r>
      <w:r w:rsidR="00905E78">
        <w:rPr>
          <w:rFonts w:ascii="Times New Roman" w:hAnsi="Times New Roman" w:cs="Times New Roman"/>
        </w:rPr>
        <w:t>¿</w:t>
      </w:r>
      <w:proofErr w:type="gramEnd"/>
      <w:r w:rsidR="00905E78">
        <w:rPr>
          <w:rFonts w:ascii="Times New Roman" w:hAnsi="Times New Roman" w:cs="Times New Roman"/>
        </w:rPr>
        <w:t xml:space="preserve">Qué es lo que valora la escala de </w:t>
      </w:r>
      <w:r w:rsidR="00160332">
        <w:rPr>
          <w:rFonts w:ascii="Times New Roman" w:hAnsi="Times New Roman" w:cs="Times New Roman"/>
        </w:rPr>
        <w:t>G</w:t>
      </w:r>
      <w:r w:rsidR="00905E78">
        <w:rPr>
          <w:rFonts w:ascii="Times New Roman" w:hAnsi="Times New Roman" w:cs="Times New Roman"/>
        </w:rPr>
        <w:t>lasgow</w:t>
      </w:r>
      <w:r w:rsidR="00160332">
        <w:rPr>
          <w:rFonts w:ascii="Times New Roman" w:hAnsi="Times New Roman" w:cs="Times New Roman"/>
        </w:rPr>
        <w:t>, cuál es su puntaje máximo y como se encuentra compuesta?</w:t>
      </w:r>
      <w:r w:rsidR="00670220">
        <w:rPr>
          <w:rFonts w:ascii="Times New Roman" w:hAnsi="Times New Roman" w:cs="Times New Roman"/>
        </w:rPr>
        <w:t xml:space="preserve"> </w:t>
      </w:r>
    </w:p>
    <w:p w14:paraId="7F9CCB15" w14:textId="230C8DD4" w:rsidR="001A3E5D" w:rsidRDefault="001A3E5D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F16EA0">
        <w:rPr>
          <w:rFonts w:ascii="Times New Roman" w:hAnsi="Times New Roman" w:cs="Times New Roman"/>
        </w:rPr>
        <w:t>Nombre y explique las alteraciones de la consciencia.</w:t>
      </w:r>
    </w:p>
    <w:p w14:paraId="11331321" w14:textId="0CD92638" w:rsidR="00F16EA0" w:rsidRDefault="00F16EA0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E73609">
        <w:rPr>
          <w:rFonts w:ascii="Times New Roman" w:hAnsi="Times New Roman" w:cs="Times New Roman"/>
        </w:rPr>
        <w:t>Explique el estado de COMA y nombre algunas posibles causas.</w:t>
      </w:r>
    </w:p>
    <w:p w14:paraId="53D54615" w14:textId="6CEDA9B8" w:rsidR="00E73609" w:rsidRDefault="00E73609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E90AC8">
        <w:rPr>
          <w:rFonts w:ascii="Times New Roman" w:hAnsi="Times New Roman" w:cs="Times New Roman"/>
        </w:rPr>
        <w:t xml:space="preserve">Describa las características de las </w:t>
      </w:r>
      <w:r w:rsidR="00A94201">
        <w:rPr>
          <w:rFonts w:ascii="Times New Roman" w:hAnsi="Times New Roman" w:cs="Times New Roman"/>
        </w:rPr>
        <w:t>posturas anómalas denominadas DECORTICACIÓN y DESCEREBRACIÓN.</w:t>
      </w:r>
    </w:p>
    <w:p w14:paraId="0F4AD526" w14:textId="325A0FCF" w:rsidR="00A94201" w:rsidRDefault="00A94201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401F4C">
        <w:rPr>
          <w:rFonts w:ascii="Times New Roman" w:hAnsi="Times New Roman" w:cs="Times New Roman"/>
        </w:rPr>
        <w:t xml:space="preserve">Realice un cuadro </w:t>
      </w:r>
      <w:r w:rsidR="00BC0463">
        <w:rPr>
          <w:rFonts w:ascii="Times New Roman" w:hAnsi="Times New Roman" w:cs="Times New Roman"/>
        </w:rPr>
        <w:t>comparativo con los posibles trastornos asociados a l</w:t>
      </w:r>
      <w:r w:rsidR="00A2051A">
        <w:rPr>
          <w:rFonts w:ascii="Times New Roman" w:hAnsi="Times New Roman" w:cs="Times New Roman"/>
        </w:rPr>
        <w:t>esiones de los pares craneales.</w:t>
      </w:r>
    </w:p>
    <w:p w14:paraId="3123BADD" w14:textId="2A085E29" w:rsidR="00A2051A" w:rsidRDefault="00A2051A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="002E7A31">
        <w:rPr>
          <w:rFonts w:ascii="Times New Roman" w:hAnsi="Times New Roman" w:cs="Times New Roman"/>
        </w:rPr>
        <w:t xml:space="preserve">Explique la valoración pupilar. Defina los términos: </w:t>
      </w:r>
      <w:r w:rsidR="00613B5C">
        <w:rPr>
          <w:rFonts w:ascii="Times New Roman" w:hAnsi="Times New Roman" w:cs="Times New Roman"/>
        </w:rPr>
        <w:t>ISOCORIA, ANISOCORIA, MIOSIS y MIDRIASIS</w:t>
      </w:r>
      <w:r w:rsidR="002E7A31">
        <w:rPr>
          <w:rFonts w:ascii="Times New Roman" w:hAnsi="Times New Roman" w:cs="Times New Roman"/>
        </w:rPr>
        <w:t>.</w:t>
      </w:r>
    </w:p>
    <w:p w14:paraId="23CB4447" w14:textId="68BF6302" w:rsidR="002E7A31" w:rsidRDefault="002E7A31" w:rsidP="002B0A1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10.</w:t>
      </w:r>
      <w:r w:rsidR="005233ED">
        <w:rPr>
          <w:rFonts w:ascii="Times New Roman" w:hAnsi="Times New Roman" w:cs="Times New Roman"/>
        </w:rPr>
        <w:t>¿</w:t>
      </w:r>
      <w:proofErr w:type="gramEnd"/>
      <w:r w:rsidR="005233ED">
        <w:rPr>
          <w:rFonts w:ascii="Times New Roman" w:hAnsi="Times New Roman" w:cs="Times New Roman"/>
        </w:rPr>
        <w:t xml:space="preserve">En qué consiste la valoración del sistema motor? </w:t>
      </w:r>
      <w:r w:rsidR="005B1374">
        <w:rPr>
          <w:rFonts w:ascii="Times New Roman" w:hAnsi="Times New Roman" w:cs="Times New Roman"/>
        </w:rPr>
        <w:t>Mencione y explique las posibles anomalías que podría identificar.</w:t>
      </w:r>
    </w:p>
    <w:p w14:paraId="4C0E1CA5" w14:textId="351032C6" w:rsidR="005B1374" w:rsidRDefault="005B1374" w:rsidP="002B0A1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11.</w:t>
      </w:r>
      <w:r w:rsidR="007D63DC">
        <w:rPr>
          <w:rFonts w:ascii="Times New Roman" w:hAnsi="Times New Roman" w:cs="Times New Roman"/>
        </w:rPr>
        <w:t>¿</w:t>
      </w:r>
      <w:proofErr w:type="gramEnd"/>
      <w:r w:rsidR="007D63DC">
        <w:rPr>
          <w:rFonts w:ascii="Times New Roman" w:hAnsi="Times New Roman" w:cs="Times New Roman"/>
        </w:rPr>
        <w:t>Q</w:t>
      </w:r>
      <w:r w:rsidR="001A38BD">
        <w:rPr>
          <w:rFonts w:ascii="Times New Roman" w:hAnsi="Times New Roman" w:cs="Times New Roman"/>
        </w:rPr>
        <w:t>ué se valora en la exploración de la función cerebelosa?</w:t>
      </w:r>
    </w:p>
    <w:p w14:paraId="333E89CB" w14:textId="4FAEA457" w:rsidR="001A38BD" w:rsidRDefault="001A38BD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</w:t>
      </w:r>
      <w:r w:rsidR="00F22981">
        <w:rPr>
          <w:rFonts w:ascii="Times New Roman" w:hAnsi="Times New Roman" w:cs="Times New Roman"/>
        </w:rPr>
        <w:t>Explique la prueba de R</w:t>
      </w:r>
      <w:r w:rsidR="0001111D">
        <w:rPr>
          <w:rFonts w:ascii="Times New Roman" w:hAnsi="Times New Roman" w:cs="Times New Roman"/>
        </w:rPr>
        <w:t>OM</w:t>
      </w:r>
      <w:r w:rsidR="009345F6">
        <w:rPr>
          <w:rFonts w:ascii="Times New Roman" w:hAnsi="Times New Roman" w:cs="Times New Roman"/>
        </w:rPr>
        <w:t>BERG</w:t>
      </w:r>
      <w:r w:rsidR="00F22981">
        <w:rPr>
          <w:rFonts w:ascii="Times New Roman" w:hAnsi="Times New Roman" w:cs="Times New Roman"/>
        </w:rPr>
        <w:t>.</w:t>
      </w:r>
    </w:p>
    <w:p w14:paraId="2D4DF473" w14:textId="1887879E" w:rsidR="00F22981" w:rsidRDefault="00F22981" w:rsidP="002B0A1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13.</w:t>
      </w:r>
      <w:r w:rsidR="00F0560B">
        <w:rPr>
          <w:rFonts w:ascii="Times New Roman" w:hAnsi="Times New Roman" w:cs="Times New Roman"/>
        </w:rPr>
        <w:t>¿</w:t>
      </w:r>
      <w:proofErr w:type="gramEnd"/>
      <w:r w:rsidR="00F0560B">
        <w:rPr>
          <w:rFonts w:ascii="Times New Roman" w:hAnsi="Times New Roman" w:cs="Times New Roman"/>
        </w:rPr>
        <w:t xml:space="preserve">En qué consiste la valoración del sistema sensitivo? </w:t>
      </w:r>
      <w:r w:rsidR="00FC5312">
        <w:rPr>
          <w:rFonts w:ascii="Times New Roman" w:hAnsi="Times New Roman" w:cs="Times New Roman"/>
        </w:rPr>
        <w:t xml:space="preserve">Defina los términos: </w:t>
      </w:r>
      <w:r w:rsidR="00E67D6C">
        <w:rPr>
          <w:rFonts w:ascii="Times New Roman" w:hAnsi="Times New Roman" w:cs="Times New Roman"/>
        </w:rPr>
        <w:t>CINESTESIA, PROPIOCEPCIÓN y AGNOSIA</w:t>
      </w:r>
      <w:r w:rsidR="00FC5312">
        <w:rPr>
          <w:rFonts w:ascii="Times New Roman" w:hAnsi="Times New Roman" w:cs="Times New Roman"/>
        </w:rPr>
        <w:t>.</w:t>
      </w:r>
    </w:p>
    <w:p w14:paraId="66C4ED0A" w14:textId="1F36C6DE" w:rsidR="00E67D6C" w:rsidRDefault="00E67D6C" w:rsidP="002B0A1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14.</w:t>
      </w:r>
      <w:r w:rsidR="0008386E">
        <w:rPr>
          <w:rFonts w:ascii="Times New Roman" w:hAnsi="Times New Roman" w:cs="Times New Roman"/>
        </w:rPr>
        <w:t>¿</w:t>
      </w:r>
      <w:proofErr w:type="gramEnd"/>
      <w:r w:rsidR="0008386E">
        <w:rPr>
          <w:rFonts w:ascii="Times New Roman" w:hAnsi="Times New Roman" w:cs="Times New Roman"/>
        </w:rPr>
        <w:t xml:space="preserve">Qué es lo que valoran los reflejos? </w:t>
      </w:r>
      <w:r w:rsidR="00DC67FC">
        <w:rPr>
          <w:rFonts w:ascii="Times New Roman" w:hAnsi="Times New Roman" w:cs="Times New Roman"/>
        </w:rPr>
        <w:t>¿Cómo se clasifican?</w:t>
      </w:r>
    </w:p>
    <w:p w14:paraId="7BE092FB" w14:textId="29879413" w:rsidR="00DC67FC" w:rsidRDefault="00DC67FC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Describa el reflejo de BABINSKY.</w:t>
      </w:r>
    </w:p>
    <w:p w14:paraId="63EEE978" w14:textId="1DF1F855" w:rsidR="00DC67FC" w:rsidRDefault="00DC67FC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</w:t>
      </w:r>
      <w:r w:rsidR="00F45831">
        <w:rPr>
          <w:rFonts w:ascii="Times New Roman" w:hAnsi="Times New Roman" w:cs="Times New Roman"/>
        </w:rPr>
        <w:t>Nombre cinco estudios complementarios para valorar la función neurológica.</w:t>
      </w:r>
    </w:p>
    <w:p w14:paraId="69ACD57C" w14:textId="7E32CBEC" w:rsidR="00F45831" w:rsidRDefault="00F45831" w:rsidP="002B0A1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17.</w:t>
      </w:r>
      <w:r w:rsidR="00230FDC">
        <w:rPr>
          <w:rFonts w:ascii="Times New Roman" w:hAnsi="Times New Roman" w:cs="Times New Roman"/>
        </w:rPr>
        <w:t>¿</w:t>
      </w:r>
      <w:proofErr w:type="gramEnd"/>
      <w:r w:rsidR="00230FDC">
        <w:rPr>
          <w:rFonts w:ascii="Times New Roman" w:hAnsi="Times New Roman" w:cs="Times New Roman"/>
        </w:rPr>
        <w:t xml:space="preserve">Cúales son los tres componentes de la presión </w:t>
      </w:r>
      <w:proofErr w:type="spellStart"/>
      <w:r w:rsidR="00230FDC">
        <w:rPr>
          <w:rFonts w:ascii="Times New Roman" w:hAnsi="Times New Roman" w:cs="Times New Roman"/>
        </w:rPr>
        <w:t>intracraneana</w:t>
      </w:r>
      <w:proofErr w:type="spellEnd"/>
      <w:r w:rsidR="00230FDC">
        <w:rPr>
          <w:rFonts w:ascii="Times New Roman" w:hAnsi="Times New Roman" w:cs="Times New Roman"/>
        </w:rPr>
        <w:t xml:space="preserve"> (PIC)?. </w:t>
      </w:r>
      <w:r w:rsidR="003C3F5D">
        <w:rPr>
          <w:rFonts w:ascii="Times New Roman" w:hAnsi="Times New Roman" w:cs="Times New Roman"/>
        </w:rPr>
        <w:t xml:space="preserve">Nombre su valor normal y las posibles causas de hipertensión </w:t>
      </w:r>
      <w:proofErr w:type="spellStart"/>
      <w:r w:rsidR="003C3F5D">
        <w:rPr>
          <w:rFonts w:ascii="Times New Roman" w:hAnsi="Times New Roman" w:cs="Times New Roman"/>
        </w:rPr>
        <w:t>intracraneana</w:t>
      </w:r>
      <w:proofErr w:type="spellEnd"/>
      <w:r w:rsidR="003C3F5D">
        <w:rPr>
          <w:rFonts w:ascii="Times New Roman" w:hAnsi="Times New Roman" w:cs="Times New Roman"/>
        </w:rPr>
        <w:t xml:space="preserve"> (HIC).</w:t>
      </w:r>
    </w:p>
    <w:p w14:paraId="3619766E" w14:textId="26F219CD" w:rsidR="00C95E99" w:rsidRDefault="00C95E99" w:rsidP="002B0A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18.Defina los siguientes términos: </w:t>
      </w:r>
      <w:r w:rsidR="00F55CF1">
        <w:rPr>
          <w:rFonts w:ascii="Times New Roman" w:hAnsi="Times New Roman" w:cs="Times New Roman"/>
        </w:rPr>
        <w:t xml:space="preserve">ANOSMIA, HEMIANOPSIA, DIPLOPÍA, </w:t>
      </w:r>
      <w:r w:rsidR="00A24858">
        <w:rPr>
          <w:rFonts w:ascii="Times New Roman" w:hAnsi="Times New Roman" w:cs="Times New Roman"/>
        </w:rPr>
        <w:t xml:space="preserve">NISTAGMO, PTOSIS, </w:t>
      </w:r>
      <w:r w:rsidR="009F33A4">
        <w:rPr>
          <w:rFonts w:ascii="Times New Roman" w:hAnsi="Times New Roman" w:cs="Times New Roman"/>
        </w:rPr>
        <w:t xml:space="preserve">DISFAGIA, HEMIPARESIA, HEMIPLEJÍA, </w:t>
      </w:r>
      <w:r w:rsidR="00B56A9B">
        <w:rPr>
          <w:rFonts w:ascii="Times New Roman" w:hAnsi="Times New Roman" w:cs="Times New Roman"/>
        </w:rPr>
        <w:t>ATAXIA</w:t>
      </w:r>
      <w:r w:rsidR="0001111D">
        <w:rPr>
          <w:rFonts w:ascii="Times New Roman" w:hAnsi="Times New Roman" w:cs="Times New Roman"/>
        </w:rPr>
        <w:t>.</w:t>
      </w:r>
    </w:p>
    <w:p w14:paraId="32684AEC" w14:textId="77777777" w:rsidR="003C3F5D" w:rsidRDefault="003C3F5D" w:rsidP="002B0A13">
      <w:pPr>
        <w:jc w:val="both"/>
        <w:rPr>
          <w:rFonts w:ascii="Times New Roman" w:hAnsi="Times New Roman" w:cs="Times New Roman"/>
        </w:rPr>
      </w:pPr>
    </w:p>
    <w:p w14:paraId="68C1BE21" w14:textId="77777777" w:rsidR="0001111D" w:rsidRDefault="0001111D" w:rsidP="002B0A13">
      <w:pPr>
        <w:jc w:val="both"/>
        <w:rPr>
          <w:rFonts w:ascii="Times New Roman" w:hAnsi="Times New Roman" w:cs="Times New Roman"/>
          <w:b/>
          <w:bCs/>
        </w:rPr>
      </w:pPr>
    </w:p>
    <w:p w14:paraId="23D85945" w14:textId="77777777" w:rsidR="0001111D" w:rsidRDefault="0001111D" w:rsidP="002B0A13">
      <w:pPr>
        <w:jc w:val="both"/>
        <w:rPr>
          <w:rFonts w:ascii="Times New Roman" w:hAnsi="Times New Roman" w:cs="Times New Roman"/>
          <w:b/>
          <w:bCs/>
        </w:rPr>
      </w:pPr>
    </w:p>
    <w:p w14:paraId="69135394" w14:textId="6BA7EA67" w:rsidR="003C3F5D" w:rsidRPr="00C95E99" w:rsidRDefault="003C3F5D" w:rsidP="002B0A13">
      <w:pPr>
        <w:jc w:val="both"/>
        <w:rPr>
          <w:rFonts w:ascii="Times New Roman" w:hAnsi="Times New Roman" w:cs="Times New Roman"/>
          <w:b/>
          <w:bCs/>
        </w:rPr>
      </w:pPr>
      <w:r w:rsidRPr="00C95E99">
        <w:rPr>
          <w:rFonts w:ascii="Times New Roman" w:hAnsi="Times New Roman" w:cs="Times New Roman"/>
          <w:b/>
          <w:bCs/>
        </w:rPr>
        <w:lastRenderedPageBreak/>
        <w:t>Bibliografía:</w:t>
      </w:r>
    </w:p>
    <w:p w14:paraId="5237EEC8" w14:textId="77777777" w:rsidR="00C95E99" w:rsidRPr="00C95E99" w:rsidRDefault="00C95E99" w:rsidP="00C95E99">
      <w:pPr>
        <w:spacing w:after="0" w:line="360" w:lineRule="auto"/>
        <w:ind w:left="1616" w:hanging="709"/>
        <w:contextualSpacing/>
        <w:jc w:val="both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proofErr w:type="spellStart"/>
      <w:r w:rsidRPr="00C95E99">
        <w:rPr>
          <w:rFonts w:ascii="Times New Roman" w:eastAsia="Calibri Light" w:hAnsi="Times New Roman" w:cs="Times New Roman"/>
          <w:color w:val="000000" w:themeColor="text1"/>
          <w:kern w:val="24"/>
          <w:lang w:eastAsia="es-AR"/>
          <w14:ligatures w14:val="none"/>
        </w:rPr>
        <w:t>Hinkle</w:t>
      </w:r>
      <w:proofErr w:type="spellEnd"/>
      <w:r w:rsidRPr="00C95E99">
        <w:rPr>
          <w:rFonts w:ascii="Times New Roman" w:eastAsia="Calibri Light" w:hAnsi="Times New Roman" w:cs="Times New Roman"/>
          <w:color w:val="000000" w:themeColor="text1"/>
          <w:kern w:val="24"/>
          <w:lang w:eastAsia="es-AR"/>
          <w14:ligatures w14:val="none"/>
        </w:rPr>
        <w:t xml:space="preserve">, J. y </w:t>
      </w:r>
      <w:proofErr w:type="spellStart"/>
      <w:r w:rsidRPr="00C95E99">
        <w:rPr>
          <w:rFonts w:ascii="Times New Roman" w:eastAsia="Calibri Light" w:hAnsi="Times New Roman" w:cs="Times New Roman"/>
          <w:color w:val="000000" w:themeColor="text1"/>
          <w:kern w:val="24"/>
          <w:lang w:eastAsia="es-AR"/>
          <w14:ligatures w14:val="none"/>
        </w:rPr>
        <w:t>Cheever</w:t>
      </w:r>
      <w:proofErr w:type="spellEnd"/>
      <w:r w:rsidRPr="00C95E99">
        <w:rPr>
          <w:rFonts w:ascii="Times New Roman" w:eastAsia="Calibri Light" w:hAnsi="Times New Roman" w:cs="Times New Roman"/>
          <w:color w:val="000000" w:themeColor="text1"/>
          <w:kern w:val="24"/>
          <w:lang w:eastAsia="es-AR"/>
          <w14:ligatures w14:val="none"/>
        </w:rPr>
        <w:t xml:space="preserve">, K. (2019). Valoración de la función neurológica. En </w:t>
      </w:r>
      <w:r w:rsidRPr="00C95E99">
        <w:rPr>
          <w:rFonts w:ascii="Times New Roman" w:eastAsia="Calibri Light" w:hAnsi="Times New Roman" w:cs="Times New Roman"/>
          <w:i/>
          <w:iCs/>
          <w:color w:val="000000" w:themeColor="text1"/>
          <w:kern w:val="24"/>
          <w:lang w:eastAsia="es-AR"/>
          <w14:ligatures w14:val="none"/>
        </w:rPr>
        <w:t xml:space="preserve">Brunner y </w:t>
      </w:r>
      <w:proofErr w:type="spellStart"/>
      <w:r w:rsidRPr="00C95E99">
        <w:rPr>
          <w:rFonts w:ascii="Times New Roman" w:eastAsia="Calibri Light" w:hAnsi="Times New Roman" w:cs="Times New Roman"/>
          <w:i/>
          <w:iCs/>
          <w:color w:val="000000" w:themeColor="text1"/>
          <w:kern w:val="24"/>
          <w:lang w:eastAsia="es-AR"/>
          <w14:ligatures w14:val="none"/>
        </w:rPr>
        <w:t>Suddarth</w:t>
      </w:r>
      <w:proofErr w:type="spellEnd"/>
      <w:r w:rsidRPr="00C95E99">
        <w:rPr>
          <w:rFonts w:ascii="Times New Roman" w:eastAsia="Calibri Light" w:hAnsi="Times New Roman" w:cs="Times New Roman"/>
          <w:color w:val="000000" w:themeColor="text1"/>
          <w:kern w:val="24"/>
          <w:lang w:eastAsia="es-AR"/>
          <w14:ligatures w14:val="none"/>
        </w:rPr>
        <w:t xml:space="preserve">. </w:t>
      </w:r>
      <w:r w:rsidRPr="00C95E99">
        <w:rPr>
          <w:rFonts w:ascii="Times New Roman" w:eastAsia="Calibri Light" w:hAnsi="Times New Roman" w:cs="Times New Roman"/>
          <w:i/>
          <w:iCs/>
          <w:color w:val="000000" w:themeColor="text1"/>
          <w:kern w:val="24"/>
          <w:lang w:eastAsia="es-AR"/>
          <w14:ligatures w14:val="none"/>
        </w:rPr>
        <w:t xml:space="preserve">Enfermería </w:t>
      </w:r>
      <w:proofErr w:type="spellStart"/>
      <w:r w:rsidRPr="00C95E99">
        <w:rPr>
          <w:rFonts w:ascii="Times New Roman" w:eastAsia="Calibri Light" w:hAnsi="Times New Roman" w:cs="Times New Roman"/>
          <w:i/>
          <w:iCs/>
          <w:color w:val="000000" w:themeColor="text1"/>
          <w:kern w:val="24"/>
          <w:lang w:eastAsia="es-AR"/>
          <w14:ligatures w14:val="none"/>
        </w:rPr>
        <w:t>Medicoquirúrgica</w:t>
      </w:r>
      <w:proofErr w:type="spellEnd"/>
      <w:r w:rsidRPr="00C95E99">
        <w:rPr>
          <w:rFonts w:ascii="Times New Roman" w:eastAsia="Calibri Light" w:hAnsi="Times New Roman" w:cs="Times New Roman"/>
          <w:i/>
          <w:iCs/>
          <w:color w:val="000000" w:themeColor="text1"/>
          <w:kern w:val="24"/>
          <w:lang w:eastAsia="es-AR"/>
          <w14:ligatures w14:val="none"/>
        </w:rPr>
        <w:t xml:space="preserve"> (Vol. 2</w:t>
      </w:r>
      <w:r w:rsidRPr="00C95E99">
        <w:rPr>
          <w:rFonts w:ascii="Times New Roman" w:eastAsia="Calibri Light" w:hAnsi="Times New Roman" w:cs="Times New Roman"/>
          <w:color w:val="000000" w:themeColor="text1"/>
          <w:kern w:val="24"/>
          <w:lang w:eastAsia="es-AR"/>
          <w14:ligatures w14:val="none"/>
        </w:rPr>
        <w:t xml:space="preserve">). (14ª Ed.). (4.184-4.216). Barcelona, España: Wolters </w:t>
      </w:r>
      <w:proofErr w:type="spellStart"/>
      <w:r w:rsidRPr="00C95E99">
        <w:rPr>
          <w:rFonts w:ascii="Times New Roman" w:eastAsia="Calibri Light" w:hAnsi="Times New Roman" w:cs="Times New Roman"/>
          <w:color w:val="000000" w:themeColor="text1"/>
          <w:kern w:val="24"/>
          <w:lang w:eastAsia="es-AR"/>
          <w14:ligatures w14:val="none"/>
        </w:rPr>
        <w:t>Kluwer</w:t>
      </w:r>
      <w:proofErr w:type="spellEnd"/>
    </w:p>
    <w:p w14:paraId="46D04BCB" w14:textId="77777777" w:rsidR="00C95E99" w:rsidRPr="00C95E99" w:rsidRDefault="00C95E99" w:rsidP="00C95E99">
      <w:pPr>
        <w:spacing w:after="0" w:line="360" w:lineRule="auto"/>
        <w:ind w:left="1616" w:hanging="709"/>
        <w:contextualSpacing/>
        <w:jc w:val="both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proofErr w:type="spellStart"/>
      <w:r w:rsidRPr="00C95E99">
        <w:rPr>
          <w:rFonts w:ascii="Times New Roman" w:eastAsia="Calibri" w:hAnsi="Times New Roman" w:cs="Times New Roman"/>
          <w:color w:val="000000" w:themeColor="text1"/>
          <w:kern w:val="24"/>
          <w:lang w:eastAsia="es-AR"/>
          <w14:ligatures w14:val="none"/>
        </w:rPr>
        <w:t>LeMoné</w:t>
      </w:r>
      <w:proofErr w:type="spellEnd"/>
      <w:r w:rsidRPr="00C95E99">
        <w:rPr>
          <w:rFonts w:ascii="Times New Roman" w:eastAsia="Calibri" w:hAnsi="Times New Roman" w:cs="Times New Roman"/>
          <w:color w:val="000000" w:themeColor="text1"/>
          <w:kern w:val="24"/>
          <w:lang w:eastAsia="es-AR"/>
          <w14:ligatures w14:val="none"/>
        </w:rPr>
        <w:t xml:space="preserve">, P. y </w:t>
      </w:r>
      <w:proofErr w:type="spellStart"/>
      <w:r w:rsidRPr="00C95E99">
        <w:rPr>
          <w:rFonts w:ascii="Times New Roman" w:eastAsia="Calibri" w:hAnsi="Times New Roman" w:cs="Times New Roman"/>
          <w:color w:val="000000" w:themeColor="text1"/>
          <w:kern w:val="24"/>
          <w:lang w:eastAsia="es-AR"/>
          <w14:ligatures w14:val="none"/>
        </w:rPr>
        <w:t>Burke</w:t>
      </w:r>
      <w:proofErr w:type="spellEnd"/>
      <w:r w:rsidRPr="00C95E99">
        <w:rPr>
          <w:rFonts w:ascii="Times New Roman" w:eastAsia="Calibri" w:hAnsi="Times New Roman" w:cs="Times New Roman"/>
          <w:color w:val="000000" w:themeColor="text1"/>
          <w:kern w:val="24"/>
          <w:lang w:eastAsia="es-AR"/>
          <w14:ligatures w14:val="none"/>
        </w:rPr>
        <w:t xml:space="preserve">, K. (2009). Respuestas a la alteración de la función neurológica. En </w:t>
      </w:r>
      <w:r w:rsidRPr="00C95E99">
        <w:rPr>
          <w:rFonts w:ascii="Times New Roman" w:eastAsia="Calibri" w:hAnsi="Times New Roman" w:cs="Times New Roman"/>
          <w:i/>
          <w:iCs/>
          <w:color w:val="000000" w:themeColor="text1"/>
          <w:kern w:val="24"/>
          <w:lang w:eastAsia="es-AR"/>
          <w14:ligatures w14:val="none"/>
        </w:rPr>
        <w:t xml:space="preserve">Enfermería </w:t>
      </w:r>
      <w:proofErr w:type="spellStart"/>
      <w:r w:rsidRPr="00C95E99">
        <w:rPr>
          <w:rFonts w:ascii="Times New Roman" w:eastAsia="Calibri" w:hAnsi="Times New Roman" w:cs="Times New Roman"/>
          <w:i/>
          <w:iCs/>
          <w:color w:val="000000" w:themeColor="text1"/>
          <w:kern w:val="24"/>
          <w:lang w:eastAsia="es-AR"/>
          <w14:ligatures w14:val="none"/>
        </w:rPr>
        <w:t>Medicoquirúrgica</w:t>
      </w:r>
      <w:proofErr w:type="spellEnd"/>
      <w:r w:rsidRPr="00C95E99">
        <w:rPr>
          <w:rFonts w:ascii="Times New Roman" w:eastAsia="Calibri" w:hAnsi="Times New Roman" w:cs="Times New Roman"/>
          <w:i/>
          <w:iCs/>
          <w:color w:val="000000" w:themeColor="text1"/>
          <w:kern w:val="24"/>
          <w:lang w:eastAsia="es-AR"/>
          <w14:ligatures w14:val="none"/>
        </w:rPr>
        <w:t>. Pensamiento crítico en la asistencia del paciente.</w:t>
      </w:r>
      <w:r w:rsidRPr="00C95E99">
        <w:rPr>
          <w:rFonts w:ascii="Times New Roman" w:eastAsia="Calibri" w:hAnsi="Times New Roman" w:cs="Times New Roman"/>
          <w:color w:val="000000" w:themeColor="text1"/>
          <w:kern w:val="24"/>
          <w:lang w:eastAsia="es-AR"/>
          <w14:ligatures w14:val="none"/>
        </w:rPr>
        <w:t xml:space="preserve"> (Vol. 2) (4ta ed.). (</w:t>
      </w:r>
      <w:proofErr w:type="spellStart"/>
      <w:r w:rsidRPr="00C95E99">
        <w:rPr>
          <w:rFonts w:ascii="Times New Roman" w:eastAsia="Calibri" w:hAnsi="Times New Roman" w:cs="Times New Roman"/>
          <w:color w:val="000000" w:themeColor="text1"/>
          <w:kern w:val="24"/>
          <w:lang w:eastAsia="es-AR"/>
          <w14:ligatures w14:val="none"/>
        </w:rPr>
        <w:t>pp</w:t>
      </w:r>
      <w:proofErr w:type="spellEnd"/>
      <w:r w:rsidRPr="00C95E99">
        <w:rPr>
          <w:rFonts w:ascii="Times New Roman" w:eastAsia="Calibri" w:hAnsi="Times New Roman" w:cs="Times New Roman"/>
          <w:color w:val="000000" w:themeColor="text1"/>
          <w:kern w:val="24"/>
          <w:lang w:eastAsia="es-AR"/>
          <w14:ligatures w14:val="none"/>
        </w:rPr>
        <w:t xml:space="preserve"> 1.512-1.526). Madrid, España: Pearson Prentice Hall</w:t>
      </w:r>
    </w:p>
    <w:p w14:paraId="4F82F2A0" w14:textId="77777777" w:rsidR="003C3F5D" w:rsidRPr="002B0A13" w:rsidRDefault="003C3F5D" w:rsidP="002B0A13">
      <w:pPr>
        <w:jc w:val="both"/>
        <w:rPr>
          <w:rFonts w:ascii="Times New Roman" w:hAnsi="Times New Roman" w:cs="Times New Roman"/>
        </w:rPr>
      </w:pPr>
    </w:p>
    <w:p w14:paraId="2CCC74AE" w14:textId="77777777" w:rsidR="004B2D25" w:rsidRDefault="004B2D25"/>
    <w:sectPr w:rsidR="004B2D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01B51"/>
    <w:multiLevelType w:val="hybridMultilevel"/>
    <w:tmpl w:val="582E62CA"/>
    <w:lvl w:ilvl="0" w:tplc="70A62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120B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F04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F699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BC5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EE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16B2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7403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BA55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76336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1C"/>
    <w:rsid w:val="0001111D"/>
    <w:rsid w:val="0008386E"/>
    <w:rsid w:val="00160332"/>
    <w:rsid w:val="001A38BD"/>
    <w:rsid w:val="001A3E5D"/>
    <w:rsid w:val="00230FDC"/>
    <w:rsid w:val="002B0A13"/>
    <w:rsid w:val="002E7A31"/>
    <w:rsid w:val="003452FF"/>
    <w:rsid w:val="003C3F5D"/>
    <w:rsid w:val="00401F4C"/>
    <w:rsid w:val="004B2D25"/>
    <w:rsid w:val="005233ED"/>
    <w:rsid w:val="005874DA"/>
    <w:rsid w:val="005B1374"/>
    <w:rsid w:val="005D09CD"/>
    <w:rsid w:val="00613B5C"/>
    <w:rsid w:val="00670220"/>
    <w:rsid w:val="006F1FB3"/>
    <w:rsid w:val="007D63DC"/>
    <w:rsid w:val="00905E78"/>
    <w:rsid w:val="009345F6"/>
    <w:rsid w:val="00961D74"/>
    <w:rsid w:val="009C611C"/>
    <w:rsid w:val="009F33A4"/>
    <w:rsid w:val="00A2051A"/>
    <w:rsid w:val="00A24858"/>
    <w:rsid w:val="00A94201"/>
    <w:rsid w:val="00AC26D4"/>
    <w:rsid w:val="00B56A9B"/>
    <w:rsid w:val="00BC0463"/>
    <w:rsid w:val="00C06EBE"/>
    <w:rsid w:val="00C95E99"/>
    <w:rsid w:val="00DC67FC"/>
    <w:rsid w:val="00E67D6C"/>
    <w:rsid w:val="00E73609"/>
    <w:rsid w:val="00E90AC8"/>
    <w:rsid w:val="00F0560B"/>
    <w:rsid w:val="00F16EA0"/>
    <w:rsid w:val="00F22981"/>
    <w:rsid w:val="00F45831"/>
    <w:rsid w:val="00F55CF1"/>
    <w:rsid w:val="00FC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5387"/>
  <w15:chartTrackingRefBased/>
  <w15:docId w15:val="{CF1A4C15-2F60-4E87-802E-1411C21E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A13"/>
  </w:style>
  <w:style w:type="paragraph" w:styleId="Ttulo1">
    <w:name w:val="heading 1"/>
    <w:basedOn w:val="Normal"/>
    <w:next w:val="Normal"/>
    <w:link w:val="Ttulo1Car"/>
    <w:uiPriority w:val="9"/>
    <w:qFormat/>
    <w:rsid w:val="009C6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C6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6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6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6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C6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C6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C6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C6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6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C6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6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61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611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C61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C611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C61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C61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C6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C6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C6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C6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C6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C611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C611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C611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C6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C611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C61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8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6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5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317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Nogales</dc:creator>
  <cp:keywords/>
  <dc:description/>
  <cp:lastModifiedBy>Miguel Nogales</cp:lastModifiedBy>
  <cp:revision>38</cp:revision>
  <dcterms:created xsi:type="dcterms:W3CDTF">2025-03-10T12:33:00Z</dcterms:created>
  <dcterms:modified xsi:type="dcterms:W3CDTF">2025-03-10T13:24:00Z</dcterms:modified>
</cp:coreProperties>
</file>