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3579B" w14:textId="77777777" w:rsidR="00517A36" w:rsidRDefault="00000000">
      <w:pPr>
        <w:pStyle w:val="Ttulo"/>
        <w:spacing w:line="276" w:lineRule="auto"/>
        <w:ind w:firstLine="1677"/>
        <w:rPr>
          <w:sz w:val="48"/>
          <w:szCs w:val="48"/>
        </w:rPr>
      </w:pPr>
      <w:r>
        <w:rPr>
          <w:noProof/>
          <w:sz w:val="48"/>
          <w:szCs w:val="48"/>
        </w:rPr>
        <w:drawing>
          <wp:anchor distT="114300" distB="114300" distL="114300" distR="114300" simplePos="0" relativeHeight="251658240" behindDoc="0" locked="0" layoutInCell="1" hidden="0" allowOverlap="1" wp14:anchorId="463B74BE" wp14:editId="71FA7E5A">
            <wp:simplePos x="0" y="0"/>
            <wp:positionH relativeFrom="page">
              <wp:posOffset>348525</wp:posOffset>
            </wp:positionH>
            <wp:positionV relativeFrom="page">
              <wp:posOffset>-376349</wp:posOffset>
            </wp:positionV>
            <wp:extent cx="4762500" cy="143827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762500" cy="1438275"/>
                    </a:xfrm>
                    <a:prstGeom prst="rect">
                      <a:avLst/>
                    </a:prstGeom>
                    <a:ln/>
                  </pic:spPr>
                </pic:pic>
              </a:graphicData>
            </a:graphic>
          </wp:anchor>
        </w:drawing>
      </w:r>
    </w:p>
    <w:p w14:paraId="54F4AB2D" w14:textId="77777777" w:rsidR="00517A36" w:rsidRDefault="00517A36">
      <w:pPr>
        <w:pStyle w:val="Ttulo"/>
        <w:spacing w:line="276" w:lineRule="auto"/>
        <w:ind w:firstLine="1677"/>
        <w:rPr>
          <w:sz w:val="48"/>
          <w:szCs w:val="48"/>
        </w:rPr>
      </w:pPr>
    </w:p>
    <w:p w14:paraId="4957BD55" w14:textId="77777777" w:rsidR="00517A36" w:rsidRDefault="00517A36">
      <w:pPr>
        <w:pStyle w:val="Ttulo"/>
        <w:spacing w:line="276" w:lineRule="auto"/>
        <w:ind w:firstLine="1677"/>
        <w:rPr>
          <w:sz w:val="48"/>
          <w:szCs w:val="48"/>
        </w:rPr>
      </w:pPr>
    </w:p>
    <w:p w14:paraId="46073381" w14:textId="77777777" w:rsidR="00517A36" w:rsidRDefault="00517A36">
      <w:pPr>
        <w:ind w:firstLine="873"/>
      </w:pPr>
    </w:p>
    <w:p w14:paraId="1D4FBC99" w14:textId="1FEC49CE" w:rsidR="00517A36" w:rsidRDefault="00000000" w:rsidP="00035D1F">
      <w:pPr>
        <w:pStyle w:val="Ttulo"/>
        <w:spacing w:line="276" w:lineRule="auto"/>
        <w:rPr>
          <w:sz w:val="48"/>
          <w:szCs w:val="48"/>
        </w:rPr>
      </w:pPr>
      <w:r>
        <w:rPr>
          <w:sz w:val="48"/>
          <w:szCs w:val="48"/>
        </w:rPr>
        <w:t>Instituto Superior de Tiempo Libre y Recreación</w:t>
      </w:r>
    </w:p>
    <w:p w14:paraId="1703002B" w14:textId="77777777" w:rsidR="00517A36" w:rsidRDefault="00517A36">
      <w:pPr>
        <w:ind w:firstLine="873"/>
        <w:rPr>
          <w:sz w:val="28"/>
          <w:szCs w:val="28"/>
        </w:rPr>
      </w:pPr>
    </w:p>
    <w:p w14:paraId="692A2924" w14:textId="77777777" w:rsidR="00517A36" w:rsidRDefault="00517A36">
      <w:pPr>
        <w:ind w:firstLine="873"/>
      </w:pPr>
    </w:p>
    <w:p w14:paraId="11793AC6" w14:textId="77777777" w:rsidR="00517A36" w:rsidRDefault="00517A36">
      <w:pPr>
        <w:pBdr>
          <w:top w:val="nil"/>
          <w:left w:val="nil"/>
          <w:bottom w:val="nil"/>
          <w:right w:val="nil"/>
          <w:between w:val="nil"/>
        </w:pBdr>
        <w:spacing w:before="260"/>
        <w:ind w:left="0"/>
        <w:rPr>
          <w:b/>
          <w:bCs/>
          <w:sz w:val="42"/>
          <w:szCs w:val="42"/>
        </w:rPr>
      </w:pPr>
    </w:p>
    <w:p w14:paraId="72D07899" w14:textId="77777777" w:rsidR="00517A36" w:rsidRDefault="00517A36">
      <w:pPr>
        <w:pBdr>
          <w:top w:val="nil"/>
          <w:left w:val="nil"/>
          <w:bottom w:val="nil"/>
          <w:right w:val="nil"/>
          <w:between w:val="nil"/>
        </w:pBdr>
        <w:spacing w:before="260"/>
        <w:ind w:left="0"/>
        <w:rPr>
          <w:b/>
          <w:bCs/>
          <w:sz w:val="42"/>
          <w:szCs w:val="42"/>
        </w:rPr>
      </w:pPr>
    </w:p>
    <w:p w14:paraId="42AF680A" w14:textId="77777777" w:rsidR="00517A36" w:rsidRDefault="00000000">
      <w:pPr>
        <w:spacing w:before="1" w:line="422" w:lineRule="auto"/>
        <w:ind w:left="432" w:right="426"/>
        <w:jc w:val="center"/>
        <w:rPr>
          <w:b/>
          <w:bCs/>
          <w:sz w:val="34"/>
          <w:szCs w:val="34"/>
        </w:rPr>
      </w:pPr>
      <w:r>
        <w:rPr>
          <w:b/>
          <w:bCs/>
          <w:sz w:val="34"/>
          <w:szCs w:val="34"/>
        </w:rPr>
        <w:t>Tecnicatura superior en tiempo libre y recreación</w:t>
      </w:r>
    </w:p>
    <w:p w14:paraId="5E37152F" w14:textId="77777777" w:rsidR="00517A36" w:rsidRDefault="00517A36">
      <w:pPr>
        <w:spacing w:before="1" w:line="422" w:lineRule="auto"/>
        <w:ind w:left="432" w:right="426"/>
        <w:jc w:val="center"/>
        <w:rPr>
          <w:b/>
          <w:bCs/>
          <w:sz w:val="34"/>
          <w:szCs w:val="34"/>
        </w:rPr>
      </w:pPr>
    </w:p>
    <w:p w14:paraId="023485D8" w14:textId="77777777" w:rsidR="00517A36" w:rsidRDefault="00517A36">
      <w:pPr>
        <w:spacing w:before="1" w:line="422" w:lineRule="auto"/>
        <w:ind w:left="432" w:right="426"/>
        <w:jc w:val="center"/>
        <w:rPr>
          <w:b/>
          <w:bCs/>
          <w:sz w:val="34"/>
          <w:szCs w:val="34"/>
        </w:rPr>
      </w:pPr>
    </w:p>
    <w:p w14:paraId="33FF53CF" w14:textId="540A7361" w:rsidR="00517A36" w:rsidRDefault="00000000">
      <w:pPr>
        <w:spacing w:before="1" w:line="422" w:lineRule="auto"/>
        <w:ind w:left="432" w:right="426"/>
        <w:jc w:val="center"/>
        <w:rPr>
          <w:b/>
          <w:bCs/>
          <w:sz w:val="34"/>
          <w:szCs w:val="34"/>
        </w:rPr>
      </w:pPr>
      <w:r>
        <w:rPr>
          <w:b/>
          <w:bCs/>
          <w:sz w:val="34"/>
          <w:szCs w:val="34"/>
          <w:u w:val="single"/>
        </w:rPr>
        <w:t>Asignatura:</w:t>
      </w:r>
      <w:r>
        <w:rPr>
          <w:b/>
          <w:bCs/>
          <w:sz w:val="34"/>
          <w:szCs w:val="34"/>
        </w:rPr>
        <w:t xml:space="preserve"> Sujetos de la recreación II: adult</w:t>
      </w:r>
      <w:r w:rsidR="00026B5C">
        <w:rPr>
          <w:b/>
          <w:bCs/>
          <w:sz w:val="34"/>
          <w:szCs w:val="34"/>
        </w:rPr>
        <w:t>os</w:t>
      </w:r>
      <w:r>
        <w:rPr>
          <w:b/>
          <w:bCs/>
          <w:sz w:val="34"/>
          <w:szCs w:val="34"/>
        </w:rPr>
        <w:t xml:space="preserve"> y tercera edad</w:t>
      </w:r>
    </w:p>
    <w:p w14:paraId="653F09B6" w14:textId="77777777" w:rsidR="00517A36" w:rsidRDefault="00517A36">
      <w:pPr>
        <w:spacing w:before="1" w:line="422" w:lineRule="auto"/>
        <w:ind w:left="0" w:right="426"/>
        <w:rPr>
          <w:b/>
          <w:bCs/>
          <w:sz w:val="34"/>
          <w:szCs w:val="34"/>
        </w:rPr>
      </w:pPr>
    </w:p>
    <w:p w14:paraId="3E646FF9" w14:textId="77777777" w:rsidR="00517A36" w:rsidRDefault="00000000">
      <w:pPr>
        <w:spacing w:before="1" w:line="422" w:lineRule="auto"/>
        <w:ind w:left="432" w:right="426"/>
        <w:jc w:val="center"/>
        <w:rPr>
          <w:b/>
          <w:bCs/>
          <w:sz w:val="34"/>
          <w:szCs w:val="34"/>
          <w:u w:val="single"/>
        </w:rPr>
      </w:pPr>
      <w:r>
        <w:rPr>
          <w:b/>
          <w:bCs/>
          <w:sz w:val="34"/>
          <w:szCs w:val="34"/>
          <w:u w:val="single"/>
        </w:rPr>
        <w:t>Programa 2026</w:t>
      </w:r>
    </w:p>
    <w:p w14:paraId="2E2869AB" w14:textId="42BFD18F" w:rsidR="00517A36" w:rsidRDefault="00000000">
      <w:pPr>
        <w:spacing w:before="1" w:line="422" w:lineRule="auto"/>
        <w:ind w:left="432" w:right="426"/>
        <w:jc w:val="center"/>
        <w:rPr>
          <w:b/>
          <w:bCs/>
          <w:sz w:val="34"/>
          <w:szCs w:val="34"/>
          <w:u w:val="single"/>
        </w:rPr>
      </w:pPr>
      <w:r>
        <w:rPr>
          <w:b/>
          <w:bCs/>
          <w:sz w:val="34"/>
          <w:szCs w:val="34"/>
        </w:rPr>
        <w:t xml:space="preserve">4to ciclo </w:t>
      </w:r>
    </w:p>
    <w:p w14:paraId="5F6A802A" w14:textId="77777777" w:rsidR="00517A36" w:rsidRDefault="00517A36">
      <w:pPr>
        <w:spacing w:before="1" w:line="422" w:lineRule="auto"/>
        <w:ind w:left="432" w:right="426"/>
        <w:jc w:val="center"/>
        <w:rPr>
          <w:b/>
          <w:bCs/>
          <w:sz w:val="34"/>
          <w:szCs w:val="34"/>
        </w:rPr>
      </w:pPr>
    </w:p>
    <w:p w14:paraId="13C3AA32" w14:textId="77777777" w:rsidR="00517A36" w:rsidRDefault="00517A36">
      <w:pPr>
        <w:pBdr>
          <w:top w:val="nil"/>
          <w:left w:val="nil"/>
          <w:bottom w:val="nil"/>
          <w:right w:val="nil"/>
          <w:between w:val="nil"/>
        </w:pBdr>
        <w:ind w:left="0"/>
        <w:rPr>
          <w:b/>
          <w:bCs/>
          <w:color w:val="000000"/>
          <w:sz w:val="34"/>
          <w:szCs w:val="34"/>
        </w:rPr>
      </w:pPr>
    </w:p>
    <w:p w14:paraId="5464F8F5" w14:textId="77777777" w:rsidR="00517A36" w:rsidRDefault="00517A36">
      <w:pPr>
        <w:pBdr>
          <w:top w:val="nil"/>
          <w:left w:val="nil"/>
          <w:bottom w:val="nil"/>
          <w:right w:val="nil"/>
          <w:between w:val="nil"/>
        </w:pBdr>
        <w:ind w:left="0"/>
        <w:rPr>
          <w:b/>
          <w:bCs/>
          <w:color w:val="000000"/>
          <w:sz w:val="34"/>
          <w:szCs w:val="34"/>
        </w:rPr>
      </w:pPr>
    </w:p>
    <w:p w14:paraId="40AFC311" w14:textId="77777777" w:rsidR="00517A36" w:rsidRDefault="00517A36">
      <w:pPr>
        <w:ind w:left="590"/>
        <w:rPr>
          <w:b/>
          <w:bCs/>
          <w:sz w:val="28"/>
          <w:szCs w:val="28"/>
        </w:rPr>
      </w:pPr>
    </w:p>
    <w:p w14:paraId="31DB4AE1" w14:textId="77777777" w:rsidR="00517A36" w:rsidRDefault="00517A36">
      <w:pPr>
        <w:ind w:left="590"/>
        <w:rPr>
          <w:b/>
          <w:bCs/>
          <w:sz w:val="28"/>
          <w:szCs w:val="28"/>
        </w:rPr>
      </w:pPr>
    </w:p>
    <w:p w14:paraId="44D45C33" w14:textId="77777777" w:rsidR="00517A36" w:rsidRDefault="00000000">
      <w:pPr>
        <w:spacing w:before="290"/>
        <w:ind w:left="590"/>
        <w:rPr>
          <w:b/>
          <w:bCs/>
          <w:sz w:val="34"/>
          <w:szCs w:val="34"/>
        </w:rPr>
      </w:pPr>
      <w:r>
        <w:rPr>
          <w:b/>
          <w:bCs/>
          <w:sz w:val="34"/>
          <w:szCs w:val="34"/>
        </w:rPr>
        <w:t>Lic. Carolina Labaké</w:t>
      </w:r>
    </w:p>
    <w:p w14:paraId="21E1EECA" w14:textId="77777777" w:rsidR="00517A36" w:rsidRDefault="00000000" w:rsidP="00035D1F">
      <w:pPr>
        <w:ind w:left="0" w:firstLine="283"/>
        <w:rPr>
          <w:b/>
          <w:bCs/>
        </w:rPr>
      </w:pPr>
      <w:r>
        <w:rPr>
          <w:b/>
          <w:bCs/>
        </w:rPr>
        <w:lastRenderedPageBreak/>
        <w:t>FUNDAMENTACIÓN</w:t>
      </w:r>
    </w:p>
    <w:p w14:paraId="73928230" w14:textId="77777777" w:rsidR="00517A36" w:rsidRDefault="00517A36">
      <w:pPr>
        <w:ind w:firstLine="873"/>
        <w:rPr>
          <w:b/>
          <w:bCs/>
        </w:rPr>
      </w:pPr>
    </w:p>
    <w:p w14:paraId="56995E3A" w14:textId="77777777" w:rsidR="00517A36" w:rsidRDefault="00000000">
      <w:pPr>
        <w:pBdr>
          <w:top w:val="nil"/>
          <w:left w:val="nil"/>
          <w:bottom w:val="nil"/>
          <w:right w:val="nil"/>
          <w:between w:val="nil"/>
        </w:pBdr>
        <w:spacing w:line="360" w:lineRule="auto"/>
        <w:ind w:left="283" w:right="283" w:firstLine="1133"/>
        <w:jc w:val="both"/>
      </w:pPr>
      <w:r>
        <w:t>El Instituto Superior de Tiempo Libre y Recreación forma parte del sistema de educación superior orientado a la formación de profesionales capaces de intervenir en el campo socioeducativo, cultural y recreativo. Su propuesta académica se dirige a la formación de técnicos y profesionales que desarrollen prácticas vinculadas al tiempo libre, la recreación y las dinámicas grupales en diversos contextos sociales. En este marco, la carrera promueve una formación que articula saberes teóricos y experiencias prácticas vinculadas al trabajo con distintos grupos etarios y contextos.</w:t>
      </w:r>
    </w:p>
    <w:p w14:paraId="54C0BB66" w14:textId="77777777" w:rsidR="00517A36" w:rsidRDefault="00000000">
      <w:pPr>
        <w:pBdr>
          <w:top w:val="nil"/>
          <w:left w:val="nil"/>
          <w:bottom w:val="nil"/>
          <w:right w:val="nil"/>
          <w:between w:val="nil"/>
        </w:pBdr>
        <w:spacing w:line="360" w:lineRule="auto"/>
        <w:ind w:left="283" w:right="283" w:firstLine="1133"/>
        <w:jc w:val="both"/>
      </w:pPr>
      <w:r>
        <w:t xml:space="preserve">La asignatura </w:t>
      </w:r>
      <w:r>
        <w:rPr>
          <w:b/>
          <w:bCs/>
        </w:rPr>
        <w:t>Sujetos de la Recreación II: Adultos y Tercera Edad</w:t>
      </w:r>
      <w:r>
        <w:t xml:space="preserve"> se propone abordar la adultez y la vejez como momentos del ciclo vital atravesados por transformaciones biológicas, psicológicas, sociales y culturales, evitando miradas reduccionistas o exclusivamente biologicistas sobre el envejecimiento. </w:t>
      </w:r>
    </w:p>
    <w:p w14:paraId="00E21A37" w14:textId="77777777" w:rsidR="00517A36" w:rsidRDefault="00000000">
      <w:pPr>
        <w:pBdr>
          <w:top w:val="nil"/>
          <w:left w:val="nil"/>
          <w:bottom w:val="nil"/>
          <w:right w:val="nil"/>
          <w:between w:val="nil"/>
        </w:pBdr>
        <w:spacing w:line="360" w:lineRule="auto"/>
        <w:ind w:left="283" w:right="283" w:firstLine="1133"/>
        <w:jc w:val="both"/>
      </w:pPr>
      <w:r>
        <w:t>Partiendo de la problematización de la categoría de edad, se analizan las relaciones entre edad biológica, psicológica y social, entendiendo que las distintas etapas de la vida se encuentran históricamente situadas y culturalmente construidas. En este sentido, la adultez y la vejez no constituyen únicamente fases cronológicas del desarrollo, sino también configuraciones subjetivas atravesadas por representaciones sociales, transformaciones en los vínculos, cambios en los roles sociales y procesos de resignificación de la identidad.</w:t>
      </w:r>
    </w:p>
    <w:p w14:paraId="7D146181" w14:textId="77777777" w:rsidR="00517A36" w:rsidRDefault="00000000">
      <w:pPr>
        <w:pBdr>
          <w:top w:val="nil"/>
          <w:left w:val="nil"/>
          <w:bottom w:val="nil"/>
          <w:right w:val="nil"/>
          <w:between w:val="nil"/>
        </w:pBdr>
        <w:spacing w:line="360" w:lineRule="auto"/>
        <w:ind w:left="283" w:right="283" w:firstLine="1133"/>
        <w:jc w:val="both"/>
      </w:pPr>
      <w:r>
        <w:t>Desde una perspectiva interdisciplinaria que articula aportes del psicoanálisis, la psicología del ciclo vital, la psicogerontología y las ciencias sociales, la materia propone analizar los procesos de reconstrucción subjetiva que se producen en la adultez y en la vejez. Particularmente, se abordarán las tareas y trabajos psíquicos propios de estas etapas, tales como las transformaciones en la identidad, los procesos de duelo, las reconfiguraciones vinculares y las nuevas formas de inscripción social.</w:t>
      </w:r>
    </w:p>
    <w:p w14:paraId="11ED948B" w14:textId="77777777" w:rsidR="00517A36" w:rsidRDefault="00000000">
      <w:pPr>
        <w:pBdr>
          <w:top w:val="nil"/>
          <w:left w:val="nil"/>
          <w:bottom w:val="nil"/>
          <w:right w:val="nil"/>
          <w:between w:val="nil"/>
        </w:pBdr>
        <w:spacing w:line="360" w:lineRule="auto"/>
        <w:ind w:left="283" w:right="283" w:firstLine="1133"/>
        <w:jc w:val="both"/>
      </w:pPr>
      <w:r>
        <w:t>Asimismo, se trabajará la relación entre adultez, envejecimiento y vida cotidiana, considerando dimensiones como la sexualidad, los cambios cognitivos, los vínculos familiares y sociales, y las representaciones culturales que atraviesan estas experiencias.</w:t>
      </w:r>
    </w:p>
    <w:p w14:paraId="62684F1E" w14:textId="77777777" w:rsidR="00517A36" w:rsidRDefault="00000000">
      <w:pPr>
        <w:pBdr>
          <w:top w:val="nil"/>
          <w:left w:val="nil"/>
          <w:bottom w:val="nil"/>
          <w:right w:val="nil"/>
          <w:between w:val="nil"/>
        </w:pBdr>
        <w:spacing w:line="360" w:lineRule="auto"/>
        <w:ind w:left="283" w:right="283" w:firstLine="1133"/>
        <w:jc w:val="both"/>
      </w:pPr>
      <w:r>
        <w:t>Finalmente, la asignatura se propone reflexionar sobre las categorías de ocio, tiempo libre y recreación en la vida adulta y en la vejez, atendiendo a su potencial para la construcción de lazos sociales, la producción de nuevas identidades y la promoción de la participación social. En este marco, se abordará la especificidad del rol del Técnico en Recreación y Tiempo Libre en distintos ámbitos de intervención. De este modo, la materia busca aportar herramientas conceptuales y reflexivas que permitan a los futuros profesionales comprender la complejidad de los procesos subjetivos en la adultez y la vejez, y diseñar prácticas recreativas situadas, respetuosas de la singularidad y orientadas a la inclusión y al bienestar.</w:t>
      </w:r>
    </w:p>
    <w:p w14:paraId="56B01BB2" w14:textId="77777777" w:rsidR="00517A36" w:rsidRDefault="00517A36">
      <w:pPr>
        <w:pBdr>
          <w:top w:val="nil"/>
          <w:left w:val="nil"/>
          <w:bottom w:val="nil"/>
          <w:right w:val="nil"/>
          <w:between w:val="nil"/>
        </w:pBdr>
        <w:ind w:left="0"/>
        <w:jc w:val="both"/>
      </w:pPr>
    </w:p>
    <w:p w14:paraId="3D2367C9" w14:textId="77777777" w:rsidR="00517A36" w:rsidRDefault="00000000">
      <w:pPr>
        <w:pBdr>
          <w:top w:val="nil"/>
          <w:left w:val="nil"/>
          <w:bottom w:val="nil"/>
          <w:right w:val="nil"/>
          <w:between w:val="nil"/>
        </w:pBdr>
        <w:ind w:left="0"/>
        <w:jc w:val="both"/>
        <w:rPr>
          <w:color w:val="000000"/>
        </w:rPr>
      </w:pPr>
      <w:r>
        <w:tab/>
      </w:r>
      <w:r>
        <w:tab/>
      </w:r>
      <w:r>
        <w:tab/>
      </w:r>
    </w:p>
    <w:p w14:paraId="125167FC" w14:textId="77777777" w:rsidR="00517A36" w:rsidRDefault="00000000" w:rsidP="00035D1F">
      <w:pPr>
        <w:pStyle w:val="Ttulo2"/>
        <w:jc w:val="both"/>
      </w:pPr>
      <w:r>
        <w:t>PROPÓSITOS</w:t>
      </w:r>
    </w:p>
    <w:p w14:paraId="580ED97B" w14:textId="77777777" w:rsidR="00517A36" w:rsidRDefault="00517A36">
      <w:pPr>
        <w:ind w:firstLine="873"/>
        <w:jc w:val="both"/>
      </w:pPr>
    </w:p>
    <w:p w14:paraId="4CBA2098" w14:textId="77777777" w:rsidR="00517A36" w:rsidRDefault="00000000">
      <w:pPr>
        <w:numPr>
          <w:ilvl w:val="0"/>
          <w:numId w:val="7"/>
        </w:numPr>
        <w:tabs>
          <w:tab w:val="left" w:pos="1310"/>
        </w:tabs>
        <w:spacing w:before="240" w:after="240" w:line="360" w:lineRule="auto"/>
        <w:jc w:val="both"/>
      </w:pPr>
      <w:r>
        <w:t>Promover la comprensión de la adultez y la vejez como momentos del ciclo vital atravesados por transformaciones subjetivas, sociales y culturales, evitando miradas reduccionistas o estereotipadas sobre el envejecimiento.</w:t>
      </w:r>
    </w:p>
    <w:p w14:paraId="1B814A0D" w14:textId="77777777" w:rsidR="00517A36" w:rsidRDefault="00000000">
      <w:pPr>
        <w:numPr>
          <w:ilvl w:val="0"/>
          <w:numId w:val="7"/>
        </w:numPr>
        <w:tabs>
          <w:tab w:val="left" w:pos="1310"/>
        </w:tabs>
        <w:spacing w:before="240" w:after="240" w:line="360" w:lineRule="auto"/>
        <w:jc w:val="both"/>
      </w:pPr>
      <w:r>
        <w:t>Favorecer el análisis crítico de las representaciones sociales contemporáneas acerca de la adultez y la tercera edad, problematizando los prejuicios y estigmatizaciones que suelen recaer sobre estas etapas de la vida.</w:t>
      </w:r>
    </w:p>
    <w:p w14:paraId="4A029E9A" w14:textId="77777777" w:rsidR="00517A36" w:rsidRDefault="00000000">
      <w:pPr>
        <w:numPr>
          <w:ilvl w:val="0"/>
          <w:numId w:val="7"/>
        </w:numPr>
        <w:tabs>
          <w:tab w:val="left" w:pos="1310"/>
        </w:tabs>
        <w:spacing w:before="240" w:after="240" w:line="360" w:lineRule="auto"/>
        <w:jc w:val="both"/>
      </w:pPr>
      <w:r>
        <w:t>Brindar herramientas conceptuales provenientes de distintas disciplinas que permitan comprender los procesos psíquicos, vinculares y sociales que atraviesan la vida adulta y la vejez, incluyendo las modificaciones en la identidad, el cuerpo, la sexualidad, los vínculos y los procesos de duelo.</w:t>
      </w:r>
    </w:p>
    <w:p w14:paraId="618B5787" w14:textId="77777777" w:rsidR="00517A36" w:rsidRDefault="00000000">
      <w:pPr>
        <w:numPr>
          <w:ilvl w:val="0"/>
          <w:numId w:val="7"/>
        </w:numPr>
        <w:tabs>
          <w:tab w:val="left" w:pos="1310"/>
        </w:tabs>
        <w:spacing w:before="240" w:after="240" w:line="360" w:lineRule="auto"/>
        <w:jc w:val="both"/>
      </w:pPr>
      <w:r>
        <w:t>Propiciar la reflexión sobre el lugar del ocio, el tiempo libre y la recreación como espacios de construcción de subjetividad, socialización y participación en la adultez y en la vejez.</w:t>
      </w:r>
    </w:p>
    <w:p w14:paraId="39A9D13A" w14:textId="77777777" w:rsidR="00517A36" w:rsidRDefault="00000000">
      <w:pPr>
        <w:numPr>
          <w:ilvl w:val="0"/>
          <w:numId w:val="7"/>
        </w:numPr>
        <w:tabs>
          <w:tab w:val="left" w:pos="1310"/>
        </w:tabs>
        <w:spacing w:before="240" w:after="240" w:line="360" w:lineRule="auto"/>
        <w:jc w:val="both"/>
      </w:pPr>
      <w:r>
        <w:t>Contribuir a la formación de futuros profesionales capaces de diseñar e implementar propuestas recreativas situadas, respetuosas de la singularidad de los sujetos y orientadas al bienestar, la participación y la inclusión social.</w:t>
      </w:r>
    </w:p>
    <w:p w14:paraId="42CC6939" w14:textId="77777777" w:rsidR="00517A36" w:rsidRDefault="00517A36">
      <w:pPr>
        <w:pBdr>
          <w:top w:val="nil"/>
          <w:left w:val="nil"/>
          <w:bottom w:val="nil"/>
          <w:right w:val="nil"/>
          <w:between w:val="nil"/>
        </w:pBdr>
        <w:spacing w:before="149"/>
        <w:ind w:left="0"/>
        <w:jc w:val="both"/>
      </w:pPr>
    </w:p>
    <w:p w14:paraId="36ED90AA" w14:textId="77777777" w:rsidR="00517A36" w:rsidRDefault="00517A36">
      <w:pPr>
        <w:pBdr>
          <w:top w:val="nil"/>
          <w:left w:val="nil"/>
          <w:bottom w:val="nil"/>
          <w:right w:val="nil"/>
          <w:between w:val="nil"/>
        </w:pBdr>
        <w:spacing w:before="149"/>
        <w:ind w:left="0"/>
        <w:jc w:val="both"/>
      </w:pPr>
    </w:p>
    <w:p w14:paraId="52D3A53F" w14:textId="77777777" w:rsidR="00517A36" w:rsidRDefault="00000000" w:rsidP="00035D1F">
      <w:pPr>
        <w:pStyle w:val="Ttulo2"/>
        <w:jc w:val="both"/>
      </w:pPr>
      <w:r>
        <w:t>OBJETIVOS</w:t>
      </w:r>
    </w:p>
    <w:p w14:paraId="1C773369" w14:textId="77777777" w:rsidR="00517A36" w:rsidRDefault="00517A36">
      <w:pPr>
        <w:pBdr>
          <w:top w:val="nil"/>
          <w:left w:val="nil"/>
          <w:bottom w:val="nil"/>
          <w:right w:val="nil"/>
          <w:between w:val="nil"/>
        </w:pBdr>
        <w:spacing w:before="113"/>
        <w:ind w:left="0"/>
        <w:jc w:val="both"/>
        <w:rPr>
          <w:b/>
          <w:bCs/>
          <w:color w:val="000000"/>
        </w:rPr>
      </w:pPr>
    </w:p>
    <w:p w14:paraId="23FC0E99" w14:textId="77777777" w:rsidR="00517A36" w:rsidRDefault="00000000">
      <w:pPr>
        <w:pBdr>
          <w:top w:val="nil"/>
          <w:left w:val="nil"/>
          <w:bottom w:val="nil"/>
          <w:right w:val="nil"/>
          <w:between w:val="nil"/>
        </w:pBdr>
        <w:spacing w:before="1"/>
        <w:ind w:firstLine="873"/>
        <w:jc w:val="both"/>
      </w:pPr>
      <w:r>
        <w:rPr>
          <w:color w:val="000000"/>
        </w:rPr>
        <w:t>Que los/as estudiantes logren:</w:t>
      </w:r>
    </w:p>
    <w:p w14:paraId="17C8DA0D" w14:textId="77777777" w:rsidR="00517A36" w:rsidRDefault="00517A36">
      <w:pPr>
        <w:pBdr>
          <w:top w:val="nil"/>
          <w:left w:val="nil"/>
          <w:bottom w:val="nil"/>
          <w:right w:val="nil"/>
          <w:between w:val="nil"/>
        </w:pBdr>
        <w:spacing w:before="1"/>
        <w:ind w:firstLine="873"/>
        <w:jc w:val="both"/>
      </w:pPr>
    </w:p>
    <w:p w14:paraId="0F61EFBB" w14:textId="77777777" w:rsidR="00517A36" w:rsidRDefault="00000000">
      <w:pPr>
        <w:numPr>
          <w:ilvl w:val="0"/>
          <w:numId w:val="3"/>
        </w:numPr>
        <w:pBdr>
          <w:top w:val="nil"/>
          <w:left w:val="nil"/>
          <w:bottom w:val="nil"/>
          <w:right w:val="nil"/>
          <w:between w:val="nil"/>
        </w:pBdr>
        <w:spacing w:before="1" w:line="360" w:lineRule="auto"/>
        <w:jc w:val="both"/>
      </w:pPr>
      <w:r>
        <w:t>Reconocer las diferencias entre edad biológica, psicológica y social en la comprensión de la adultez y la vejez.</w:t>
      </w:r>
    </w:p>
    <w:p w14:paraId="3B368597" w14:textId="77777777" w:rsidR="00517A36" w:rsidRDefault="00000000">
      <w:pPr>
        <w:numPr>
          <w:ilvl w:val="0"/>
          <w:numId w:val="3"/>
        </w:numPr>
        <w:tabs>
          <w:tab w:val="left" w:pos="1310"/>
        </w:tabs>
        <w:spacing w:line="360" w:lineRule="auto"/>
        <w:jc w:val="both"/>
      </w:pPr>
      <w:r>
        <w:t>Identificar las transformaciones subjetivas que se producen en la adultez y la vejez, considerando los cambios en la identidad, el cuerpo, la sexualidad y los vínculos, así como los procesos de elaboración psíquica que acompañan estas etapas de la vida.</w:t>
      </w:r>
    </w:p>
    <w:p w14:paraId="35AFD596" w14:textId="77777777" w:rsidR="00517A36" w:rsidRDefault="00000000">
      <w:pPr>
        <w:numPr>
          <w:ilvl w:val="0"/>
          <w:numId w:val="3"/>
        </w:numPr>
        <w:tabs>
          <w:tab w:val="left" w:pos="1310"/>
        </w:tabs>
        <w:spacing w:line="360" w:lineRule="auto"/>
        <w:jc w:val="both"/>
      </w:pPr>
      <w:r>
        <w:t>Analizar las representaciones sociales, culturales y jurídicas vinculadas a la adultez y la tercera edad, considerando los derechos de las personas mayores y las problemáticas asociadas al envejecimiento en la sociedad contemporánea.</w:t>
      </w:r>
    </w:p>
    <w:p w14:paraId="35A1AC44" w14:textId="77777777" w:rsidR="00517A36" w:rsidRDefault="00000000">
      <w:pPr>
        <w:numPr>
          <w:ilvl w:val="0"/>
          <w:numId w:val="3"/>
        </w:numPr>
        <w:tabs>
          <w:tab w:val="left" w:pos="1310"/>
        </w:tabs>
        <w:spacing w:line="360" w:lineRule="auto"/>
        <w:jc w:val="both"/>
      </w:pPr>
      <w:r>
        <w:t>Comprender las particularidades de la sexualidad, la vida vincular y los cambios cognitivos que se presentan en la adultez y en la vejez.</w:t>
      </w:r>
    </w:p>
    <w:p w14:paraId="165A7F34" w14:textId="77777777" w:rsidR="00517A36" w:rsidRDefault="00000000">
      <w:pPr>
        <w:numPr>
          <w:ilvl w:val="0"/>
          <w:numId w:val="3"/>
        </w:numPr>
        <w:tabs>
          <w:tab w:val="left" w:pos="1310"/>
        </w:tabs>
        <w:spacing w:line="360" w:lineRule="auto"/>
        <w:jc w:val="both"/>
      </w:pPr>
      <w:r>
        <w:lastRenderedPageBreak/>
        <w:t>Analizar el lugar del ocio, el tiempo libre y la recreación en la vida de los adultos y adultos mayores, considerando su potencial en la construcción de lazos sociales y en la promoción del bienestar.</w:t>
      </w:r>
    </w:p>
    <w:p w14:paraId="28CEA0D8" w14:textId="77777777" w:rsidR="00517A36" w:rsidRDefault="00000000">
      <w:pPr>
        <w:numPr>
          <w:ilvl w:val="0"/>
          <w:numId w:val="3"/>
        </w:numPr>
        <w:tabs>
          <w:tab w:val="left" w:pos="1310"/>
        </w:tabs>
        <w:spacing w:after="240" w:line="360" w:lineRule="auto"/>
        <w:jc w:val="both"/>
      </w:pPr>
      <w:r>
        <w:t>Integrar herramientas conceptuales que permitan pensar y diseñar propuestas recreativas adecuadas a las características y necesidades de distintos grupos de adultos y personas mayores.</w:t>
      </w:r>
    </w:p>
    <w:p w14:paraId="19FD45BA" w14:textId="77777777" w:rsidR="00517A36" w:rsidRDefault="00517A36">
      <w:pPr>
        <w:pBdr>
          <w:top w:val="nil"/>
          <w:left w:val="nil"/>
          <w:bottom w:val="nil"/>
          <w:right w:val="nil"/>
          <w:between w:val="nil"/>
        </w:pBdr>
        <w:tabs>
          <w:tab w:val="left" w:pos="1310"/>
        </w:tabs>
        <w:spacing w:line="360" w:lineRule="auto"/>
        <w:ind w:left="590" w:right="587"/>
        <w:jc w:val="both"/>
      </w:pPr>
    </w:p>
    <w:p w14:paraId="2468C072" w14:textId="77777777" w:rsidR="00517A36" w:rsidRDefault="00000000">
      <w:pPr>
        <w:pStyle w:val="Ttulo1"/>
        <w:spacing w:before="200" w:after="200" w:line="360" w:lineRule="auto"/>
        <w:ind w:left="566"/>
        <w:jc w:val="both"/>
      </w:pPr>
      <w:r>
        <w:rPr>
          <w:b/>
          <w:bCs/>
        </w:rPr>
        <w:t>CONTENIDOS Y BIBLIOGRAFÍA</w:t>
      </w:r>
    </w:p>
    <w:p w14:paraId="0FEA0BE7" w14:textId="7A304E5D" w:rsidR="00517A36" w:rsidRDefault="00000000" w:rsidP="008B4130">
      <w:pPr>
        <w:pStyle w:val="Ttulo2"/>
        <w:pBdr>
          <w:top w:val="none" w:sz="0" w:space="0" w:color="000000"/>
          <w:bottom w:val="none" w:sz="0" w:space="0" w:color="000000"/>
          <w:right w:val="none" w:sz="0" w:space="0" w:color="000000"/>
          <w:between w:val="none" w:sz="0" w:space="0" w:color="000000"/>
        </w:pBdr>
        <w:shd w:val="clear" w:color="auto" w:fill="FFFFFF"/>
        <w:spacing w:before="360" w:after="80" w:line="390" w:lineRule="auto"/>
        <w:ind w:left="720"/>
        <w:jc w:val="both"/>
      </w:pPr>
      <w:bookmarkStart w:id="0" w:name="_heading=h.4pg3wesap4g7" w:colFirst="0" w:colLast="0"/>
      <w:bookmarkEnd w:id="0"/>
      <w:r>
        <w:t>Unidad 1.</w:t>
      </w:r>
      <w:r w:rsidR="008B4130">
        <w:t xml:space="preserve"> Subjetividades contemporáneas</w:t>
      </w:r>
      <w:r w:rsidR="00B652E3">
        <w:t xml:space="preserve"> y vida adulta.</w:t>
      </w:r>
    </w:p>
    <w:p w14:paraId="2B8AF46A" w14:textId="5662CC7C" w:rsidR="00B652E3" w:rsidRPr="00B652E3" w:rsidRDefault="00B652E3" w:rsidP="0080776F">
      <w:pPr>
        <w:spacing w:line="480" w:lineRule="auto"/>
        <w:ind w:left="1440"/>
        <w:rPr>
          <w:lang w:val="es-AR"/>
        </w:rPr>
      </w:pPr>
      <w:r>
        <w:t xml:space="preserve">1.1 </w:t>
      </w:r>
      <w:r w:rsidRPr="00B652E3">
        <w:rPr>
          <w:lang w:val="es-AR"/>
        </w:rPr>
        <w:t xml:space="preserve">Adolescencias y transiciones hacia la adultez. </w:t>
      </w:r>
    </w:p>
    <w:p w14:paraId="0CCF4E38" w14:textId="2629EEE0" w:rsidR="00B652E3" w:rsidRPr="00B652E3" w:rsidRDefault="00B652E3" w:rsidP="0080776F">
      <w:pPr>
        <w:spacing w:line="480" w:lineRule="auto"/>
        <w:ind w:left="1440"/>
        <w:rPr>
          <w:lang w:val="es-AR"/>
        </w:rPr>
      </w:pPr>
      <w:r>
        <w:rPr>
          <w:lang w:val="es-AR"/>
        </w:rPr>
        <w:t xml:space="preserve">1.2 </w:t>
      </w:r>
      <w:r w:rsidRPr="00B652E3">
        <w:rPr>
          <w:lang w:val="es-AR"/>
        </w:rPr>
        <w:t xml:space="preserve">Nuevas formas de ser adulto en la sociedad contemporánea. </w:t>
      </w:r>
    </w:p>
    <w:p w14:paraId="391272CF" w14:textId="1EBD2D9F" w:rsidR="00B652E3" w:rsidRPr="00B652E3" w:rsidRDefault="00B652E3" w:rsidP="0080776F">
      <w:pPr>
        <w:spacing w:line="480" w:lineRule="auto"/>
        <w:ind w:left="1440"/>
      </w:pPr>
      <w:r>
        <w:rPr>
          <w:lang w:val="es-AR"/>
        </w:rPr>
        <w:t xml:space="preserve">1.3 </w:t>
      </w:r>
      <w:r w:rsidRPr="00B652E3">
        <w:t>El ocio, el tiempo libre y las experiencias recreativas en la vida adulta.</w:t>
      </w:r>
    </w:p>
    <w:p w14:paraId="4051F915" w14:textId="77777777" w:rsidR="008C69F1" w:rsidRDefault="008C69F1" w:rsidP="0080776F">
      <w:pPr>
        <w:spacing w:line="480" w:lineRule="auto"/>
      </w:pPr>
    </w:p>
    <w:p w14:paraId="20D74FA6" w14:textId="77777777" w:rsidR="00517A36" w:rsidRDefault="00000000">
      <w:pPr>
        <w:pStyle w:val="Ttulo2"/>
        <w:spacing w:before="200" w:after="200" w:line="360" w:lineRule="auto"/>
        <w:ind w:left="566"/>
        <w:jc w:val="both"/>
      </w:pPr>
      <w:r>
        <w:t>Bibliografía obligatoria:</w:t>
      </w:r>
    </w:p>
    <w:p w14:paraId="3324A8A4" w14:textId="3B4C5F4B" w:rsidR="001C28D3" w:rsidRPr="001C28D3" w:rsidRDefault="007B300C" w:rsidP="0080776F">
      <w:pPr>
        <w:numPr>
          <w:ilvl w:val="0"/>
          <w:numId w:val="9"/>
        </w:numPr>
        <w:pBdr>
          <w:top w:val="none" w:sz="0" w:space="0" w:color="000000"/>
          <w:bottom w:val="none" w:sz="0" w:space="0" w:color="000000"/>
          <w:right w:val="none" w:sz="0" w:space="0" w:color="000000"/>
          <w:between w:val="none" w:sz="0" w:space="0" w:color="000000"/>
        </w:pBdr>
        <w:shd w:val="clear" w:color="auto" w:fill="FFFFFF"/>
        <w:spacing w:line="480" w:lineRule="auto"/>
        <w:jc w:val="both"/>
      </w:pPr>
      <w:r>
        <w:t>Bleichmar, S</w:t>
      </w:r>
      <w:r w:rsidRPr="007B300C">
        <w:rPr>
          <w:i/>
          <w:iCs/>
        </w:rPr>
        <w:t>.</w:t>
      </w:r>
      <w:r>
        <w:rPr>
          <w:i/>
          <w:iCs/>
        </w:rPr>
        <w:t xml:space="preserve"> </w:t>
      </w:r>
      <w:r>
        <w:t>(2002)</w:t>
      </w:r>
      <w:r w:rsidRPr="007B300C">
        <w:rPr>
          <w:i/>
          <w:iCs/>
        </w:rPr>
        <w:t xml:space="preserve"> Dolor País.</w:t>
      </w:r>
      <w:r>
        <w:t xml:space="preserve"> Buenos Aires: </w:t>
      </w:r>
      <w:r>
        <w:t>Libros del zorzal</w:t>
      </w:r>
      <w:r>
        <w:t>.</w:t>
      </w:r>
      <w:r w:rsidR="0080776F">
        <w:t xml:space="preserve"> </w:t>
      </w:r>
      <w:r w:rsidR="0080776F">
        <w:t xml:space="preserve">Cap. 4: </w:t>
      </w:r>
      <w:r w:rsidR="0080776F">
        <w:rPr>
          <w:i/>
          <w:iCs/>
        </w:rPr>
        <w:t>La difícil tarea de ser joven.</w:t>
      </w:r>
    </w:p>
    <w:p w14:paraId="43692106" w14:textId="78D242A5" w:rsidR="001C28D3" w:rsidRDefault="001C28D3" w:rsidP="0080776F">
      <w:pPr>
        <w:numPr>
          <w:ilvl w:val="0"/>
          <w:numId w:val="9"/>
        </w:numPr>
        <w:pBdr>
          <w:top w:val="none" w:sz="0" w:space="0" w:color="000000"/>
          <w:bottom w:val="none" w:sz="0" w:space="0" w:color="000000"/>
          <w:right w:val="none" w:sz="0" w:space="0" w:color="000000"/>
          <w:between w:val="none" w:sz="0" w:space="0" w:color="000000"/>
        </w:pBdr>
        <w:shd w:val="clear" w:color="auto" w:fill="FFFFFF"/>
        <w:spacing w:line="480" w:lineRule="auto"/>
        <w:jc w:val="both"/>
      </w:pPr>
      <w:r>
        <w:t xml:space="preserve">Byung C. H. (2021). </w:t>
      </w:r>
      <w:r>
        <w:rPr>
          <w:i/>
          <w:iCs/>
        </w:rPr>
        <w:t xml:space="preserve">La sociedad paliativa. </w:t>
      </w:r>
      <w:r>
        <w:t>Buenos Aires: Herder. Cap. 1</w:t>
      </w:r>
    </w:p>
    <w:p w14:paraId="7A6FAD3E" w14:textId="76A980DE" w:rsidR="008B4130" w:rsidRPr="007C3EF2" w:rsidRDefault="008B4130" w:rsidP="0080776F">
      <w:pPr>
        <w:numPr>
          <w:ilvl w:val="0"/>
          <w:numId w:val="9"/>
        </w:numPr>
        <w:pBdr>
          <w:top w:val="none" w:sz="0" w:space="0" w:color="000000"/>
          <w:bottom w:val="none" w:sz="0" w:space="0" w:color="000000"/>
          <w:right w:val="none" w:sz="0" w:space="0" w:color="000000"/>
          <w:between w:val="none" w:sz="0" w:space="0" w:color="000000"/>
        </w:pBdr>
        <w:shd w:val="clear" w:color="auto" w:fill="FFFFFF"/>
        <w:spacing w:line="480" w:lineRule="auto"/>
        <w:jc w:val="both"/>
      </w:pPr>
      <w:r>
        <w:t xml:space="preserve">Gualtero, R. D. (2011). </w:t>
      </w:r>
      <w:r>
        <w:rPr>
          <w:i/>
          <w:iCs/>
        </w:rPr>
        <w:t>De la adolescencia hacia la edad adulta en una sociedad de cambios acelerados</w:t>
      </w:r>
      <w:r>
        <w:t xml:space="preserve">. Recuperado a partir de </w:t>
      </w:r>
      <w:hyperlink r:id="rId9">
        <w:r w:rsidRPr="007C3EF2">
          <w:rPr>
            <w:color w:val="1155CC"/>
            <w:u w:val="single"/>
          </w:rPr>
          <w:t>https://dialnet.unirioja.es/servlet/articulo?codigo=3920503</w:t>
        </w:r>
      </w:hyperlink>
      <w:r w:rsidRPr="007C3EF2">
        <w:t xml:space="preserve"> </w:t>
      </w:r>
    </w:p>
    <w:p w14:paraId="7C1DEC45" w14:textId="4C171EB5" w:rsidR="007B300C" w:rsidRPr="007C3EF2" w:rsidRDefault="007B300C" w:rsidP="0080776F">
      <w:pPr>
        <w:numPr>
          <w:ilvl w:val="0"/>
          <w:numId w:val="9"/>
        </w:numPr>
        <w:pBdr>
          <w:top w:val="none" w:sz="0" w:space="0" w:color="000000"/>
          <w:bottom w:val="none" w:sz="0" w:space="0" w:color="000000"/>
          <w:right w:val="none" w:sz="0" w:space="0" w:color="000000"/>
          <w:between w:val="none" w:sz="0" w:space="0" w:color="000000"/>
        </w:pBdr>
        <w:shd w:val="clear" w:color="auto" w:fill="FFFFFF"/>
        <w:spacing w:line="480" w:lineRule="auto"/>
        <w:jc w:val="both"/>
      </w:pPr>
      <w:r w:rsidRPr="007C3EF2">
        <w:t>Pochintesta</w:t>
      </w:r>
      <w:r w:rsidRPr="007C3EF2">
        <w:t>, P.</w:t>
      </w:r>
      <w:r w:rsidRPr="007C3EF2">
        <w:t xml:space="preserve"> (2017).</w:t>
      </w:r>
      <w:r w:rsidRPr="007C3EF2">
        <w:t xml:space="preserve"> </w:t>
      </w:r>
      <w:r w:rsidRPr="007C3EF2">
        <w:rPr>
          <w:i/>
          <w:iCs/>
        </w:rPr>
        <w:t>Antropología de la subjetividad</w:t>
      </w:r>
      <w:r w:rsidRPr="007C3EF2">
        <w:t xml:space="preserve">. </w:t>
      </w:r>
      <w:r w:rsidR="007C3EF2">
        <w:t xml:space="preserve">Buenos Aires: </w:t>
      </w:r>
      <w:r w:rsidR="007C3EF2" w:rsidRPr="007C3EF2">
        <w:t>Editorial de la Facultad de Filosofía y Letras</w:t>
      </w:r>
      <w:r w:rsidR="007C3EF2">
        <w:t xml:space="preserve"> (UBA). </w:t>
      </w:r>
    </w:p>
    <w:p w14:paraId="06500A57" w14:textId="77777777" w:rsidR="00517A36" w:rsidRDefault="00000000">
      <w:pPr>
        <w:pBdr>
          <w:top w:val="none" w:sz="0" w:space="0" w:color="000000"/>
          <w:bottom w:val="none" w:sz="0" w:space="0" w:color="000000"/>
          <w:right w:val="none" w:sz="0" w:space="0" w:color="000000"/>
          <w:between w:val="none" w:sz="0" w:space="0" w:color="000000"/>
        </w:pBdr>
        <w:shd w:val="clear" w:color="auto" w:fill="FFFFFF"/>
        <w:spacing w:before="240" w:after="240" w:line="360" w:lineRule="auto"/>
        <w:ind w:left="720"/>
        <w:jc w:val="both"/>
        <w:rPr>
          <w:b/>
          <w:bCs/>
        </w:rPr>
      </w:pPr>
      <w:r>
        <w:rPr>
          <w:b/>
          <w:bCs/>
        </w:rPr>
        <w:t>Bibliografía complementaria</w:t>
      </w:r>
    </w:p>
    <w:p w14:paraId="6FAAE7C4" w14:textId="38772B5C" w:rsidR="007B300C" w:rsidRPr="007B300C" w:rsidRDefault="007B300C" w:rsidP="007B300C">
      <w:pPr>
        <w:pStyle w:val="Prrafodelista"/>
        <w:numPr>
          <w:ilvl w:val="0"/>
          <w:numId w:val="17"/>
        </w:numPr>
        <w:pBdr>
          <w:top w:val="none" w:sz="0" w:space="0" w:color="000000"/>
          <w:bottom w:val="none" w:sz="0" w:space="0" w:color="000000"/>
          <w:right w:val="none" w:sz="0" w:space="0" w:color="000000"/>
          <w:between w:val="none" w:sz="0" w:space="0" w:color="000000"/>
        </w:pBdr>
        <w:shd w:val="clear" w:color="auto" w:fill="FFFFFF"/>
        <w:spacing w:before="240" w:after="240" w:line="360" w:lineRule="auto"/>
        <w:jc w:val="both"/>
      </w:pPr>
      <w:r w:rsidRPr="007B300C">
        <w:t>UNCuyo- Facultad de Filosofía y Letras</w:t>
      </w:r>
      <w:r>
        <w:t xml:space="preserve"> (2020). </w:t>
      </w:r>
      <w:r w:rsidRPr="007B300C">
        <w:t>Aproximación a la problemática del adolescente en el contexto actual</w:t>
      </w:r>
      <w:r>
        <w:t>.</w:t>
      </w:r>
      <w:r w:rsidR="00B652E3">
        <w:t xml:space="preserve"> Recuperado a partir de: </w:t>
      </w:r>
      <w:hyperlink r:id="rId10" w:history="1">
        <w:r w:rsidR="00B652E3" w:rsidRPr="00B2664A">
          <w:rPr>
            <w:rStyle w:val="Hipervnculo"/>
          </w:rPr>
          <w:t>https://dad.uncuyo.edu.ar/upload/el-adolescente-en-la-actualidad.pdf</w:t>
        </w:r>
      </w:hyperlink>
      <w:r w:rsidR="00B652E3">
        <w:t xml:space="preserve"> </w:t>
      </w:r>
    </w:p>
    <w:p w14:paraId="4C3DAF98" w14:textId="0811E7B9" w:rsidR="008B4130" w:rsidRDefault="00000000" w:rsidP="008B4130">
      <w:pPr>
        <w:pStyle w:val="Ttulo2"/>
        <w:pBdr>
          <w:top w:val="none" w:sz="0" w:space="0" w:color="000000"/>
          <w:bottom w:val="none" w:sz="0" w:space="0" w:color="000000"/>
          <w:right w:val="none" w:sz="0" w:space="0" w:color="000000"/>
          <w:between w:val="none" w:sz="0" w:space="0" w:color="000000"/>
        </w:pBdr>
        <w:shd w:val="clear" w:color="auto" w:fill="FFFFFF"/>
        <w:spacing w:before="360" w:after="80" w:line="390" w:lineRule="auto"/>
        <w:ind w:left="720"/>
        <w:jc w:val="both"/>
      </w:pPr>
      <w:r>
        <w:t xml:space="preserve">Unidad 2: </w:t>
      </w:r>
      <w:r w:rsidR="00B652E3" w:rsidRPr="00B652E3">
        <w:t>Adultez y vejez: representaciones y experiencias</w:t>
      </w:r>
      <w:r w:rsidR="00B652E3">
        <w:t>.</w:t>
      </w:r>
    </w:p>
    <w:p w14:paraId="2151727C" w14:textId="1BB51EC6" w:rsidR="00B652E3" w:rsidRDefault="00B652E3" w:rsidP="0080776F">
      <w:pPr>
        <w:pStyle w:val="Ttulo2"/>
        <w:spacing w:line="480" w:lineRule="auto"/>
        <w:ind w:left="1233"/>
        <w:jc w:val="both"/>
        <w:rPr>
          <w:b w:val="0"/>
          <w:bCs w:val="0"/>
          <w:lang w:val="es-AR"/>
        </w:rPr>
      </w:pPr>
      <w:r>
        <w:rPr>
          <w:b w:val="0"/>
          <w:bCs w:val="0"/>
          <w:lang w:val="es-AR"/>
        </w:rPr>
        <w:lastRenderedPageBreak/>
        <w:t xml:space="preserve">2.1 </w:t>
      </w:r>
      <w:r w:rsidRPr="00B652E3">
        <w:rPr>
          <w:b w:val="0"/>
          <w:bCs w:val="0"/>
          <w:lang w:val="es-AR"/>
        </w:rPr>
        <w:t xml:space="preserve">Adultez y vejez como construcciones sociales y culturales. </w:t>
      </w:r>
    </w:p>
    <w:p w14:paraId="4825E58A" w14:textId="77777777" w:rsidR="00B652E3" w:rsidRDefault="00B652E3" w:rsidP="0080776F">
      <w:pPr>
        <w:pStyle w:val="Ttulo2"/>
        <w:numPr>
          <w:ilvl w:val="1"/>
          <w:numId w:val="19"/>
        </w:numPr>
        <w:spacing w:line="480" w:lineRule="auto"/>
        <w:jc w:val="both"/>
        <w:rPr>
          <w:b w:val="0"/>
          <w:bCs w:val="0"/>
          <w:lang w:val="es-AR"/>
        </w:rPr>
      </w:pPr>
      <w:r w:rsidRPr="00B652E3">
        <w:rPr>
          <w:b w:val="0"/>
          <w:bCs w:val="0"/>
          <w:lang w:val="es-AR"/>
        </w:rPr>
        <w:t xml:space="preserve">Edad, envejecimiento y curso de vida. </w:t>
      </w:r>
    </w:p>
    <w:p w14:paraId="51C2D4B1" w14:textId="77777777" w:rsidR="00B652E3" w:rsidRDefault="00B652E3" w:rsidP="0080776F">
      <w:pPr>
        <w:pStyle w:val="Ttulo2"/>
        <w:numPr>
          <w:ilvl w:val="1"/>
          <w:numId w:val="19"/>
        </w:numPr>
        <w:spacing w:line="480" w:lineRule="auto"/>
        <w:jc w:val="both"/>
        <w:rPr>
          <w:b w:val="0"/>
          <w:bCs w:val="0"/>
          <w:lang w:val="es-AR"/>
        </w:rPr>
      </w:pPr>
      <w:r w:rsidRPr="00B652E3">
        <w:rPr>
          <w:b w:val="0"/>
          <w:bCs w:val="0"/>
          <w:lang w:val="es-AR"/>
        </w:rPr>
        <w:t xml:space="preserve">Representaciones, mitos y prejuicios sobre las personas mayores. </w:t>
      </w:r>
    </w:p>
    <w:p w14:paraId="13B6E4C7" w14:textId="77777777" w:rsidR="00B652E3" w:rsidRDefault="00B652E3" w:rsidP="0080776F">
      <w:pPr>
        <w:pStyle w:val="Ttulo2"/>
        <w:numPr>
          <w:ilvl w:val="1"/>
          <w:numId w:val="19"/>
        </w:numPr>
        <w:spacing w:line="480" w:lineRule="auto"/>
        <w:jc w:val="both"/>
        <w:rPr>
          <w:b w:val="0"/>
          <w:bCs w:val="0"/>
          <w:lang w:val="es-AR"/>
        </w:rPr>
      </w:pPr>
      <w:r w:rsidRPr="00B652E3">
        <w:rPr>
          <w:b w:val="0"/>
          <w:bCs w:val="0"/>
          <w:lang w:val="es-AR"/>
        </w:rPr>
        <w:t xml:space="preserve">Derechos de las personas mayores y perspectiva de derechos. </w:t>
      </w:r>
    </w:p>
    <w:p w14:paraId="2FAB9DC2" w14:textId="5C3FB95C" w:rsidR="00B652E3" w:rsidRPr="00B652E3" w:rsidRDefault="00B652E3" w:rsidP="0080776F">
      <w:pPr>
        <w:pStyle w:val="Ttulo2"/>
        <w:numPr>
          <w:ilvl w:val="1"/>
          <w:numId w:val="19"/>
        </w:numPr>
        <w:spacing w:line="480" w:lineRule="auto"/>
        <w:jc w:val="both"/>
        <w:rPr>
          <w:b w:val="0"/>
          <w:bCs w:val="0"/>
          <w:lang w:val="es-AR"/>
        </w:rPr>
      </w:pPr>
      <w:r w:rsidRPr="00B652E3">
        <w:rPr>
          <w:b w:val="0"/>
          <w:bCs w:val="0"/>
          <w:lang w:val="es-AR"/>
        </w:rPr>
        <w:t>Recreación, participación y vínculos sociales.</w:t>
      </w:r>
    </w:p>
    <w:p w14:paraId="193DFF51" w14:textId="77777777" w:rsidR="00156A09" w:rsidRDefault="00156A09" w:rsidP="00B652E3">
      <w:pPr>
        <w:pStyle w:val="Ttulo2"/>
        <w:spacing w:line="360" w:lineRule="auto"/>
        <w:ind w:left="566"/>
        <w:jc w:val="both"/>
      </w:pPr>
    </w:p>
    <w:p w14:paraId="0E400134" w14:textId="26DA2158" w:rsidR="005A0F86" w:rsidRDefault="005A0F86" w:rsidP="00B652E3">
      <w:pPr>
        <w:pStyle w:val="Ttulo2"/>
        <w:spacing w:line="360" w:lineRule="auto"/>
        <w:ind w:left="566"/>
        <w:jc w:val="both"/>
      </w:pPr>
      <w:r>
        <w:t>Bibliografía obligatoria</w:t>
      </w:r>
    </w:p>
    <w:p w14:paraId="64040BDB" w14:textId="77777777" w:rsidR="001C28D3" w:rsidRDefault="001C28D3" w:rsidP="001C28D3">
      <w:pPr>
        <w:pBdr>
          <w:top w:val="none" w:sz="0" w:space="0" w:color="000000"/>
          <w:bottom w:val="none" w:sz="0" w:space="0" w:color="000000"/>
          <w:right w:val="none" w:sz="0" w:space="0" w:color="000000"/>
          <w:between w:val="none" w:sz="0" w:space="0" w:color="000000"/>
        </w:pBdr>
        <w:shd w:val="clear" w:color="auto" w:fill="FFFFFF"/>
        <w:spacing w:line="360" w:lineRule="auto"/>
        <w:ind w:left="1440"/>
        <w:jc w:val="both"/>
      </w:pPr>
    </w:p>
    <w:p w14:paraId="73195537" w14:textId="6268A80E" w:rsidR="001C28D3" w:rsidRDefault="005A0F86" w:rsidP="0080776F">
      <w:pPr>
        <w:numPr>
          <w:ilvl w:val="0"/>
          <w:numId w:val="6"/>
        </w:numPr>
        <w:pBdr>
          <w:top w:val="none" w:sz="0" w:space="0" w:color="000000"/>
          <w:bottom w:val="none" w:sz="0" w:space="0" w:color="000000"/>
          <w:right w:val="none" w:sz="0" w:space="0" w:color="000000"/>
          <w:between w:val="none" w:sz="0" w:space="0" w:color="000000"/>
        </w:pBdr>
        <w:shd w:val="clear" w:color="auto" w:fill="FFFFFF"/>
        <w:spacing w:line="480" w:lineRule="auto"/>
        <w:ind w:left="1440"/>
        <w:jc w:val="both"/>
      </w:pPr>
      <w:r>
        <w:t xml:space="preserve">Dottori, M., et al. (2005). </w:t>
      </w:r>
      <w:r w:rsidRPr="001C28D3">
        <w:rPr>
          <w:i/>
          <w:iCs/>
        </w:rPr>
        <w:t xml:space="preserve">La función socializadora de los talleres para mayores. </w:t>
      </w:r>
      <w:r>
        <w:t>Buenos Aires.</w:t>
      </w:r>
    </w:p>
    <w:p w14:paraId="662BCD88" w14:textId="77777777" w:rsidR="0080776F" w:rsidRDefault="008B4130" w:rsidP="0080776F">
      <w:pPr>
        <w:numPr>
          <w:ilvl w:val="0"/>
          <w:numId w:val="6"/>
        </w:numPr>
        <w:pBdr>
          <w:top w:val="none" w:sz="0" w:space="0" w:color="000000"/>
          <w:bottom w:val="none" w:sz="0" w:space="0" w:color="000000"/>
          <w:right w:val="none" w:sz="0" w:space="0" w:color="000000"/>
          <w:between w:val="none" w:sz="0" w:space="0" w:color="000000"/>
        </w:pBdr>
        <w:shd w:val="clear" w:color="auto" w:fill="FFFFFF"/>
        <w:spacing w:line="480" w:lineRule="auto"/>
        <w:ind w:left="1440"/>
        <w:jc w:val="both"/>
      </w:pPr>
      <w:r>
        <w:t xml:space="preserve">Dulcey Ruiz, E.; Uribe Valdivieso, C. (2002).  </w:t>
      </w:r>
      <w:r w:rsidRPr="001C28D3">
        <w:rPr>
          <w:i/>
          <w:iCs/>
        </w:rPr>
        <w:t>Psicología del ciclo vital: hacia una visión comprehensiva de la vida humana.</w:t>
      </w:r>
      <w:r>
        <w:t xml:space="preserve"> Revista Latinoamericana de Psicología. Fundación Universitaria Konrad Lorenz, Colombia.</w:t>
      </w:r>
    </w:p>
    <w:p w14:paraId="110DA8BF" w14:textId="77777777" w:rsidR="0080776F" w:rsidRDefault="008B4130" w:rsidP="0080776F">
      <w:pPr>
        <w:numPr>
          <w:ilvl w:val="0"/>
          <w:numId w:val="6"/>
        </w:numPr>
        <w:pBdr>
          <w:top w:val="none" w:sz="0" w:space="0" w:color="000000"/>
          <w:bottom w:val="none" w:sz="0" w:space="0" w:color="000000"/>
          <w:right w:val="none" w:sz="0" w:space="0" w:color="000000"/>
          <w:between w:val="none" w:sz="0" w:space="0" w:color="000000"/>
        </w:pBdr>
        <w:shd w:val="clear" w:color="auto" w:fill="FFFFFF"/>
        <w:spacing w:line="480" w:lineRule="auto"/>
        <w:ind w:left="1440"/>
        <w:jc w:val="both"/>
      </w:pPr>
      <w:r>
        <w:t xml:space="preserve">Iacub, R. (2011). </w:t>
      </w:r>
      <w:r w:rsidRPr="0080776F">
        <w:rPr>
          <w:i/>
          <w:iCs/>
        </w:rPr>
        <w:t>Identidad y envejecimiento.</w:t>
      </w:r>
      <w:r>
        <w:t xml:space="preserve"> Buenos Aires: Paidós. Cap. 1.</w:t>
      </w:r>
    </w:p>
    <w:p w14:paraId="2F7FE2EF" w14:textId="77777777" w:rsidR="0080776F" w:rsidRDefault="001C28D3" w:rsidP="0080776F">
      <w:pPr>
        <w:numPr>
          <w:ilvl w:val="0"/>
          <w:numId w:val="6"/>
        </w:numPr>
        <w:pBdr>
          <w:top w:val="none" w:sz="0" w:space="0" w:color="000000"/>
          <w:bottom w:val="none" w:sz="0" w:space="0" w:color="000000"/>
          <w:right w:val="none" w:sz="0" w:space="0" w:color="000000"/>
          <w:between w:val="none" w:sz="0" w:space="0" w:color="000000"/>
        </w:pBdr>
        <w:shd w:val="clear" w:color="auto" w:fill="FFFFFF"/>
        <w:spacing w:line="480" w:lineRule="auto"/>
        <w:ind w:left="1440"/>
        <w:jc w:val="both"/>
      </w:pPr>
      <w:r w:rsidRPr="0080776F">
        <w:rPr>
          <w:highlight w:val="white"/>
        </w:rPr>
        <w:t>Ley 24.901 (Personas Mayores), Convención Interamericana sobre Protección de los Derechos Humanos de las Personas Mayores (2015)</w:t>
      </w:r>
    </w:p>
    <w:p w14:paraId="524F05E4" w14:textId="06ACD54F" w:rsidR="008B4130" w:rsidRDefault="007C3EF2" w:rsidP="0080776F">
      <w:pPr>
        <w:numPr>
          <w:ilvl w:val="0"/>
          <w:numId w:val="6"/>
        </w:numPr>
        <w:pBdr>
          <w:top w:val="none" w:sz="0" w:space="0" w:color="000000"/>
          <w:bottom w:val="none" w:sz="0" w:space="0" w:color="000000"/>
          <w:right w:val="none" w:sz="0" w:space="0" w:color="000000"/>
          <w:between w:val="none" w:sz="0" w:space="0" w:color="000000"/>
        </w:pBdr>
        <w:shd w:val="clear" w:color="auto" w:fill="FFFFFF"/>
        <w:spacing w:line="480" w:lineRule="auto"/>
        <w:ind w:left="1440"/>
        <w:jc w:val="both"/>
      </w:pPr>
      <w:r>
        <w:t>Manzano, P. (2023</w:t>
      </w:r>
      <w:r w:rsidRPr="0080776F">
        <w:rPr>
          <w:i/>
          <w:iCs/>
        </w:rPr>
        <w:t xml:space="preserve">) </w:t>
      </w:r>
      <w:r w:rsidR="00142B75" w:rsidRPr="0080776F">
        <w:rPr>
          <w:i/>
          <w:iCs/>
        </w:rPr>
        <w:t>Envejecimiento activo, saludable y resiliente</w:t>
      </w:r>
      <w:r w:rsidR="00142B75">
        <w:t>. Buenos Aires: UCA.</w:t>
      </w:r>
    </w:p>
    <w:p w14:paraId="1D870FB8" w14:textId="059AA3DB" w:rsidR="00D341C9" w:rsidRDefault="00D341C9" w:rsidP="0080776F">
      <w:pPr>
        <w:numPr>
          <w:ilvl w:val="0"/>
          <w:numId w:val="6"/>
        </w:numPr>
        <w:pBdr>
          <w:top w:val="none" w:sz="0" w:space="0" w:color="000000"/>
          <w:bottom w:val="none" w:sz="0" w:space="0" w:color="000000"/>
          <w:right w:val="none" w:sz="0" w:space="0" w:color="000000"/>
          <w:between w:val="none" w:sz="0" w:space="0" w:color="000000"/>
        </w:pBdr>
        <w:shd w:val="clear" w:color="auto" w:fill="FFFFFF"/>
        <w:spacing w:line="480" w:lineRule="auto"/>
        <w:ind w:left="1440"/>
        <w:jc w:val="both"/>
      </w:pPr>
      <w:r>
        <w:t xml:space="preserve">Viguera, V (2013). </w:t>
      </w:r>
      <w:r>
        <w:rPr>
          <w:i/>
          <w:iCs/>
        </w:rPr>
        <w:t xml:space="preserve">Los fantasmas del envejecer. </w:t>
      </w:r>
      <w:r>
        <w:t xml:space="preserve">Recuperado en: </w:t>
      </w:r>
      <w:hyperlink r:id="rId11" w:history="1">
        <w:r w:rsidRPr="00B2664A">
          <w:rPr>
            <w:rStyle w:val="Hipervnculo"/>
            <w:rFonts w:eastAsia="Roboto"/>
          </w:rPr>
          <w:t>https://www.psicomundo.com/tiempo/educacion/clase</w:t>
        </w:r>
        <w:r w:rsidRPr="00B2664A">
          <w:rPr>
            <w:rStyle w:val="Hipervnculo"/>
            <w:rFonts w:eastAsia="Roboto"/>
          </w:rPr>
          <w:t>7</w:t>
        </w:r>
        <w:r w:rsidRPr="00B2664A">
          <w:rPr>
            <w:rStyle w:val="Hipervnculo"/>
            <w:rFonts w:eastAsia="Roboto"/>
          </w:rPr>
          <w:t>.htm</w:t>
        </w:r>
      </w:hyperlink>
    </w:p>
    <w:p w14:paraId="72DE10F6" w14:textId="3CA1E45B" w:rsidR="008B4130" w:rsidRDefault="008B4130">
      <w:pPr>
        <w:pStyle w:val="Ttulo2"/>
        <w:spacing w:before="200" w:after="200" w:line="360" w:lineRule="auto"/>
        <w:ind w:left="566"/>
        <w:jc w:val="both"/>
      </w:pPr>
    </w:p>
    <w:p w14:paraId="6092518A" w14:textId="3C5A9FC8" w:rsidR="00517A36" w:rsidRDefault="008C69F1">
      <w:pPr>
        <w:pStyle w:val="Ttulo2"/>
        <w:spacing w:before="200" w:after="200" w:line="360" w:lineRule="auto"/>
        <w:ind w:left="566"/>
        <w:jc w:val="both"/>
      </w:pPr>
      <w:r>
        <w:rPr>
          <w:highlight w:val="white"/>
        </w:rPr>
        <w:t xml:space="preserve">Unidad </w:t>
      </w:r>
      <w:r w:rsidR="005A0F86">
        <w:rPr>
          <w:highlight w:val="white"/>
        </w:rPr>
        <w:t>3</w:t>
      </w:r>
      <w:r>
        <w:rPr>
          <w:highlight w:val="white"/>
        </w:rPr>
        <w:t xml:space="preserve">. </w:t>
      </w:r>
      <w:r w:rsidR="00000000">
        <w:rPr>
          <w:highlight w:val="white"/>
        </w:rPr>
        <w:t xml:space="preserve">Cuerpo, sexualidad e identidad en la adultez </w:t>
      </w:r>
    </w:p>
    <w:p w14:paraId="782E1324" w14:textId="786C25DD" w:rsidR="00156A09" w:rsidRPr="00156A09" w:rsidRDefault="00156A09" w:rsidP="0080776F">
      <w:pPr>
        <w:pBdr>
          <w:top w:val="none" w:sz="0" w:space="0" w:color="000000"/>
          <w:bottom w:val="none" w:sz="0" w:space="0" w:color="000000"/>
          <w:right w:val="none" w:sz="0" w:space="0" w:color="000000"/>
          <w:between w:val="none" w:sz="0" w:space="0" w:color="000000"/>
        </w:pBdr>
        <w:shd w:val="clear" w:color="auto" w:fill="FFFFFF"/>
        <w:spacing w:line="480" w:lineRule="auto"/>
        <w:ind w:left="1440"/>
        <w:jc w:val="both"/>
        <w:rPr>
          <w:lang w:val="es-AR"/>
        </w:rPr>
      </w:pPr>
      <w:r>
        <w:rPr>
          <w:lang w:val="es-AR"/>
        </w:rPr>
        <w:t xml:space="preserve">3.1 </w:t>
      </w:r>
      <w:r w:rsidRPr="00156A09">
        <w:rPr>
          <w:lang w:val="es-AR"/>
        </w:rPr>
        <w:t xml:space="preserve">Transformaciones corporales y subjetivas en la adultez y la vejez. </w:t>
      </w:r>
    </w:p>
    <w:p w14:paraId="1AA1526D" w14:textId="5E39709F" w:rsidR="00156A09" w:rsidRPr="00156A09" w:rsidRDefault="00156A09" w:rsidP="0080776F">
      <w:pPr>
        <w:pBdr>
          <w:top w:val="none" w:sz="0" w:space="0" w:color="000000"/>
          <w:bottom w:val="none" w:sz="0" w:space="0" w:color="000000"/>
          <w:right w:val="none" w:sz="0" w:space="0" w:color="000000"/>
          <w:between w:val="none" w:sz="0" w:space="0" w:color="000000"/>
        </w:pBdr>
        <w:shd w:val="clear" w:color="auto" w:fill="FFFFFF"/>
        <w:spacing w:line="480" w:lineRule="auto"/>
        <w:ind w:left="1440"/>
        <w:jc w:val="both"/>
        <w:rPr>
          <w:lang w:val="es-AR"/>
        </w:rPr>
      </w:pPr>
      <w:r>
        <w:rPr>
          <w:lang w:val="es-AR"/>
        </w:rPr>
        <w:t>3.2 I</w:t>
      </w:r>
      <w:r w:rsidRPr="00156A09">
        <w:rPr>
          <w:lang w:val="es-AR"/>
        </w:rPr>
        <w:t xml:space="preserve">dentidades, vínculos y proyectos de vida. </w:t>
      </w:r>
    </w:p>
    <w:p w14:paraId="39E3ED4D" w14:textId="11494BAB" w:rsidR="00156A09" w:rsidRPr="00156A09" w:rsidRDefault="00156A09" w:rsidP="0080776F">
      <w:pPr>
        <w:pBdr>
          <w:top w:val="none" w:sz="0" w:space="0" w:color="000000"/>
          <w:bottom w:val="none" w:sz="0" w:space="0" w:color="000000"/>
          <w:right w:val="none" w:sz="0" w:space="0" w:color="000000"/>
          <w:between w:val="none" w:sz="0" w:space="0" w:color="000000"/>
        </w:pBdr>
        <w:shd w:val="clear" w:color="auto" w:fill="FFFFFF"/>
        <w:spacing w:line="480" w:lineRule="auto"/>
        <w:ind w:left="1440"/>
        <w:jc w:val="both"/>
        <w:rPr>
          <w:lang w:val="es-AR"/>
        </w:rPr>
      </w:pPr>
      <w:r>
        <w:rPr>
          <w:lang w:val="es-AR"/>
        </w:rPr>
        <w:t xml:space="preserve">3.3 </w:t>
      </w:r>
      <w:r w:rsidRPr="00156A09">
        <w:rPr>
          <w:lang w:val="es-AR"/>
        </w:rPr>
        <w:t xml:space="preserve">Sexualidad y afectividad en las distintas edades. </w:t>
      </w:r>
    </w:p>
    <w:p w14:paraId="5ECC3EC6" w14:textId="2DBAC787" w:rsidR="005A0F86" w:rsidRDefault="00156A09" w:rsidP="0080776F">
      <w:pPr>
        <w:pBdr>
          <w:top w:val="none" w:sz="0" w:space="0" w:color="000000"/>
          <w:bottom w:val="none" w:sz="0" w:space="0" w:color="000000"/>
          <w:right w:val="none" w:sz="0" w:space="0" w:color="000000"/>
          <w:between w:val="none" w:sz="0" w:space="0" w:color="000000"/>
        </w:pBdr>
        <w:shd w:val="clear" w:color="auto" w:fill="FFFFFF"/>
        <w:spacing w:line="480" w:lineRule="auto"/>
        <w:ind w:left="1440"/>
        <w:jc w:val="both"/>
      </w:pPr>
      <w:r>
        <w:rPr>
          <w:lang w:val="es-AR"/>
        </w:rPr>
        <w:t xml:space="preserve">3.4 </w:t>
      </w:r>
      <w:r w:rsidRPr="00156A09">
        <w:rPr>
          <w:lang w:val="es-AR"/>
        </w:rPr>
        <w:t>Juego, ocio y experiencias lúdicas en la adultez y la vejez.</w:t>
      </w:r>
      <w:r w:rsidR="0080776F">
        <w:rPr>
          <w:lang w:val="es-AR"/>
        </w:rPr>
        <w:t xml:space="preserve"> </w:t>
      </w:r>
      <w:r w:rsidR="005A0F86">
        <w:t>El rol del/la recreólogo/a en el trabajo con adultos y personas mayores.</w:t>
      </w:r>
    </w:p>
    <w:p w14:paraId="4316CEFB" w14:textId="77777777" w:rsidR="00156A09" w:rsidRDefault="00156A09">
      <w:pPr>
        <w:pStyle w:val="Ttulo2"/>
        <w:spacing w:before="200" w:after="200" w:line="360" w:lineRule="auto"/>
        <w:ind w:left="566"/>
        <w:jc w:val="both"/>
      </w:pPr>
    </w:p>
    <w:p w14:paraId="4485C85E" w14:textId="3E7FACD9" w:rsidR="00517A36" w:rsidRDefault="00000000">
      <w:pPr>
        <w:pStyle w:val="Ttulo2"/>
        <w:spacing w:before="200" w:after="200" w:line="360" w:lineRule="auto"/>
        <w:ind w:left="566"/>
        <w:jc w:val="both"/>
      </w:pPr>
      <w:r>
        <w:t>Bibliografía obligatoria:</w:t>
      </w:r>
    </w:p>
    <w:p w14:paraId="5B64A613" w14:textId="77777777" w:rsidR="00517A36" w:rsidRDefault="00000000" w:rsidP="0080776F">
      <w:pPr>
        <w:numPr>
          <w:ilvl w:val="0"/>
          <w:numId w:val="9"/>
        </w:numPr>
        <w:pBdr>
          <w:top w:val="none" w:sz="0" w:space="0" w:color="000000"/>
          <w:bottom w:val="none" w:sz="0" w:space="0" w:color="000000"/>
          <w:right w:val="none" w:sz="0" w:space="0" w:color="000000"/>
          <w:between w:val="none" w:sz="0" w:space="0" w:color="000000"/>
        </w:pBdr>
        <w:shd w:val="clear" w:color="auto" w:fill="FFFFFF"/>
        <w:spacing w:line="480" w:lineRule="auto"/>
        <w:jc w:val="both"/>
      </w:pPr>
      <w:r>
        <w:t xml:space="preserve">Coria, C. (2015). </w:t>
      </w:r>
      <w:r>
        <w:rPr>
          <w:i/>
          <w:iCs/>
        </w:rPr>
        <w:t>Aventuras en la edad de la madurez.</w:t>
      </w:r>
      <w:r>
        <w:t xml:space="preserve"> Cap. 1, 2 y 3.  Buenos Aires: Paidós. </w:t>
      </w:r>
    </w:p>
    <w:p w14:paraId="2E7E6EF7" w14:textId="77777777" w:rsidR="00517A36" w:rsidRDefault="00000000" w:rsidP="0080776F">
      <w:pPr>
        <w:numPr>
          <w:ilvl w:val="0"/>
          <w:numId w:val="9"/>
        </w:numPr>
        <w:pBdr>
          <w:top w:val="none" w:sz="0" w:space="0" w:color="000000"/>
          <w:bottom w:val="none" w:sz="0" w:space="0" w:color="000000"/>
          <w:right w:val="none" w:sz="0" w:space="0" w:color="000000"/>
          <w:between w:val="none" w:sz="0" w:space="0" w:color="000000"/>
        </w:pBdr>
        <w:shd w:val="clear" w:color="auto" w:fill="FFFFFF"/>
        <w:spacing w:line="480" w:lineRule="auto"/>
        <w:jc w:val="both"/>
      </w:pPr>
      <w:r>
        <w:t xml:space="preserve">Iacub, R. (2006). </w:t>
      </w:r>
      <w:r>
        <w:rPr>
          <w:i/>
          <w:iCs/>
        </w:rPr>
        <w:t>Erótica y vejez. Perspectivas de Occidente.</w:t>
      </w:r>
      <w:r>
        <w:t xml:space="preserve"> Buenos Aires: Paidós.</w:t>
      </w:r>
    </w:p>
    <w:p w14:paraId="532B5E52" w14:textId="1097F186" w:rsidR="005A0F86" w:rsidRDefault="00944341" w:rsidP="0080776F">
      <w:pPr>
        <w:numPr>
          <w:ilvl w:val="0"/>
          <w:numId w:val="9"/>
        </w:numPr>
        <w:pBdr>
          <w:top w:val="none" w:sz="0" w:space="0" w:color="000000"/>
          <w:bottom w:val="none" w:sz="0" w:space="0" w:color="000000"/>
          <w:right w:val="none" w:sz="0" w:space="0" w:color="000000"/>
          <w:between w:val="none" w:sz="0" w:space="0" w:color="000000"/>
        </w:pBdr>
        <w:shd w:val="clear" w:color="auto" w:fill="FFFFFF"/>
        <w:spacing w:line="480" w:lineRule="auto"/>
        <w:jc w:val="both"/>
      </w:pPr>
      <w:r>
        <w:t>Salvarezza, L.</w:t>
      </w:r>
      <w:r w:rsidR="00142B75">
        <w:t xml:space="preserve"> </w:t>
      </w:r>
      <w:r>
        <w:t>(1998</w:t>
      </w:r>
      <w:r>
        <w:t xml:space="preserve">) </w:t>
      </w:r>
      <w:r w:rsidR="00142B75">
        <w:rPr>
          <w:i/>
          <w:iCs/>
        </w:rPr>
        <w:t xml:space="preserve">Psicogeriatría. Teoría y Clínica. </w:t>
      </w:r>
      <w:r>
        <w:t xml:space="preserve">Buenos Aires: Paidós. </w:t>
      </w:r>
      <w:r w:rsidR="00142B75">
        <w:t>Cap. 1 y 5</w:t>
      </w:r>
    </w:p>
    <w:p w14:paraId="56B6BCB3" w14:textId="563A364E" w:rsidR="00944341" w:rsidRPr="001C28D3" w:rsidRDefault="005A0F86" w:rsidP="0080776F">
      <w:pPr>
        <w:numPr>
          <w:ilvl w:val="0"/>
          <w:numId w:val="9"/>
        </w:numPr>
        <w:pBdr>
          <w:top w:val="none" w:sz="0" w:space="0" w:color="000000"/>
          <w:bottom w:val="none" w:sz="0" w:space="0" w:color="000000"/>
          <w:right w:val="none" w:sz="0" w:space="0" w:color="000000"/>
          <w:between w:val="none" w:sz="0" w:space="0" w:color="000000"/>
        </w:pBdr>
        <w:shd w:val="clear" w:color="auto" w:fill="FFFFFF"/>
        <w:spacing w:line="480" w:lineRule="auto"/>
        <w:jc w:val="both"/>
        <w:rPr>
          <w:i/>
          <w:iCs/>
        </w:rPr>
      </w:pPr>
      <w:r>
        <w:t>Scheines, G. (1998).</w:t>
      </w:r>
      <w:r>
        <w:rPr>
          <w:i/>
          <w:iCs/>
        </w:rPr>
        <w:t xml:space="preserve"> Según pesan los años. </w:t>
      </w:r>
      <w:r>
        <w:t>En</w:t>
      </w:r>
      <w:r>
        <w:rPr>
          <w:i/>
          <w:iCs/>
        </w:rPr>
        <w:t xml:space="preserve"> Juegos inocentes, juegos terribles. </w:t>
      </w:r>
      <w:r>
        <w:t>(Pp 109 a 117). Buenos Aires: Eudeba.</w:t>
      </w:r>
    </w:p>
    <w:p w14:paraId="08C67150" w14:textId="293118C4" w:rsidR="001C28D3" w:rsidRPr="001C28D3" w:rsidRDefault="001C28D3" w:rsidP="0080776F">
      <w:pPr>
        <w:numPr>
          <w:ilvl w:val="0"/>
          <w:numId w:val="9"/>
        </w:numPr>
        <w:pBdr>
          <w:top w:val="none" w:sz="0" w:space="0" w:color="000000"/>
          <w:bottom w:val="none" w:sz="0" w:space="0" w:color="000000"/>
          <w:right w:val="none" w:sz="0" w:space="0" w:color="000000"/>
          <w:between w:val="none" w:sz="0" w:space="0" w:color="000000"/>
        </w:pBdr>
        <w:shd w:val="clear" w:color="auto" w:fill="FFFFFF"/>
        <w:spacing w:line="480" w:lineRule="auto"/>
        <w:jc w:val="both"/>
        <w:rPr>
          <w:i/>
          <w:iCs/>
        </w:rPr>
      </w:pPr>
      <w:r>
        <w:t xml:space="preserve">Slavsky. D (2013). </w:t>
      </w:r>
      <w:r>
        <w:rPr>
          <w:i/>
          <w:iCs/>
        </w:rPr>
        <w:t xml:space="preserve">Cuerpo y envejecimiento. </w:t>
      </w:r>
      <w:r>
        <w:t xml:space="preserve">Recuperado en: </w:t>
      </w:r>
      <w:hyperlink r:id="rId12" w:history="1">
        <w:r w:rsidRPr="00B2664A">
          <w:rPr>
            <w:rStyle w:val="Hipervnculo"/>
          </w:rPr>
          <w:t>https://www.psicomundo.com/tiempo/educacion/cuerpo.htm</w:t>
        </w:r>
      </w:hyperlink>
      <w:r>
        <w:t xml:space="preserve"> </w:t>
      </w:r>
    </w:p>
    <w:p w14:paraId="4390D987" w14:textId="3E582313" w:rsidR="001C28D3" w:rsidRPr="001C28D3" w:rsidRDefault="001C28D3" w:rsidP="0080776F">
      <w:pPr>
        <w:numPr>
          <w:ilvl w:val="0"/>
          <w:numId w:val="9"/>
        </w:numPr>
        <w:pBdr>
          <w:top w:val="none" w:sz="0" w:space="0" w:color="000000"/>
          <w:bottom w:val="none" w:sz="0" w:space="0" w:color="000000"/>
          <w:right w:val="none" w:sz="0" w:space="0" w:color="000000"/>
          <w:between w:val="none" w:sz="0" w:space="0" w:color="000000"/>
        </w:pBdr>
        <w:shd w:val="clear" w:color="auto" w:fill="FFFFFF"/>
        <w:spacing w:line="480" w:lineRule="auto"/>
        <w:jc w:val="both"/>
        <w:rPr>
          <w:i/>
          <w:iCs/>
        </w:rPr>
      </w:pPr>
      <w:r>
        <w:t xml:space="preserve">Zarebski et. al. (2000). </w:t>
      </w:r>
      <w:r>
        <w:rPr>
          <w:i/>
          <w:iCs/>
        </w:rPr>
        <w:t xml:space="preserve">Viejos nuevos-nuevos viejos. </w:t>
      </w:r>
      <w:r>
        <w:t>Buenos Aires: Tekné. Cap: “Envejecimiento y participación”.</w:t>
      </w:r>
    </w:p>
    <w:p w14:paraId="4885F938" w14:textId="77777777" w:rsidR="00944341" w:rsidRDefault="00944341" w:rsidP="00944341">
      <w:pPr>
        <w:pBdr>
          <w:top w:val="none" w:sz="0" w:space="0" w:color="000000"/>
          <w:bottom w:val="none" w:sz="0" w:space="0" w:color="000000"/>
          <w:right w:val="none" w:sz="0" w:space="0" w:color="000000"/>
          <w:between w:val="none" w:sz="0" w:space="0" w:color="000000"/>
        </w:pBdr>
        <w:shd w:val="clear" w:color="auto" w:fill="FFFFFF"/>
        <w:spacing w:line="360" w:lineRule="auto"/>
        <w:ind w:left="1440"/>
        <w:jc w:val="both"/>
      </w:pPr>
    </w:p>
    <w:p w14:paraId="4373C1A9" w14:textId="77777777" w:rsidR="00517A36" w:rsidRDefault="00517A36">
      <w:pPr>
        <w:pBdr>
          <w:top w:val="none" w:sz="0" w:space="0" w:color="000000"/>
          <w:bottom w:val="none" w:sz="0" w:space="0" w:color="000000"/>
          <w:right w:val="none" w:sz="0" w:space="0" w:color="000000"/>
          <w:between w:val="none" w:sz="0" w:space="0" w:color="000000"/>
        </w:pBdr>
        <w:shd w:val="clear" w:color="auto" w:fill="FFFFFF"/>
        <w:spacing w:line="360" w:lineRule="auto"/>
        <w:ind w:left="1440"/>
        <w:jc w:val="both"/>
      </w:pPr>
    </w:p>
    <w:p w14:paraId="4AD9589F" w14:textId="77777777" w:rsidR="00517A36" w:rsidRDefault="00000000">
      <w:pPr>
        <w:pBdr>
          <w:top w:val="none" w:sz="0" w:space="0" w:color="000000"/>
          <w:bottom w:val="none" w:sz="0" w:space="0" w:color="000000"/>
          <w:right w:val="none" w:sz="0" w:space="0" w:color="000000"/>
          <w:between w:val="none" w:sz="0" w:space="0" w:color="000000"/>
        </w:pBdr>
        <w:shd w:val="clear" w:color="auto" w:fill="FFFFFF"/>
        <w:spacing w:before="240" w:after="240" w:line="360" w:lineRule="auto"/>
        <w:ind w:left="720"/>
        <w:jc w:val="both"/>
      </w:pPr>
      <w:r>
        <w:rPr>
          <w:b/>
          <w:bCs/>
        </w:rPr>
        <w:t>Bibliografía complementaria</w:t>
      </w:r>
    </w:p>
    <w:p w14:paraId="0F2998A4" w14:textId="77777777" w:rsidR="00517A36" w:rsidRPr="0080776F" w:rsidRDefault="00000000" w:rsidP="0080776F">
      <w:pPr>
        <w:numPr>
          <w:ilvl w:val="0"/>
          <w:numId w:val="4"/>
        </w:numPr>
        <w:pBdr>
          <w:top w:val="none" w:sz="0" w:space="0" w:color="000000"/>
          <w:bottom w:val="none" w:sz="0" w:space="0" w:color="000000"/>
          <w:right w:val="none" w:sz="0" w:space="0" w:color="000000"/>
          <w:between w:val="none" w:sz="0" w:space="0" w:color="000000"/>
        </w:pBdr>
        <w:shd w:val="clear" w:color="auto" w:fill="FFFFFF"/>
        <w:spacing w:line="480" w:lineRule="auto"/>
        <w:ind w:left="1440"/>
        <w:jc w:val="both"/>
      </w:pPr>
      <w:r w:rsidRPr="0080776F">
        <w:rPr>
          <w:highlight w:val="white"/>
        </w:rPr>
        <w:t xml:space="preserve">Burin, M, et al.(2007). </w:t>
      </w:r>
      <w:r w:rsidRPr="0080776F">
        <w:rPr>
          <w:i/>
          <w:iCs/>
          <w:highlight w:val="white"/>
        </w:rPr>
        <w:t>Precariedad laboral y crisis de la masculinidad. Impacto sobre las relaciones de género</w:t>
      </w:r>
      <w:r w:rsidRPr="0080776F">
        <w:rPr>
          <w:highlight w:val="white"/>
        </w:rPr>
        <w:t>. Buenos Aires: Universidad de Ciencias Empresariales y Sociales (UCES).</w:t>
      </w:r>
    </w:p>
    <w:p w14:paraId="49D18CFE" w14:textId="77777777" w:rsidR="00517A36" w:rsidRPr="0080776F" w:rsidRDefault="00000000" w:rsidP="0080776F">
      <w:pPr>
        <w:numPr>
          <w:ilvl w:val="0"/>
          <w:numId w:val="4"/>
        </w:numPr>
        <w:pBdr>
          <w:top w:val="none" w:sz="0" w:space="0" w:color="000000"/>
          <w:bottom w:val="none" w:sz="0" w:space="0" w:color="000000"/>
          <w:right w:val="none" w:sz="0" w:space="0" w:color="000000"/>
          <w:between w:val="none" w:sz="0" w:space="0" w:color="000000"/>
        </w:pBdr>
        <w:shd w:val="clear" w:color="auto" w:fill="FFFFFF"/>
        <w:spacing w:after="240" w:line="480" w:lineRule="auto"/>
        <w:ind w:left="1440"/>
        <w:jc w:val="both"/>
      </w:pPr>
      <w:r w:rsidRPr="0080776F">
        <w:t xml:space="preserve">Giberti, E (s.f.). La familia, a pesar de todo. </w:t>
      </w:r>
      <w:r w:rsidRPr="0080776F">
        <w:rPr>
          <w:rFonts w:eastAsia="Roboto"/>
          <w:highlight w:val="white"/>
        </w:rPr>
        <w:t>Buenos Aires: Novedades Educativas.</w:t>
      </w:r>
    </w:p>
    <w:p w14:paraId="76249D9B" w14:textId="256A425A" w:rsidR="003F710F" w:rsidRPr="0080776F" w:rsidRDefault="003F710F" w:rsidP="0080776F">
      <w:pPr>
        <w:numPr>
          <w:ilvl w:val="0"/>
          <w:numId w:val="4"/>
        </w:numPr>
        <w:pBdr>
          <w:top w:val="none" w:sz="0" w:space="0" w:color="000000"/>
          <w:bottom w:val="none" w:sz="0" w:space="0" w:color="000000"/>
          <w:right w:val="none" w:sz="0" w:space="0" w:color="000000"/>
          <w:between w:val="none" w:sz="0" w:space="0" w:color="000000"/>
        </w:pBdr>
        <w:shd w:val="clear" w:color="auto" w:fill="FFFFFF"/>
        <w:spacing w:after="240" w:line="480" w:lineRule="auto"/>
        <w:ind w:left="1440"/>
        <w:jc w:val="both"/>
      </w:pPr>
      <w:r w:rsidRPr="0080776F">
        <w:t xml:space="preserve">López, A., et al. (2023). </w:t>
      </w:r>
      <w:r w:rsidRPr="0080776F">
        <w:rPr>
          <w:i/>
          <w:iCs/>
        </w:rPr>
        <w:t xml:space="preserve">Sexualidad y vejeces: Un análisis interseccional para su abordaje en salud. </w:t>
      </w:r>
      <w:r w:rsidRPr="0080776F">
        <w:rPr>
          <w:rFonts w:eastAsia="Roboto"/>
          <w:i/>
          <w:iCs/>
        </w:rPr>
        <w:t>Revista Límbica, Vol. IV Núm. 6. ISSN 2718-7241</w:t>
      </w:r>
      <w:bookmarkStart w:id="1" w:name="_heading=h.wsxp5dal44iv" w:colFirst="0" w:colLast="0"/>
      <w:bookmarkEnd w:id="1"/>
    </w:p>
    <w:p w14:paraId="74A8DFBD" w14:textId="77777777" w:rsidR="003F710F" w:rsidRPr="0080776F" w:rsidRDefault="003F710F" w:rsidP="0080776F">
      <w:pPr>
        <w:numPr>
          <w:ilvl w:val="0"/>
          <w:numId w:val="4"/>
        </w:numPr>
        <w:pBdr>
          <w:top w:val="none" w:sz="0" w:space="0" w:color="000000"/>
          <w:bottom w:val="none" w:sz="0" w:space="0" w:color="000000"/>
          <w:right w:val="none" w:sz="0" w:space="0" w:color="000000"/>
          <w:between w:val="none" w:sz="0" w:space="0" w:color="000000"/>
        </w:pBdr>
        <w:shd w:val="clear" w:color="auto" w:fill="FFFFFF"/>
        <w:spacing w:after="240" w:line="480" w:lineRule="auto"/>
        <w:ind w:left="1440"/>
        <w:jc w:val="both"/>
      </w:pPr>
      <w:r w:rsidRPr="0080776F">
        <w:rPr>
          <w:rFonts w:eastAsia="Roboto"/>
        </w:rPr>
        <w:t xml:space="preserve">Roqué, M. (2010) </w:t>
      </w:r>
      <w:r w:rsidRPr="0080776F">
        <w:rPr>
          <w:rFonts w:eastAsia="Roboto"/>
          <w:i/>
          <w:iCs/>
        </w:rPr>
        <w:t>Nuevos paradigmas en políticas sociales. Nuevos escenarios gerontológicos.</w:t>
      </w:r>
      <w:r w:rsidRPr="0080776F">
        <w:rPr>
          <w:rFonts w:eastAsia="Roboto"/>
        </w:rPr>
        <w:t xml:space="preserve"> Buenos Aires: Dirección Nacional de Políticas para Adultos Mayores.</w:t>
      </w:r>
    </w:p>
    <w:p w14:paraId="071AB5B5" w14:textId="77777777" w:rsidR="00517A36" w:rsidRDefault="00517A36">
      <w:pPr>
        <w:pBdr>
          <w:top w:val="none" w:sz="0" w:space="0" w:color="000000"/>
          <w:bottom w:val="none" w:sz="0" w:space="0" w:color="000000"/>
          <w:right w:val="none" w:sz="0" w:space="0" w:color="000000"/>
          <w:between w:val="none" w:sz="0" w:space="0" w:color="000000"/>
        </w:pBdr>
        <w:shd w:val="clear" w:color="auto" w:fill="FFFFFF"/>
        <w:spacing w:before="240" w:after="240" w:line="360" w:lineRule="auto"/>
        <w:ind w:left="0"/>
        <w:jc w:val="both"/>
      </w:pPr>
    </w:p>
    <w:p w14:paraId="26B99488" w14:textId="24683707" w:rsidR="00517A36" w:rsidRDefault="00035D1F">
      <w:pPr>
        <w:pStyle w:val="Ttulo2"/>
        <w:spacing w:before="200" w:after="200" w:line="360" w:lineRule="auto"/>
        <w:ind w:left="566"/>
        <w:jc w:val="both"/>
      </w:pPr>
      <w:r>
        <w:t xml:space="preserve">Unidad </w:t>
      </w:r>
      <w:r w:rsidR="005A0F86">
        <w:t>4</w:t>
      </w:r>
      <w:r w:rsidR="008C69F1">
        <w:t>:</w:t>
      </w:r>
    </w:p>
    <w:p w14:paraId="32BF4CC7" w14:textId="4A637D54" w:rsidR="00156A09" w:rsidRPr="001C28D3" w:rsidRDefault="00156A09" w:rsidP="00156A09">
      <w:pPr>
        <w:pStyle w:val="Ttulo2"/>
        <w:spacing w:before="240" w:after="240" w:line="360" w:lineRule="auto"/>
        <w:ind w:left="1440"/>
        <w:jc w:val="both"/>
        <w:rPr>
          <w:b w:val="0"/>
          <w:bCs w:val="0"/>
          <w:lang w:val="es-AR"/>
        </w:rPr>
      </w:pPr>
      <w:r w:rsidRPr="001C28D3">
        <w:rPr>
          <w:b w:val="0"/>
          <w:bCs w:val="0"/>
        </w:rPr>
        <w:lastRenderedPageBreak/>
        <w:t>4.1</w:t>
      </w:r>
      <w:r w:rsidRPr="001C28D3">
        <w:rPr>
          <w:rFonts w:ascii="Times New Roman" w:eastAsia="Times New Roman" w:hAnsi="Symbol" w:cs="Times New Roman"/>
          <w:b w:val="0"/>
          <w:bCs w:val="0"/>
          <w:sz w:val="24"/>
          <w:szCs w:val="24"/>
          <w:lang w:val="es-AR"/>
        </w:rPr>
        <w:t xml:space="preserve"> </w:t>
      </w:r>
      <w:r w:rsidRPr="001C28D3">
        <w:rPr>
          <w:b w:val="0"/>
          <w:bCs w:val="0"/>
          <w:lang w:val="es-AR"/>
        </w:rPr>
        <w:t xml:space="preserve">Cambios, pérdidas y duelos en el envejecimiento. </w:t>
      </w:r>
    </w:p>
    <w:p w14:paraId="6FF13AF1" w14:textId="2175D3D6" w:rsidR="00156A09" w:rsidRPr="001C28D3" w:rsidRDefault="00156A09" w:rsidP="00156A09">
      <w:pPr>
        <w:pStyle w:val="Ttulo2"/>
        <w:spacing w:before="240" w:after="240" w:line="360" w:lineRule="auto"/>
        <w:ind w:left="1440"/>
        <w:jc w:val="both"/>
        <w:rPr>
          <w:b w:val="0"/>
          <w:bCs w:val="0"/>
          <w:lang w:val="es-AR"/>
        </w:rPr>
      </w:pPr>
      <w:r w:rsidRPr="001C28D3">
        <w:rPr>
          <w:b w:val="0"/>
          <w:bCs w:val="0"/>
          <w:lang w:val="es-AR"/>
        </w:rPr>
        <w:t xml:space="preserve">4.2 </w:t>
      </w:r>
      <w:r w:rsidRPr="001C28D3">
        <w:rPr>
          <w:b w:val="0"/>
          <w:bCs w:val="0"/>
          <w:lang w:val="es-AR"/>
        </w:rPr>
        <w:t xml:space="preserve">Jubilación, roles sociales y reorganización de la vida cotidiana. </w:t>
      </w:r>
    </w:p>
    <w:p w14:paraId="146F28CA" w14:textId="350152F3" w:rsidR="00156A09" w:rsidRPr="001C28D3" w:rsidRDefault="00156A09" w:rsidP="00156A09">
      <w:pPr>
        <w:pStyle w:val="Ttulo2"/>
        <w:spacing w:before="240" w:after="240" w:line="360" w:lineRule="auto"/>
        <w:ind w:left="1440"/>
        <w:jc w:val="both"/>
        <w:rPr>
          <w:b w:val="0"/>
          <w:bCs w:val="0"/>
          <w:lang w:val="es-AR"/>
        </w:rPr>
      </w:pPr>
      <w:r w:rsidRPr="001C28D3">
        <w:rPr>
          <w:b w:val="0"/>
          <w:bCs w:val="0"/>
          <w:lang w:val="es-AR"/>
        </w:rPr>
        <w:t xml:space="preserve">4.3 </w:t>
      </w:r>
      <w:r w:rsidRPr="001C28D3">
        <w:rPr>
          <w:b w:val="0"/>
          <w:bCs w:val="0"/>
          <w:lang w:val="es-AR"/>
        </w:rPr>
        <w:t xml:space="preserve">Diversidad y desigualdades en las vejeces. </w:t>
      </w:r>
    </w:p>
    <w:p w14:paraId="596C7E7C" w14:textId="7632F4A1" w:rsidR="005A0F86" w:rsidRPr="001C28D3" w:rsidRDefault="00156A09" w:rsidP="00156A09">
      <w:pPr>
        <w:pStyle w:val="Ttulo2"/>
        <w:spacing w:before="240" w:after="240" w:line="360" w:lineRule="auto"/>
        <w:ind w:left="1440"/>
        <w:jc w:val="both"/>
        <w:rPr>
          <w:b w:val="0"/>
          <w:bCs w:val="0"/>
        </w:rPr>
      </w:pPr>
      <w:r w:rsidRPr="001C28D3">
        <w:rPr>
          <w:b w:val="0"/>
          <w:bCs w:val="0"/>
          <w:lang w:val="es-AR"/>
        </w:rPr>
        <w:t>4.4</w:t>
      </w:r>
      <w:r w:rsidRPr="001C28D3">
        <w:rPr>
          <w:b w:val="0"/>
          <w:bCs w:val="0"/>
          <w:lang w:val="es-AR"/>
        </w:rPr>
        <w:t xml:space="preserve"> Recreación y construcción de nuevos proyectos, vínculos y espacios de participación.</w:t>
      </w:r>
    </w:p>
    <w:p w14:paraId="2F5C72A0" w14:textId="77777777" w:rsidR="00517A36" w:rsidRDefault="00517A36">
      <w:pPr>
        <w:jc w:val="both"/>
      </w:pPr>
    </w:p>
    <w:p w14:paraId="08A63EF1" w14:textId="77777777" w:rsidR="00517A36" w:rsidRDefault="00000000">
      <w:pPr>
        <w:pStyle w:val="Ttulo2"/>
        <w:spacing w:before="200" w:after="200" w:line="360" w:lineRule="auto"/>
        <w:ind w:left="566"/>
        <w:jc w:val="both"/>
      </w:pPr>
      <w:r>
        <w:t>Bibliografía obligatoria:</w:t>
      </w:r>
    </w:p>
    <w:p w14:paraId="651545C6" w14:textId="1824DC80" w:rsidR="007D44F3" w:rsidRPr="0080776F" w:rsidRDefault="007D44F3">
      <w:pPr>
        <w:numPr>
          <w:ilvl w:val="0"/>
          <w:numId w:val="5"/>
        </w:numPr>
        <w:pBdr>
          <w:top w:val="none" w:sz="0" w:space="0" w:color="000000"/>
          <w:bottom w:val="none" w:sz="0" w:space="0" w:color="000000"/>
          <w:right w:val="none" w:sz="0" w:space="0" w:color="000000"/>
          <w:between w:val="none" w:sz="0" w:space="0" w:color="000000"/>
        </w:pBdr>
        <w:shd w:val="clear" w:color="auto" w:fill="FFFFFF"/>
        <w:spacing w:line="360" w:lineRule="auto"/>
        <w:jc w:val="both"/>
        <w:rPr>
          <w:i/>
          <w:iCs/>
        </w:rPr>
      </w:pPr>
      <w:r>
        <w:t xml:space="preserve">Buenos y Buz (2006). </w:t>
      </w:r>
      <w:r>
        <w:rPr>
          <w:i/>
          <w:iCs/>
        </w:rPr>
        <w:t xml:space="preserve">Jubilación y tiempo libre en la vejez. </w:t>
      </w:r>
      <w:r w:rsidRPr="007D44F3">
        <w:t>Madrid, Portal Mayores, Informes Portal Mayores, nº 65</w:t>
      </w:r>
      <w:r>
        <w:t>.</w:t>
      </w:r>
    </w:p>
    <w:p w14:paraId="62C13805" w14:textId="0589F7F9" w:rsidR="0080776F" w:rsidRPr="00D341C9" w:rsidRDefault="0080776F" w:rsidP="0080776F">
      <w:pPr>
        <w:numPr>
          <w:ilvl w:val="0"/>
          <w:numId w:val="5"/>
        </w:numPr>
        <w:pBdr>
          <w:top w:val="none" w:sz="0" w:space="0" w:color="000000"/>
          <w:bottom w:val="none" w:sz="0" w:space="0" w:color="000000"/>
          <w:right w:val="none" w:sz="0" w:space="0" w:color="000000"/>
          <w:between w:val="none" w:sz="0" w:space="0" w:color="000000"/>
        </w:pBdr>
        <w:shd w:val="clear" w:color="auto" w:fill="FFFFFF"/>
        <w:spacing w:line="360" w:lineRule="auto"/>
        <w:jc w:val="both"/>
        <w:rPr>
          <w:i/>
          <w:iCs/>
        </w:rPr>
      </w:pPr>
      <w:r>
        <w:t xml:space="preserve">Fajn, S. (2005). </w:t>
      </w:r>
      <w:r>
        <w:rPr>
          <w:i/>
          <w:iCs/>
        </w:rPr>
        <w:t>Recreación en el envejecimiento: Espacio para la creación de nuevas versiones acerca del envejecer.</w:t>
      </w:r>
    </w:p>
    <w:p w14:paraId="334A7C36" w14:textId="60E24F9E" w:rsidR="00517A36" w:rsidRPr="00D341C9" w:rsidRDefault="00000000">
      <w:pPr>
        <w:numPr>
          <w:ilvl w:val="0"/>
          <w:numId w:val="5"/>
        </w:numPr>
        <w:pBdr>
          <w:top w:val="none" w:sz="0" w:space="0" w:color="000000"/>
          <w:bottom w:val="none" w:sz="0" w:space="0" w:color="000000"/>
          <w:right w:val="none" w:sz="0" w:space="0" w:color="000000"/>
          <w:between w:val="none" w:sz="0" w:space="0" w:color="000000"/>
        </w:pBdr>
        <w:shd w:val="clear" w:color="auto" w:fill="FFFFFF"/>
        <w:spacing w:line="360" w:lineRule="auto"/>
        <w:jc w:val="both"/>
        <w:rPr>
          <w:i/>
          <w:iCs/>
        </w:rPr>
      </w:pPr>
      <w:r w:rsidRPr="00D341C9">
        <w:t xml:space="preserve">Iacub, R. </w:t>
      </w:r>
      <w:r w:rsidRPr="00D341C9">
        <w:rPr>
          <w:rFonts w:ascii="Roboto" w:eastAsia="Roboto" w:hAnsi="Roboto" w:cs="Roboto"/>
          <w:highlight w:val="white"/>
        </w:rPr>
        <w:t>(2022)</w:t>
      </w:r>
      <w:r w:rsidRPr="00D341C9">
        <w:rPr>
          <w:rFonts w:ascii="Roboto" w:eastAsia="Roboto" w:hAnsi="Roboto" w:cs="Roboto"/>
          <w:i/>
          <w:iCs/>
          <w:highlight w:val="white"/>
        </w:rPr>
        <w:t xml:space="preserve">. </w:t>
      </w:r>
      <w:r w:rsidRPr="00D341C9">
        <w:t xml:space="preserve"> </w:t>
      </w:r>
      <w:r w:rsidRPr="00D341C9">
        <w:rPr>
          <w:i/>
          <w:iCs/>
        </w:rPr>
        <w:t xml:space="preserve">Dolor psíquico en el envejecimiento. </w:t>
      </w:r>
      <w:r w:rsidRPr="00D341C9">
        <w:rPr>
          <w:rFonts w:ascii="Roboto" w:eastAsia="Roboto" w:hAnsi="Roboto" w:cs="Roboto"/>
          <w:i/>
          <w:iCs/>
          <w:highlight w:val="white"/>
        </w:rPr>
        <w:t xml:space="preserve">Psicología de la Mediana Edad y Vejez. </w:t>
      </w:r>
    </w:p>
    <w:p w14:paraId="56E69793" w14:textId="361A6DC7" w:rsidR="00D341C9" w:rsidRPr="00D341C9" w:rsidRDefault="00D341C9">
      <w:pPr>
        <w:numPr>
          <w:ilvl w:val="0"/>
          <w:numId w:val="5"/>
        </w:numPr>
        <w:pBdr>
          <w:top w:val="none" w:sz="0" w:space="0" w:color="000000"/>
          <w:bottom w:val="none" w:sz="0" w:space="0" w:color="000000"/>
          <w:right w:val="none" w:sz="0" w:space="0" w:color="000000"/>
          <w:between w:val="none" w:sz="0" w:space="0" w:color="000000"/>
        </w:pBdr>
        <w:shd w:val="clear" w:color="auto" w:fill="FFFFFF"/>
        <w:spacing w:line="360" w:lineRule="auto"/>
        <w:jc w:val="both"/>
        <w:rPr>
          <w:i/>
          <w:iCs/>
        </w:rPr>
      </w:pPr>
      <w:r w:rsidRPr="00D341C9">
        <w:rPr>
          <w:rFonts w:eastAsia="Roboto"/>
        </w:rPr>
        <w:t xml:space="preserve">Viguera, V. </w:t>
      </w:r>
      <w:r>
        <w:rPr>
          <w:rFonts w:eastAsia="Roboto"/>
        </w:rPr>
        <w:t xml:space="preserve">(2013). </w:t>
      </w:r>
      <w:r w:rsidRPr="00D341C9">
        <w:rPr>
          <w:rFonts w:eastAsia="Roboto"/>
          <w:i/>
          <w:iCs/>
        </w:rPr>
        <w:t>El proceso de envejecimiento.</w:t>
      </w:r>
      <w:r>
        <w:rPr>
          <w:rFonts w:eastAsia="Roboto"/>
          <w:i/>
          <w:iCs/>
        </w:rPr>
        <w:t xml:space="preserve"> </w:t>
      </w:r>
      <w:r>
        <w:rPr>
          <w:rFonts w:eastAsia="Roboto"/>
        </w:rPr>
        <w:t xml:space="preserve">Recuperado en: </w:t>
      </w:r>
      <w:hyperlink r:id="rId13" w:history="1">
        <w:r w:rsidRPr="00B2664A">
          <w:rPr>
            <w:rStyle w:val="Hipervnculo"/>
            <w:rFonts w:eastAsia="Roboto"/>
          </w:rPr>
          <w:t>https://www.psicomundo.com/tiempo/educacion/clase4.htm</w:t>
        </w:r>
      </w:hyperlink>
      <w:r>
        <w:rPr>
          <w:rFonts w:eastAsia="Roboto"/>
        </w:rPr>
        <w:t xml:space="preserve"> </w:t>
      </w:r>
    </w:p>
    <w:p w14:paraId="40018358" w14:textId="3058FE57" w:rsidR="003F710F" w:rsidRDefault="003F710F" w:rsidP="005A0F86">
      <w:pPr>
        <w:numPr>
          <w:ilvl w:val="0"/>
          <w:numId w:val="5"/>
        </w:numPr>
        <w:pBdr>
          <w:top w:val="none" w:sz="0" w:space="0" w:color="000000"/>
          <w:bottom w:val="none" w:sz="0" w:space="0" w:color="000000"/>
          <w:right w:val="none" w:sz="0" w:space="0" w:color="000000"/>
          <w:between w:val="none" w:sz="0" w:space="0" w:color="000000"/>
        </w:pBdr>
        <w:shd w:val="clear" w:color="auto" w:fill="FFFFFF"/>
        <w:spacing w:line="360" w:lineRule="auto"/>
        <w:jc w:val="both"/>
        <w:rPr>
          <w:i/>
          <w:iCs/>
        </w:rPr>
      </w:pPr>
      <w:r>
        <w:t xml:space="preserve">Zarebski, G. (2005) </w:t>
      </w:r>
      <w:r>
        <w:rPr>
          <w:i/>
          <w:iCs/>
        </w:rPr>
        <w:t xml:space="preserve">Hacia un buen envejecer. </w:t>
      </w:r>
      <w:r>
        <w:t>Buenos Aires: Universidad Maimónides.</w:t>
      </w:r>
    </w:p>
    <w:p w14:paraId="4B8BF5E3" w14:textId="48F692A2" w:rsidR="00517A36" w:rsidRDefault="00000000" w:rsidP="003F710F">
      <w:pPr>
        <w:pBdr>
          <w:top w:val="none" w:sz="0" w:space="0" w:color="000000"/>
          <w:bottom w:val="none" w:sz="0" w:space="0" w:color="000000"/>
          <w:right w:val="none" w:sz="0" w:space="0" w:color="000000"/>
          <w:between w:val="none" w:sz="0" w:space="0" w:color="000000"/>
        </w:pBdr>
        <w:shd w:val="clear" w:color="auto" w:fill="FFFFFF"/>
        <w:spacing w:after="240" w:line="360" w:lineRule="auto"/>
        <w:ind w:left="1440"/>
        <w:jc w:val="both"/>
        <w:rPr>
          <w:i/>
          <w:iCs/>
        </w:rPr>
      </w:pPr>
      <w:r>
        <w:br/>
      </w:r>
    </w:p>
    <w:p w14:paraId="2F0356D8" w14:textId="77777777" w:rsidR="00517A36" w:rsidRDefault="00000000">
      <w:pPr>
        <w:pBdr>
          <w:top w:val="none" w:sz="0" w:space="0" w:color="000000"/>
          <w:bottom w:val="none" w:sz="0" w:space="0" w:color="000000"/>
          <w:right w:val="none" w:sz="0" w:space="0" w:color="000000"/>
          <w:between w:val="none" w:sz="0" w:space="0" w:color="000000"/>
        </w:pBdr>
        <w:shd w:val="clear" w:color="auto" w:fill="FFFFFF"/>
        <w:spacing w:before="240" w:after="240" w:line="360" w:lineRule="auto"/>
        <w:ind w:left="720"/>
        <w:rPr>
          <w:b/>
          <w:bCs/>
        </w:rPr>
      </w:pPr>
      <w:r>
        <w:rPr>
          <w:b/>
          <w:bCs/>
        </w:rPr>
        <w:t>Bibliografía complementaria</w:t>
      </w:r>
    </w:p>
    <w:p w14:paraId="7A074903" w14:textId="0488EF61" w:rsidR="0080776F" w:rsidRDefault="0080776F" w:rsidP="00BD5655">
      <w:pPr>
        <w:numPr>
          <w:ilvl w:val="0"/>
          <w:numId w:val="1"/>
        </w:numPr>
        <w:pBdr>
          <w:top w:val="none" w:sz="0" w:space="0" w:color="000000"/>
          <w:bottom w:val="none" w:sz="0" w:space="0" w:color="000000"/>
          <w:right w:val="none" w:sz="0" w:space="0" w:color="000000"/>
          <w:between w:val="none" w:sz="0" w:space="0" w:color="000000"/>
        </w:pBdr>
        <w:shd w:val="clear" w:color="auto" w:fill="FFFFFF"/>
        <w:spacing w:line="360" w:lineRule="auto"/>
        <w:jc w:val="both"/>
      </w:pPr>
      <w:r>
        <w:t xml:space="preserve">Laboratorio de Psicología – Universidad Nacional de Mar del Plata. Recursos sobre procesos cognitivos y estimulación cognitiva. En: </w:t>
      </w:r>
      <w:hyperlink r:id="rId14">
        <w:r>
          <w:rPr>
            <w:color w:val="1155CC"/>
            <w:u w:val="single"/>
          </w:rPr>
          <w:t>https://labpsi.mdp.edu.ar/</w:t>
        </w:r>
      </w:hyperlink>
      <w:r>
        <w:br/>
      </w:r>
    </w:p>
    <w:p w14:paraId="4803EF15" w14:textId="058FD5BC" w:rsidR="005A0F86" w:rsidRDefault="005A0F86" w:rsidP="00BD5655">
      <w:pPr>
        <w:numPr>
          <w:ilvl w:val="0"/>
          <w:numId w:val="1"/>
        </w:numPr>
        <w:pBdr>
          <w:top w:val="none" w:sz="0" w:space="0" w:color="000000"/>
          <w:bottom w:val="none" w:sz="0" w:space="0" w:color="000000"/>
          <w:right w:val="none" w:sz="0" w:space="0" w:color="000000"/>
          <w:between w:val="none" w:sz="0" w:space="0" w:color="000000"/>
        </w:pBdr>
        <w:shd w:val="clear" w:color="auto" w:fill="FFFFFF"/>
        <w:spacing w:line="360" w:lineRule="auto"/>
        <w:jc w:val="both"/>
      </w:pPr>
      <w:r>
        <w:t xml:space="preserve">Tárraga, L.; Boada, M. (1999) </w:t>
      </w:r>
      <w:r>
        <w:rPr>
          <w:i/>
          <w:iCs/>
        </w:rPr>
        <w:t xml:space="preserve">Volver a empezar. Ejercicios prácticos de estimulación cognitiva para enfermos de Alzheimer. </w:t>
      </w:r>
      <w:r>
        <w:t>Barcelona: Glosa. Disponible en:</w:t>
      </w:r>
      <w:hyperlink r:id="rId15">
        <w:r>
          <w:t xml:space="preserve"> </w:t>
        </w:r>
      </w:hyperlink>
      <w:hyperlink r:id="rId16">
        <w:r>
          <w:rPr>
            <w:color w:val="1155CC"/>
            <w:u w:val="single"/>
          </w:rPr>
          <w:t>https://fiapam.org/wp-content/uploads/2012/10/Volveraempezar.pdf</w:t>
        </w:r>
      </w:hyperlink>
    </w:p>
    <w:p w14:paraId="3B5441F9" w14:textId="671401A4" w:rsidR="00517A36" w:rsidRDefault="00517A36" w:rsidP="0080776F">
      <w:pPr>
        <w:pBdr>
          <w:top w:val="none" w:sz="0" w:space="0" w:color="000000"/>
          <w:bottom w:val="none" w:sz="0" w:space="0" w:color="000000"/>
          <w:right w:val="none" w:sz="0" w:space="0" w:color="000000"/>
          <w:between w:val="none" w:sz="0" w:space="0" w:color="000000"/>
        </w:pBdr>
        <w:shd w:val="clear" w:color="auto" w:fill="FFFFFF"/>
        <w:spacing w:after="240" w:line="360" w:lineRule="auto"/>
        <w:ind w:left="0"/>
        <w:jc w:val="both"/>
      </w:pPr>
    </w:p>
    <w:p w14:paraId="2A73D42F" w14:textId="77777777" w:rsidR="00517A36" w:rsidRDefault="00517A36">
      <w:pPr>
        <w:pBdr>
          <w:top w:val="none" w:sz="0" w:space="0" w:color="000000"/>
          <w:bottom w:val="none" w:sz="0" w:space="0" w:color="000000"/>
          <w:right w:val="none" w:sz="0" w:space="0" w:color="000000"/>
          <w:between w:val="none" w:sz="0" w:space="0" w:color="000000"/>
        </w:pBdr>
        <w:shd w:val="clear" w:color="auto" w:fill="FFFFFF"/>
        <w:spacing w:line="360" w:lineRule="auto"/>
        <w:ind w:left="0"/>
        <w:jc w:val="both"/>
        <w:rPr>
          <w:b/>
          <w:bCs/>
          <w:color w:val="000000"/>
        </w:rPr>
      </w:pPr>
    </w:p>
    <w:p w14:paraId="389FEA0A" w14:textId="77777777" w:rsidR="00517A36" w:rsidRDefault="00000000" w:rsidP="00035D1F">
      <w:pPr>
        <w:pStyle w:val="Ttulo1"/>
        <w:spacing w:before="69"/>
        <w:rPr>
          <w:b/>
          <w:bCs/>
        </w:rPr>
      </w:pPr>
      <w:r>
        <w:rPr>
          <w:b/>
          <w:bCs/>
        </w:rPr>
        <w:t>ENCUADRE METODOLÓGICO</w:t>
      </w:r>
    </w:p>
    <w:p w14:paraId="69E248BD" w14:textId="77777777" w:rsidR="00517A36" w:rsidRDefault="00000000">
      <w:pPr>
        <w:pBdr>
          <w:top w:val="nil"/>
          <w:left w:val="nil"/>
          <w:bottom w:val="nil"/>
          <w:right w:val="nil"/>
          <w:between w:val="nil"/>
        </w:pBdr>
        <w:spacing w:before="203" w:line="360" w:lineRule="auto"/>
        <w:ind w:left="589" w:right="582" w:firstLine="566"/>
        <w:jc w:val="both"/>
      </w:pPr>
      <w:r>
        <w:rPr>
          <w:color w:val="000000"/>
        </w:rPr>
        <w:t>La propuesta metodológica de la materia "</w:t>
      </w:r>
      <w:r>
        <w:t>Sujetos de la recreación II: adultos y tercera edad</w:t>
      </w:r>
      <w:r>
        <w:rPr>
          <w:color w:val="000000"/>
        </w:rPr>
        <w:t xml:space="preserve">" </w:t>
      </w:r>
      <w:r>
        <w:t xml:space="preserve">concibe el aprendizaje como un proceso activo que permite la </w:t>
      </w:r>
      <w:r>
        <w:lastRenderedPageBreak/>
        <w:t>construcción del conocimiento, en el cual el docente tiene la función de facilitar y mediar dicho proceso. Esto exige abordajes sucesivos de los temas con distintos niveles de complejidad y de comprensión, y la idea de que el conocimiento no se supone como totalmente acabado, sino en permanente producción. En este marco, se buscará transferir progresivamente la responsabilidad del aprendizaje al estudiante, para favorecer los procesos de autonomía y la participación activa. Se privilegiará el espacio de discusión, en el cual el docente oficiará de coordinador y mediador, enfatizando permanentemente la articulación con situaciones concretas de la práctica docente a partir de la reflexión y el análisis de diferentes recursos.</w:t>
      </w:r>
    </w:p>
    <w:p w14:paraId="290D62F6" w14:textId="77777777" w:rsidR="00517A36" w:rsidRDefault="00000000">
      <w:pPr>
        <w:pBdr>
          <w:top w:val="nil"/>
          <w:left w:val="nil"/>
          <w:bottom w:val="nil"/>
          <w:right w:val="nil"/>
          <w:between w:val="nil"/>
        </w:pBdr>
        <w:spacing w:before="1" w:line="360" w:lineRule="auto"/>
        <w:ind w:left="589" w:right="583" w:firstLine="566"/>
        <w:jc w:val="both"/>
      </w:pPr>
      <w:r>
        <w:t>Las clases se desarrollarán combinando diversas estrategias didácticas, tales como exposiciones dialogadas, análisis de casos, trabajos grupales, debates y resolución de situaciones problemáticas, con el propósito de que los y las estudiantes puedan apropiarse de los conceptos y herramientas abordados.</w:t>
      </w:r>
    </w:p>
    <w:p w14:paraId="019A4B37" w14:textId="77777777" w:rsidR="00517A36" w:rsidRDefault="00000000">
      <w:pPr>
        <w:pBdr>
          <w:top w:val="nil"/>
          <w:left w:val="nil"/>
          <w:bottom w:val="nil"/>
          <w:right w:val="nil"/>
          <w:between w:val="nil"/>
        </w:pBdr>
        <w:spacing w:before="1" w:line="360" w:lineRule="auto"/>
        <w:ind w:left="589" w:right="583" w:firstLine="566"/>
        <w:jc w:val="both"/>
        <w:rPr>
          <w:color w:val="000000"/>
        </w:rPr>
      </w:pPr>
      <w:r>
        <w:t>Asimismo, s</w:t>
      </w:r>
      <w:r>
        <w:rPr>
          <w:color w:val="000000"/>
        </w:rPr>
        <w:t>e priorizará la utilización de materiales variados (textos académicos, materiales audiovisuales, viñetas, casos y notas periodísticas), así como el uso de recursos digitales y espacios virtuales, con el objetivo de favorecer el aprendizaje autónomo y asincrónico, y potenciar la participación de todos los estudiantes.</w:t>
      </w:r>
    </w:p>
    <w:p w14:paraId="17443A46" w14:textId="77777777" w:rsidR="00517A36" w:rsidRDefault="00000000">
      <w:pPr>
        <w:pBdr>
          <w:top w:val="nil"/>
          <w:left w:val="nil"/>
          <w:bottom w:val="nil"/>
          <w:right w:val="nil"/>
          <w:between w:val="nil"/>
        </w:pBdr>
        <w:spacing w:before="1" w:line="360" w:lineRule="auto"/>
        <w:ind w:left="589" w:right="584" w:firstLine="566"/>
        <w:jc w:val="both"/>
        <w:rPr>
          <w:color w:val="000000"/>
        </w:rPr>
      </w:pPr>
      <w:r>
        <w:t>En este proceso se alentará la problematización de las prácticas recreativas y socioeducativas orientadas a adultos y personas mayores, así como la revisión crítica de las representaciones sociales sobre el envejecimiento. Del mismo modo, se propiciarán instancias de autoevaluación y coevaluación que permitan reflexionar sobre el propio proceso de aprendizaje.</w:t>
      </w:r>
    </w:p>
    <w:p w14:paraId="2F7C593D" w14:textId="77777777" w:rsidR="00517A36" w:rsidRDefault="00000000">
      <w:pPr>
        <w:pBdr>
          <w:top w:val="nil"/>
          <w:left w:val="nil"/>
          <w:bottom w:val="nil"/>
          <w:right w:val="nil"/>
          <w:between w:val="nil"/>
        </w:pBdr>
        <w:spacing w:before="1" w:line="360" w:lineRule="auto"/>
        <w:ind w:left="589" w:right="583" w:firstLine="566"/>
        <w:jc w:val="both"/>
      </w:pPr>
      <w:r>
        <w:t xml:space="preserve">A lo largo del curso, se implementarán diversas estrategias didácticas, tanto directas como indirectas, para lograr los objetivos de aprendizaje establecidos: </w:t>
      </w:r>
    </w:p>
    <w:p w14:paraId="507834EA" w14:textId="77777777" w:rsidR="00517A36" w:rsidRDefault="00517A36">
      <w:pPr>
        <w:pBdr>
          <w:top w:val="nil"/>
          <w:left w:val="nil"/>
          <w:bottom w:val="nil"/>
          <w:right w:val="nil"/>
          <w:between w:val="nil"/>
        </w:pBdr>
        <w:spacing w:before="1" w:line="360" w:lineRule="auto"/>
        <w:ind w:left="590" w:right="583" w:firstLine="283"/>
        <w:jc w:val="both"/>
      </w:pPr>
    </w:p>
    <w:p w14:paraId="2E92DC99" w14:textId="77777777" w:rsidR="00517A36" w:rsidRDefault="00000000">
      <w:pPr>
        <w:numPr>
          <w:ilvl w:val="0"/>
          <w:numId w:val="10"/>
        </w:numPr>
        <w:spacing w:before="1" w:line="360" w:lineRule="auto"/>
        <w:ind w:right="583"/>
        <w:jc w:val="both"/>
      </w:pPr>
      <w:r>
        <w:t>Exposición teórica dialogada: Los contenidos conceptuales serán presentados a través de exposiciones que integren el diálogo, incentivando la participación activa, la formulación de preguntas y el intercambio de ideas.</w:t>
      </w:r>
    </w:p>
    <w:p w14:paraId="5325A4CF" w14:textId="77777777" w:rsidR="00517A36" w:rsidRDefault="00000000">
      <w:pPr>
        <w:numPr>
          <w:ilvl w:val="0"/>
          <w:numId w:val="10"/>
        </w:numPr>
        <w:spacing w:line="360" w:lineRule="auto"/>
        <w:ind w:right="583"/>
        <w:jc w:val="both"/>
      </w:pPr>
      <w:r>
        <w:t>Búsqueda activa de material digital y bibliografía: Se estimulará la investigación autónoma y crítica por parte de los estudiantes, mediante la exploración de fuentes bibliográficas y recursos digitales pertinentes.</w:t>
      </w:r>
    </w:p>
    <w:p w14:paraId="6630811F" w14:textId="77777777" w:rsidR="00517A36" w:rsidRDefault="00000000">
      <w:pPr>
        <w:widowControl/>
        <w:numPr>
          <w:ilvl w:val="0"/>
          <w:numId w:val="10"/>
        </w:numPr>
        <w:spacing w:line="360" w:lineRule="auto"/>
        <w:jc w:val="both"/>
      </w:pPr>
      <w:r>
        <w:t>Análisis de textos e imágenes: Se trabajará con diversos tipos de materiales (académicos, visuales, testimoniales) con el fin de desarrollar la capacidad de interpretación, reflexión y pensamiento crítico.</w:t>
      </w:r>
    </w:p>
    <w:p w14:paraId="6DD67FFD" w14:textId="77777777" w:rsidR="00517A36" w:rsidRDefault="00000000">
      <w:pPr>
        <w:widowControl/>
        <w:numPr>
          <w:ilvl w:val="0"/>
          <w:numId w:val="10"/>
        </w:numPr>
        <w:spacing w:line="360" w:lineRule="auto"/>
        <w:jc w:val="both"/>
      </w:pPr>
      <w:r>
        <w:lastRenderedPageBreak/>
        <w:t>Estudio de casos y análisis de situaciones educativas: A partir del análisis de casos reales o simulados, se buscará aplicar los marcos teóricos a contextos concretos, favoreciendo la toma de decisiones fundamentadas.</w:t>
      </w:r>
    </w:p>
    <w:p w14:paraId="58F9052B" w14:textId="77777777" w:rsidR="00517A36" w:rsidRDefault="00000000">
      <w:pPr>
        <w:widowControl/>
        <w:numPr>
          <w:ilvl w:val="0"/>
          <w:numId w:val="10"/>
        </w:numPr>
        <w:spacing w:line="360" w:lineRule="auto"/>
        <w:jc w:val="both"/>
      </w:pPr>
      <w:r>
        <w:t>Diálogo y debate: Se fomentará el intercambio argumentado de ideas y el respeto por la diversidad de opiniones, como herramientas para el desarrollo del pensamiento crítico y la construcción de saberes colectivos.</w:t>
      </w:r>
    </w:p>
    <w:p w14:paraId="644830FD" w14:textId="77777777" w:rsidR="00517A36" w:rsidRDefault="00000000">
      <w:pPr>
        <w:widowControl/>
        <w:numPr>
          <w:ilvl w:val="0"/>
          <w:numId w:val="10"/>
        </w:numPr>
        <w:spacing w:line="360" w:lineRule="auto"/>
        <w:jc w:val="both"/>
      </w:pPr>
      <w:r>
        <w:t>Lluvia de ideas: Se utilizará como recurso inicial para recuperar conocimientos previos .</w:t>
      </w:r>
    </w:p>
    <w:p w14:paraId="408C491B" w14:textId="77777777" w:rsidR="00517A36" w:rsidRDefault="00000000">
      <w:pPr>
        <w:widowControl/>
        <w:numPr>
          <w:ilvl w:val="0"/>
          <w:numId w:val="10"/>
        </w:numPr>
        <w:spacing w:line="360" w:lineRule="auto"/>
        <w:jc w:val="both"/>
      </w:pPr>
      <w:r>
        <w:t>Recuperación de saberes y experiencias previas: Se valorará el bagaje personal y académico de los y las estudiantes como punto de partida para nuevas construcciones de conocimiento.</w:t>
      </w:r>
    </w:p>
    <w:p w14:paraId="60DD5990" w14:textId="77777777" w:rsidR="00517A36" w:rsidRDefault="00000000">
      <w:pPr>
        <w:widowControl/>
        <w:numPr>
          <w:ilvl w:val="0"/>
          <w:numId w:val="10"/>
        </w:numPr>
        <w:spacing w:line="360" w:lineRule="auto"/>
        <w:jc w:val="both"/>
      </w:pPr>
      <w:r>
        <w:t>Actividades lúdicas: Se incorporarán propuestas lúdicas que promuevan la motivación, la participación activa y el aprendizaje en un clima distendido.</w:t>
      </w:r>
    </w:p>
    <w:p w14:paraId="26C1D177" w14:textId="77777777" w:rsidR="00517A36" w:rsidRDefault="00000000">
      <w:pPr>
        <w:widowControl/>
        <w:numPr>
          <w:ilvl w:val="0"/>
          <w:numId w:val="10"/>
        </w:numPr>
        <w:spacing w:after="120" w:line="360" w:lineRule="auto"/>
        <w:jc w:val="both"/>
      </w:pPr>
      <w:r>
        <w:t>Trabajos grupales con debate y puesta en común: Se propiciará el trabajo colectivo seguido de instancias de exposición y reflexión conjunta, que permitan compartir perspectivas y enriquecer los aprendizajes.</w:t>
      </w:r>
    </w:p>
    <w:p w14:paraId="748D8823" w14:textId="77777777" w:rsidR="00517A36" w:rsidRDefault="00517A36">
      <w:pPr>
        <w:pBdr>
          <w:top w:val="nil"/>
          <w:left w:val="nil"/>
          <w:bottom w:val="nil"/>
          <w:right w:val="nil"/>
          <w:between w:val="nil"/>
        </w:pBdr>
        <w:spacing w:before="226"/>
        <w:ind w:left="0"/>
        <w:rPr>
          <w:color w:val="000000"/>
        </w:rPr>
      </w:pPr>
    </w:p>
    <w:p w14:paraId="74AC929C" w14:textId="77777777" w:rsidR="00517A36" w:rsidRDefault="00000000" w:rsidP="00035D1F">
      <w:pPr>
        <w:pStyle w:val="Ttulo1"/>
        <w:rPr>
          <w:b/>
          <w:bCs/>
        </w:rPr>
      </w:pPr>
      <w:r>
        <w:rPr>
          <w:b/>
          <w:bCs/>
        </w:rPr>
        <w:t>RECURSOS Y MATERIALES DIDÁCTICOS</w:t>
      </w:r>
    </w:p>
    <w:p w14:paraId="1B815A18" w14:textId="77777777" w:rsidR="00517A36" w:rsidRDefault="00517A36">
      <w:pPr>
        <w:pBdr>
          <w:top w:val="nil"/>
          <w:left w:val="nil"/>
          <w:bottom w:val="nil"/>
          <w:right w:val="nil"/>
          <w:between w:val="nil"/>
        </w:pBdr>
        <w:spacing w:before="113"/>
        <w:ind w:left="0"/>
        <w:rPr>
          <w:b/>
          <w:bCs/>
          <w:color w:val="000000"/>
        </w:rPr>
      </w:pPr>
    </w:p>
    <w:p w14:paraId="4C6A0217" w14:textId="77777777" w:rsidR="00517A36" w:rsidRDefault="00000000">
      <w:pPr>
        <w:pBdr>
          <w:top w:val="nil"/>
          <w:left w:val="nil"/>
          <w:bottom w:val="nil"/>
          <w:right w:val="nil"/>
          <w:between w:val="nil"/>
        </w:pBdr>
        <w:spacing w:line="360" w:lineRule="auto"/>
        <w:ind w:left="589" w:right="583" w:firstLine="566"/>
        <w:jc w:val="both"/>
        <w:rPr>
          <w:color w:val="000000"/>
        </w:rPr>
      </w:pPr>
      <w:r>
        <w:rPr>
          <w:color w:val="000000"/>
        </w:rPr>
        <w:t>Estos recursos, tanto analógicos como digitales, buscan potenciar el proceso de enseñanza- aprendizaje, facilitar el acceso a la información, promover el trabajo colaborativo y fomentar el uso de nuevas herramientas y espacios virtuales</w:t>
      </w:r>
      <w:r>
        <w:t>.</w:t>
      </w:r>
    </w:p>
    <w:p w14:paraId="19DF0F1D" w14:textId="77777777" w:rsidR="00517A36" w:rsidRDefault="00517A36">
      <w:pPr>
        <w:pBdr>
          <w:top w:val="nil"/>
          <w:left w:val="nil"/>
          <w:bottom w:val="nil"/>
          <w:right w:val="nil"/>
          <w:between w:val="nil"/>
        </w:pBdr>
        <w:spacing w:before="128"/>
        <w:ind w:left="0"/>
        <w:rPr>
          <w:color w:val="000000"/>
        </w:rPr>
      </w:pPr>
    </w:p>
    <w:p w14:paraId="1D538E73" w14:textId="77777777" w:rsidR="00517A36" w:rsidRDefault="00000000">
      <w:pPr>
        <w:pBdr>
          <w:top w:val="nil"/>
          <w:left w:val="nil"/>
          <w:bottom w:val="nil"/>
          <w:right w:val="nil"/>
          <w:between w:val="nil"/>
        </w:pBdr>
        <w:ind w:firstLine="873"/>
        <w:rPr>
          <w:color w:val="000000"/>
        </w:rPr>
      </w:pPr>
      <w:r>
        <w:rPr>
          <w:color w:val="000000"/>
          <w:u w:val="single"/>
        </w:rPr>
        <w:t>Recursos para el seguimiento y la organización</w:t>
      </w:r>
      <w:r>
        <w:rPr>
          <w:color w:val="000000"/>
        </w:rPr>
        <w:t>:</w:t>
      </w:r>
    </w:p>
    <w:p w14:paraId="298C8D1F" w14:textId="77777777" w:rsidR="00517A36" w:rsidRDefault="00000000">
      <w:pPr>
        <w:numPr>
          <w:ilvl w:val="0"/>
          <w:numId w:val="8"/>
        </w:numPr>
        <w:pBdr>
          <w:top w:val="nil"/>
          <w:left w:val="nil"/>
          <w:bottom w:val="nil"/>
          <w:right w:val="nil"/>
          <w:between w:val="nil"/>
        </w:pBdr>
        <w:tabs>
          <w:tab w:val="left" w:pos="2030"/>
        </w:tabs>
        <w:spacing w:before="246"/>
        <w:ind w:left="2030" w:hanging="435"/>
      </w:pPr>
      <w:r>
        <w:rPr>
          <w:color w:val="000000"/>
        </w:rPr>
        <w:t>Programa de la materia.</w:t>
      </w:r>
    </w:p>
    <w:p w14:paraId="100EB2B6" w14:textId="77777777" w:rsidR="00517A36" w:rsidRDefault="00000000">
      <w:pPr>
        <w:numPr>
          <w:ilvl w:val="0"/>
          <w:numId w:val="8"/>
        </w:numPr>
        <w:pBdr>
          <w:top w:val="nil"/>
          <w:left w:val="nil"/>
          <w:bottom w:val="nil"/>
          <w:right w:val="nil"/>
          <w:between w:val="nil"/>
        </w:pBdr>
        <w:tabs>
          <w:tab w:val="left" w:pos="2030"/>
        </w:tabs>
        <w:spacing w:before="246"/>
        <w:ind w:left="2030" w:hanging="435"/>
        <w:jc w:val="both"/>
      </w:pPr>
      <w:r>
        <w:rPr>
          <w:color w:val="000000"/>
        </w:rPr>
        <w:t>Cronograma de clases, entregas de trabajos prácticos y parciales.</w:t>
      </w:r>
    </w:p>
    <w:p w14:paraId="1EEA986E" w14:textId="77777777" w:rsidR="00517A36" w:rsidRDefault="00000000">
      <w:pPr>
        <w:numPr>
          <w:ilvl w:val="0"/>
          <w:numId w:val="8"/>
        </w:numPr>
        <w:pBdr>
          <w:top w:val="nil"/>
          <w:left w:val="nil"/>
          <w:bottom w:val="nil"/>
          <w:right w:val="nil"/>
          <w:between w:val="nil"/>
        </w:pBdr>
        <w:tabs>
          <w:tab w:val="left" w:pos="2030"/>
        </w:tabs>
        <w:spacing w:before="246" w:line="360" w:lineRule="auto"/>
        <w:ind w:left="2030" w:hanging="435"/>
        <w:jc w:val="both"/>
      </w:pPr>
      <w:r>
        <w:rPr>
          <w:color w:val="000000"/>
        </w:rPr>
        <w:t>Grupo de correo electrónico para comunicaciones, para el envío de información complementaria y materiales adicionales, y para notificaciones sobre modificaciones en la cursada.</w:t>
      </w:r>
    </w:p>
    <w:p w14:paraId="28E68329" w14:textId="77777777" w:rsidR="00517A36" w:rsidRDefault="00000000">
      <w:pPr>
        <w:numPr>
          <w:ilvl w:val="0"/>
          <w:numId w:val="8"/>
        </w:numPr>
        <w:pBdr>
          <w:top w:val="nil"/>
          <w:left w:val="nil"/>
          <w:bottom w:val="nil"/>
          <w:right w:val="nil"/>
          <w:between w:val="nil"/>
        </w:pBdr>
        <w:tabs>
          <w:tab w:val="left" w:pos="2030"/>
        </w:tabs>
        <w:spacing w:before="246" w:line="360" w:lineRule="auto"/>
        <w:ind w:left="2030" w:hanging="435"/>
        <w:jc w:val="both"/>
      </w:pPr>
      <w:r>
        <w:t xml:space="preserve">Carpeta compartida en Moodle </w:t>
      </w:r>
      <w:r>
        <w:rPr>
          <w:color w:val="000000"/>
        </w:rPr>
        <w:t>con el material bibliográfico obligatorio y ampliatorio, accesible durante toda la cursada.</w:t>
      </w:r>
    </w:p>
    <w:p w14:paraId="2E429583" w14:textId="77777777" w:rsidR="00517A36" w:rsidRDefault="00000000">
      <w:pPr>
        <w:numPr>
          <w:ilvl w:val="0"/>
          <w:numId w:val="8"/>
        </w:numPr>
        <w:pBdr>
          <w:top w:val="nil"/>
          <w:left w:val="nil"/>
          <w:bottom w:val="nil"/>
          <w:right w:val="nil"/>
          <w:between w:val="nil"/>
        </w:pBdr>
        <w:tabs>
          <w:tab w:val="left" w:pos="2030"/>
        </w:tabs>
        <w:spacing w:before="246" w:line="360" w:lineRule="auto"/>
        <w:ind w:left="2030" w:hanging="435"/>
        <w:jc w:val="both"/>
      </w:pPr>
      <w:r>
        <w:t>Carpetas de Moodle</w:t>
      </w:r>
      <w:r>
        <w:rPr>
          <w:color w:val="000000"/>
        </w:rPr>
        <w:t xml:space="preserve"> por grupos, compartido con el</w:t>
      </w:r>
      <w:r>
        <w:t xml:space="preserve"> </w:t>
      </w:r>
      <w:r>
        <w:rPr>
          <w:color w:val="000000"/>
        </w:rPr>
        <w:t>docente, para el seguimiento y la producción de los trabajos prácticos.</w:t>
      </w:r>
    </w:p>
    <w:p w14:paraId="4B6E7F5B" w14:textId="77777777" w:rsidR="00517A36" w:rsidRDefault="00000000">
      <w:pPr>
        <w:numPr>
          <w:ilvl w:val="0"/>
          <w:numId w:val="8"/>
        </w:numPr>
        <w:pBdr>
          <w:top w:val="nil"/>
          <w:left w:val="nil"/>
          <w:bottom w:val="nil"/>
          <w:right w:val="nil"/>
          <w:between w:val="nil"/>
        </w:pBdr>
        <w:tabs>
          <w:tab w:val="left" w:pos="2030"/>
        </w:tabs>
        <w:spacing w:before="246" w:line="360" w:lineRule="auto"/>
        <w:ind w:left="2030" w:hanging="435"/>
        <w:jc w:val="both"/>
      </w:pPr>
      <w:r>
        <w:rPr>
          <w:color w:val="000000"/>
        </w:rPr>
        <w:lastRenderedPageBreak/>
        <w:t>Enlaces a materiales audiovisuales seleccionados para el abordaje de temas específicos y el desarrollo de trabajos prácticos.</w:t>
      </w:r>
    </w:p>
    <w:p w14:paraId="6918ABCF" w14:textId="77777777" w:rsidR="00517A36" w:rsidRDefault="00000000">
      <w:pPr>
        <w:numPr>
          <w:ilvl w:val="0"/>
          <w:numId w:val="8"/>
        </w:numPr>
        <w:pBdr>
          <w:top w:val="nil"/>
          <w:left w:val="nil"/>
          <w:bottom w:val="nil"/>
          <w:right w:val="nil"/>
          <w:between w:val="nil"/>
        </w:pBdr>
        <w:tabs>
          <w:tab w:val="left" w:pos="2030"/>
        </w:tabs>
        <w:spacing w:before="246" w:line="360" w:lineRule="auto"/>
        <w:ind w:left="2030" w:hanging="435"/>
        <w:jc w:val="both"/>
      </w:pPr>
      <w:r>
        <w:rPr>
          <w:color w:val="000000"/>
        </w:rPr>
        <w:t>Enlaces a materiales literarios pertinentes para el análisis y la reflexión en los trabajos prácticos.</w:t>
      </w:r>
    </w:p>
    <w:p w14:paraId="728417A9" w14:textId="77777777" w:rsidR="00517A36" w:rsidRDefault="00000000">
      <w:pPr>
        <w:numPr>
          <w:ilvl w:val="0"/>
          <w:numId w:val="8"/>
        </w:numPr>
        <w:pBdr>
          <w:top w:val="nil"/>
          <w:left w:val="nil"/>
          <w:bottom w:val="nil"/>
          <w:right w:val="nil"/>
          <w:between w:val="nil"/>
        </w:pBdr>
        <w:tabs>
          <w:tab w:val="left" w:pos="2030"/>
        </w:tabs>
        <w:spacing w:before="246" w:line="360" w:lineRule="auto"/>
        <w:ind w:left="2030" w:hanging="435"/>
        <w:jc w:val="both"/>
      </w:pPr>
      <w:r>
        <w:rPr>
          <w:color w:val="000000"/>
        </w:rPr>
        <w:t>Viñetas, casos y notas periodísticas para el trabajo en clase y el análisis de situaciones reales.</w:t>
      </w:r>
    </w:p>
    <w:p w14:paraId="508CAB13" w14:textId="77777777" w:rsidR="00517A36" w:rsidRDefault="00000000">
      <w:pPr>
        <w:numPr>
          <w:ilvl w:val="0"/>
          <w:numId w:val="8"/>
        </w:numPr>
        <w:pBdr>
          <w:top w:val="nil"/>
          <w:left w:val="nil"/>
          <w:bottom w:val="nil"/>
          <w:right w:val="nil"/>
          <w:between w:val="nil"/>
        </w:pBdr>
        <w:tabs>
          <w:tab w:val="left" w:pos="2030"/>
        </w:tabs>
        <w:spacing w:before="246" w:line="360" w:lineRule="auto"/>
        <w:ind w:left="2030" w:hanging="435"/>
        <w:jc w:val="both"/>
      </w:pPr>
      <w:r>
        <w:rPr>
          <w:color w:val="000000"/>
        </w:rPr>
        <w:t xml:space="preserve">Presentaciones en PowerPoint (PPT) como apoyo a las exposiciones dialogadas </w:t>
      </w:r>
      <w:r>
        <w:t>del d</w:t>
      </w:r>
      <w:r>
        <w:rPr>
          <w:color w:val="000000"/>
        </w:rPr>
        <w:t>ocente y para las presentaciones de los estudiantes que deseen utilizar este recurso.</w:t>
      </w:r>
    </w:p>
    <w:p w14:paraId="3F8BDB55" w14:textId="77777777" w:rsidR="00517A36" w:rsidRDefault="00517A36">
      <w:pPr>
        <w:pBdr>
          <w:top w:val="nil"/>
          <w:left w:val="nil"/>
          <w:bottom w:val="nil"/>
          <w:right w:val="nil"/>
          <w:between w:val="nil"/>
        </w:pBdr>
        <w:spacing w:before="38"/>
        <w:ind w:left="0"/>
        <w:jc w:val="both"/>
        <w:rPr>
          <w:color w:val="000000"/>
        </w:rPr>
      </w:pPr>
    </w:p>
    <w:p w14:paraId="736A2724" w14:textId="77777777" w:rsidR="00517A36" w:rsidRDefault="00517A36">
      <w:pPr>
        <w:pBdr>
          <w:top w:val="nil"/>
          <w:left w:val="nil"/>
          <w:bottom w:val="nil"/>
          <w:right w:val="nil"/>
          <w:between w:val="nil"/>
        </w:pBdr>
        <w:spacing w:before="38"/>
        <w:ind w:left="0"/>
        <w:rPr>
          <w:color w:val="000000"/>
        </w:rPr>
      </w:pPr>
    </w:p>
    <w:p w14:paraId="4A6C730F" w14:textId="77777777" w:rsidR="00517A36" w:rsidRDefault="00517A36">
      <w:pPr>
        <w:pStyle w:val="Ttulo1"/>
        <w:ind w:firstLine="873"/>
        <w:rPr>
          <w:b/>
          <w:bCs/>
        </w:rPr>
      </w:pPr>
    </w:p>
    <w:p w14:paraId="3D86DE57" w14:textId="77777777" w:rsidR="00517A36" w:rsidRDefault="00000000">
      <w:pPr>
        <w:pStyle w:val="Ttulo1"/>
        <w:ind w:firstLine="873"/>
        <w:rPr>
          <w:b/>
          <w:bCs/>
        </w:rPr>
      </w:pPr>
      <w:r>
        <w:rPr>
          <w:b/>
          <w:bCs/>
        </w:rPr>
        <w:t>EVALUACIÓN</w:t>
      </w:r>
    </w:p>
    <w:p w14:paraId="7A0C8BEA" w14:textId="77777777" w:rsidR="00517A36" w:rsidRDefault="00517A36">
      <w:pPr>
        <w:ind w:firstLine="873"/>
      </w:pPr>
    </w:p>
    <w:p w14:paraId="4E6087D1" w14:textId="77777777" w:rsidR="00517A36" w:rsidRDefault="00000000">
      <w:pPr>
        <w:pBdr>
          <w:top w:val="nil"/>
          <w:left w:val="nil"/>
          <w:bottom w:val="nil"/>
          <w:right w:val="nil"/>
          <w:between w:val="nil"/>
        </w:pBdr>
        <w:spacing w:line="360" w:lineRule="auto"/>
        <w:ind w:left="590" w:right="583" w:firstLine="283"/>
        <w:jc w:val="both"/>
      </w:pPr>
      <w:r>
        <w:rPr>
          <w:color w:val="000000"/>
        </w:rPr>
        <w:t>La evaluación en esta asignatura se entiende como un proceso integral</w:t>
      </w:r>
      <w:r>
        <w:t xml:space="preserve">, </w:t>
      </w:r>
      <w:r>
        <w:rPr>
          <w:color w:val="000000"/>
        </w:rPr>
        <w:t>formativo</w:t>
      </w:r>
      <w:r>
        <w:t xml:space="preserve"> y continuo, orientado a acompañar el proceso de enseñanza y aprendizaje. </w:t>
      </w:r>
      <w:r>
        <w:rPr>
          <w:color w:val="000000"/>
        </w:rPr>
        <w:t>Desde la perspectiva crítica</w:t>
      </w:r>
      <w:r>
        <w:t>,</w:t>
      </w:r>
      <w:r>
        <w:rPr>
          <w:color w:val="000000"/>
        </w:rPr>
        <w:t xml:space="preserve"> la evaluación no se reduce al control de resultados, sino que se concibe como una instancia de reflexión, diálogo y mejora continua. De este modo, se busca que todos los actores —docente y estudiantes— sean sujetos activos en la construcción del conocimiento, favoreciendo la autonomía, la participación y la revisión permanente de las </w:t>
      </w:r>
      <w:r>
        <w:t>propias prácticas.</w:t>
      </w:r>
    </w:p>
    <w:p w14:paraId="684747D9" w14:textId="77777777" w:rsidR="00517A36" w:rsidRDefault="00000000">
      <w:pPr>
        <w:pBdr>
          <w:top w:val="nil"/>
          <w:left w:val="nil"/>
          <w:bottom w:val="nil"/>
          <w:right w:val="nil"/>
          <w:between w:val="nil"/>
        </w:pBdr>
        <w:spacing w:line="360" w:lineRule="auto"/>
        <w:ind w:left="590" w:right="583" w:firstLine="283"/>
        <w:jc w:val="both"/>
        <w:rPr>
          <w:color w:val="000000"/>
        </w:rPr>
      </w:pPr>
      <w:r>
        <w:rPr>
          <w:color w:val="000000"/>
        </w:rPr>
        <w:t>Los criterios generales de evaluación incluyen: atención a las consignas, capacidad de análisis y reflexión crític</w:t>
      </w:r>
      <w:r>
        <w:t>a</w:t>
      </w:r>
      <w:r>
        <w:rPr>
          <w:color w:val="000000"/>
        </w:rPr>
        <w:t xml:space="preserve">, </w:t>
      </w:r>
      <w:r>
        <w:t>articulación</w:t>
      </w:r>
      <w:r>
        <w:rPr>
          <w:color w:val="000000"/>
        </w:rPr>
        <w:t xml:space="preserve"> entre conceptos teóricos y situaciones concretas, claridad y coherencia en la expresión oral y escrita, fundamentación teórica adecuada, creatividad en la elaboración de propuest</w:t>
      </w:r>
      <w:r>
        <w:t>as</w:t>
      </w:r>
      <w:r>
        <w:rPr>
          <w:color w:val="000000"/>
        </w:rPr>
        <w:t>, cumplimiento de plazos y compromiso con la tarea. Asimismo, se espera un uso adecuado del vocabulario específico y una actitud de respeto y escucha hacia los otros/as</w:t>
      </w:r>
      <w:r>
        <w:t xml:space="preserve"> en las instancias de intercambio y trabajo colectivo.</w:t>
      </w:r>
    </w:p>
    <w:p w14:paraId="119C3164" w14:textId="77777777" w:rsidR="00517A36" w:rsidRDefault="00000000">
      <w:pPr>
        <w:pBdr>
          <w:top w:val="nil"/>
          <w:left w:val="nil"/>
          <w:bottom w:val="nil"/>
          <w:right w:val="nil"/>
          <w:between w:val="nil"/>
        </w:pBdr>
        <w:spacing w:before="1" w:line="360" w:lineRule="auto"/>
        <w:ind w:left="590" w:right="586" w:firstLine="283"/>
        <w:jc w:val="both"/>
      </w:pPr>
      <w:r>
        <w:rPr>
          <w:color w:val="000000"/>
        </w:rPr>
        <w:t xml:space="preserve">Para acreditar la asignatura sin examen final, se requiere un promedio final de 7 (siete) puntos o más y una asistencia mínima del </w:t>
      </w:r>
      <w:r>
        <w:t>75</w:t>
      </w:r>
      <w:r>
        <w:rPr>
          <w:color w:val="000000"/>
        </w:rPr>
        <w:t xml:space="preserve">%. </w:t>
      </w:r>
      <w:r>
        <w:t>Aquellos/as estudiantes que, cumpliendo con la asistencia, obtengan una calificación final entre 4 (cuatro) y 6 (seis) deberán rendir examen final.</w:t>
      </w:r>
      <w:r>
        <w:rPr>
          <w:color w:val="000000"/>
        </w:rPr>
        <w:t xml:space="preserve"> </w:t>
      </w:r>
    </w:p>
    <w:p w14:paraId="301F8FD6" w14:textId="77777777" w:rsidR="00517A36" w:rsidRDefault="00000000">
      <w:pPr>
        <w:spacing w:before="1" w:line="360" w:lineRule="auto"/>
        <w:ind w:left="590" w:right="586" w:firstLine="283"/>
        <w:jc w:val="both"/>
        <w:rPr>
          <w:highlight w:val="white"/>
        </w:rPr>
      </w:pPr>
      <w:r>
        <w:rPr>
          <w:highlight w:val="white"/>
        </w:rPr>
        <w:t>Durante la cursada, los/as estudiantes deberán cumplimentar las siguientes instancias:</w:t>
      </w:r>
    </w:p>
    <w:p w14:paraId="45DDDBA9" w14:textId="77777777" w:rsidR="00517A36" w:rsidRDefault="00517A36">
      <w:pPr>
        <w:pBdr>
          <w:top w:val="nil"/>
          <w:left w:val="nil"/>
          <w:bottom w:val="nil"/>
          <w:right w:val="nil"/>
          <w:between w:val="nil"/>
        </w:pBdr>
        <w:spacing w:before="1" w:line="360" w:lineRule="auto"/>
        <w:ind w:left="0" w:right="586"/>
        <w:jc w:val="both"/>
      </w:pPr>
    </w:p>
    <w:p w14:paraId="6B40B0D8" w14:textId="77777777" w:rsidR="00517A36" w:rsidRDefault="00000000">
      <w:pPr>
        <w:pStyle w:val="Ttulo3"/>
        <w:keepNext w:val="0"/>
        <w:keepLines w:val="0"/>
        <w:numPr>
          <w:ilvl w:val="0"/>
          <w:numId w:val="2"/>
        </w:numPr>
        <w:tabs>
          <w:tab w:val="left" w:pos="2030"/>
        </w:tabs>
        <w:spacing w:line="360" w:lineRule="auto"/>
        <w:ind w:right="585"/>
        <w:jc w:val="both"/>
        <w:rPr>
          <w:sz w:val="24"/>
          <w:szCs w:val="24"/>
        </w:rPr>
      </w:pPr>
      <w:bookmarkStart w:id="2" w:name="_heading=h.bk1n2e3yvq" w:colFirst="0" w:colLast="0"/>
      <w:bookmarkEnd w:id="2"/>
      <w:r>
        <w:rPr>
          <w:sz w:val="24"/>
          <w:szCs w:val="24"/>
        </w:rPr>
        <w:lastRenderedPageBreak/>
        <w:t xml:space="preserve">Primer parcial </w:t>
      </w:r>
    </w:p>
    <w:p w14:paraId="7995C4C0" w14:textId="06C30653" w:rsidR="00517A36" w:rsidRDefault="00000000">
      <w:pPr>
        <w:shd w:val="clear" w:color="auto" w:fill="FFFFFF"/>
        <w:tabs>
          <w:tab w:val="left" w:pos="2030"/>
        </w:tabs>
        <w:spacing w:after="240" w:line="390" w:lineRule="auto"/>
        <w:ind w:left="720" w:firstLine="272"/>
        <w:jc w:val="both"/>
      </w:pPr>
      <w:r>
        <w:t>Instancia de evaluación individual y escrita que tiene como objetivo la articulación e integración de los conceptos abordados en las Unidades 1 y 2, a partir del análisis de una viñeta o situación problemática. Se espera que los/as estudiantes puedan aplicar las categorías teóricas trabajadas, fundamentar sus respuestas y construir una lectura crítica de la situación presentada.</w:t>
      </w:r>
    </w:p>
    <w:p w14:paraId="01A9E9B2" w14:textId="77777777" w:rsidR="00517A36" w:rsidRDefault="00000000">
      <w:pPr>
        <w:pStyle w:val="Ttulo3"/>
        <w:keepNext w:val="0"/>
        <w:keepLines w:val="0"/>
        <w:numPr>
          <w:ilvl w:val="0"/>
          <w:numId w:val="2"/>
        </w:numPr>
        <w:rPr>
          <w:sz w:val="22"/>
          <w:szCs w:val="22"/>
        </w:rPr>
      </w:pPr>
      <w:bookmarkStart w:id="3" w:name="_heading=h.r4v0vnxmdkak" w:colFirst="0" w:colLast="0"/>
      <w:bookmarkEnd w:id="3"/>
      <w:r>
        <w:rPr>
          <w:sz w:val="22"/>
          <w:szCs w:val="22"/>
        </w:rPr>
        <w:t xml:space="preserve">Trabajo práctico integrador </w:t>
      </w:r>
    </w:p>
    <w:p w14:paraId="6E771386" w14:textId="77777777" w:rsidR="00517A36" w:rsidRDefault="00517A36">
      <w:pPr>
        <w:ind w:left="1440"/>
      </w:pPr>
    </w:p>
    <w:p w14:paraId="6934EEEB" w14:textId="77777777" w:rsidR="00517A36" w:rsidRDefault="00000000">
      <w:pPr>
        <w:pStyle w:val="Ttulo1"/>
        <w:spacing w:line="390" w:lineRule="auto"/>
        <w:ind w:left="720" w:firstLine="413"/>
        <w:jc w:val="both"/>
      </w:pPr>
      <w:r>
        <w:t>Consistirá en la elaboración de un trabajo en subgrupos, centrado en el análisis de una viñeta o un material audiovisual vinculado a una problemática contemporánea de la vida adulta y el envejecimiento. Se propone como temáticas posibles: representaciones sociales de la vejez, corporalidad y envejecimiento, sexualidad en la adultez y vejez, menopausia y andropausia, jubilación y transiciones laborales, uso del tiempo libre y ocio, tecnologías y brecha digital, soledad y aislamiento social, cuidados y dependencia, entre otras. El trabajo incluirá el análisis del material y su posterior articulación con los conceptos teóricos abordados durante la cursada.</w:t>
      </w:r>
    </w:p>
    <w:p w14:paraId="2EBEA0B0" w14:textId="77777777" w:rsidR="00517A36" w:rsidRDefault="00000000">
      <w:pPr>
        <w:pStyle w:val="Ttulo1"/>
        <w:spacing w:line="390" w:lineRule="auto"/>
        <w:ind w:left="720" w:firstLine="413"/>
        <w:jc w:val="both"/>
      </w:pPr>
      <w:r>
        <w:t>La actividad finalizará con una presentación grupal de 20 minutos en el formato que se elija: exposición oral, audiovisual, instalación, radio teatro, podcast, o cualquier otra propuesta creativa que permita transmitir lo trabajado al interior del grupo. En la presentación, cada grupo compartirá su análisis, reflexionará sobre los desafíos y posibilidades de las prácticas recreativas en relación con el envejecimiento y la vida adulta.</w:t>
      </w:r>
    </w:p>
    <w:p w14:paraId="62274851" w14:textId="77777777" w:rsidR="00517A36" w:rsidRDefault="00000000">
      <w:pPr>
        <w:pStyle w:val="Ttulo1"/>
        <w:spacing w:line="390" w:lineRule="auto"/>
        <w:ind w:left="720" w:firstLine="413"/>
        <w:jc w:val="both"/>
      </w:pPr>
      <w:r>
        <w:t>Se valorará la capacidad de trabajo colaborativo, la articulación de saberes teóricos y empíricos, la creatividad en la presentación y la profundidad del análisis crítico.</w:t>
      </w:r>
    </w:p>
    <w:p w14:paraId="180E371A" w14:textId="77777777" w:rsidR="00517A36" w:rsidRDefault="00000000">
      <w:pPr>
        <w:shd w:val="clear" w:color="auto" w:fill="FFFFFF"/>
        <w:tabs>
          <w:tab w:val="left" w:pos="2030"/>
        </w:tabs>
        <w:spacing w:after="240" w:line="390" w:lineRule="auto"/>
        <w:ind w:left="720" w:firstLine="272"/>
        <w:jc w:val="both"/>
        <w:rPr>
          <w:highlight w:val="white"/>
        </w:rPr>
      </w:pPr>
      <w:r>
        <w:rPr>
          <w:highlight w:val="white"/>
        </w:rPr>
        <w:t>Especificaciones formales: extensión máxima de 3 páginas, fuente Arial 12, interlineado simple.</w:t>
      </w:r>
    </w:p>
    <w:p w14:paraId="74649498" w14:textId="77777777" w:rsidR="00517A36" w:rsidRDefault="00517A36">
      <w:pPr>
        <w:pStyle w:val="Ttulo1"/>
        <w:spacing w:line="360" w:lineRule="auto"/>
        <w:ind w:left="1440"/>
        <w:jc w:val="both"/>
      </w:pPr>
    </w:p>
    <w:p w14:paraId="51A5753E" w14:textId="77777777" w:rsidR="00517A36" w:rsidRDefault="00517A36">
      <w:pPr>
        <w:pBdr>
          <w:top w:val="nil"/>
          <w:left w:val="nil"/>
          <w:bottom w:val="nil"/>
          <w:right w:val="nil"/>
          <w:between w:val="nil"/>
        </w:pBdr>
        <w:spacing w:before="34"/>
        <w:ind w:left="0"/>
        <w:rPr>
          <w:b/>
          <w:bCs/>
          <w:color w:val="000000"/>
        </w:rPr>
      </w:pPr>
    </w:p>
    <w:p w14:paraId="538FA643" w14:textId="77777777" w:rsidR="00517A36" w:rsidRDefault="00000000">
      <w:pPr>
        <w:ind w:firstLine="873"/>
        <w:rPr>
          <w:b/>
          <w:bCs/>
          <w:u w:val="single"/>
        </w:rPr>
      </w:pPr>
      <w:r>
        <w:rPr>
          <w:b/>
          <w:bCs/>
          <w:u w:val="single"/>
        </w:rPr>
        <w:t>Cronograma SUJETOS 2</w:t>
      </w:r>
    </w:p>
    <w:p w14:paraId="0066E0DB" w14:textId="77777777" w:rsidR="00517A36" w:rsidRDefault="00517A36">
      <w:pPr>
        <w:tabs>
          <w:tab w:val="left" w:pos="1310"/>
        </w:tabs>
        <w:spacing w:before="127"/>
        <w:ind w:left="0"/>
      </w:pPr>
    </w:p>
    <w:p w14:paraId="05CCD30E" w14:textId="77777777" w:rsidR="00517A36" w:rsidRDefault="00517A36">
      <w:pPr>
        <w:ind w:left="0"/>
        <w:rPr>
          <w:sz w:val="20"/>
          <w:szCs w:val="20"/>
        </w:rPr>
      </w:pPr>
    </w:p>
    <w:p w14:paraId="1DC97AFC" w14:textId="77777777" w:rsidR="00517A36" w:rsidRDefault="00517A36">
      <w:pPr>
        <w:spacing w:before="45"/>
        <w:ind w:left="0"/>
        <w:rPr>
          <w:sz w:val="20"/>
          <w:szCs w:val="20"/>
        </w:rPr>
      </w:pPr>
    </w:p>
    <w:p w14:paraId="21BF4838" w14:textId="77777777" w:rsidR="00AC7976" w:rsidRPr="00AC7976" w:rsidRDefault="00AC7976" w:rsidP="00AC7976">
      <w:pPr>
        <w:spacing w:line="276" w:lineRule="auto"/>
        <w:ind w:left="0"/>
        <w:jc w:val="both"/>
        <w:rPr>
          <w:b/>
          <w:bCs/>
          <w:lang w:val="es-AR"/>
        </w:rPr>
      </w:pPr>
      <w:r w:rsidRPr="00AC7976">
        <w:rPr>
          <w:b/>
          <w:bCs/>
          <w:lang w:val="es-AR"/>
        </w:rPr>
        <w:t>Cronograma — 2º Cuatrimestre 2026 (Miércoles)</w:t>
      </w:r>
    </w:p>
    <w:p w14:paraId="42425CD1" w14:textId="77777777" w:rsidR="00AC7976" w:rsidRDefault="00AC7976" w:rsidP="00AC7976">
      <w:pPr>
        <w:spacing w:line="276" w:lineRule="auto"/>
        <w:ind w:left="0"/>
        <w:jc w:val="both"/>
        <w:rPr>
          <w:lang w:val="es-AR"/>
        </w:rPr>
      </w:pPr>
      <w:r w:rsidRPr="00AC7976">
        <w:rPr>
          <w:b/>
          <w:bCs/>
          <w:lang w:val="es-AR"/>
        </w:rPr>
        <w:t>Inicio:</w:t>
      </w:r>
      <w:r w:rsidRPr="00AC7976">
        <w:rPr>
          <w:lang w:val="es-AR"/>
        </w:rPr>
        <w:t xml:space="preserve"> 19 de agosto — </w:t>
      </w:r>
      <w:r w:rsidRPr="00AC7976">
        <w:rPr>
          <w:b/>
          <w:bCs/>
          <w:lang w:val="es-AR"/>
        </w:rPr>
        <w:t>Finalización:</w:t>
      </w:r>
      <w:r w:rsidRPr="00AC7976">
        <w:rPr>
          <w:lang w:val="es-AR"/>
        </w:rPr>
        <w:t xml:space="preserve"> 27 de noviembre</w:t>
      </w:r>
    </w:p>
    <w:p w14:paraId="4ECB3861" w14:textId="77777777" w:rsidR="00772259" w:rsidRPr="00772259" w:rsidRDefault="00772259" w:rsidP="00772259">
      <w:pPr>
        <w:spacing w:line="276" w:lineRule="auto"/>
        <w:ind w:left="0"/>
        <w:mirrorIndents/>
        <w:jc w:val="both"/>
        <w:rPr>
          <w:sz w:val="24"/>
          <w:szCs w:val="24"/>
          <w:lang w:val="es-AR"/>
        </w:rPr>
      </w:pPr>
    </w:p>
    <w:tbl>
      <w:tblPr>
        <w:tblStyle w:val="Tablaconcuadrculaclara"/>
        <w:tblW w:w="10201" w:type="dxa"/>
        <w:tblCellSpacing w:w="56" w:type="dxa"/>
        <w:tblCellMar>
          <w:top w:w="113" w:type="dxa"/>
          <w:bottom w:w="113" w:type="dxa"/>
        </w:tblCellMar>
        <w:tblLook w:val="04A0" w:firstRow="1" w:lastRow="0" w:firstColumn="1" w:lastColumn="0" w:noHBand="0" w:noVBand="1"/>
      </w:tblPr>
      <w:tblGrid>
        <w:gridCol w:w="1148"/>
        <w:gridCol w:w="2256"/>
        <w:gridCol w:w="6797"/>
      </w:tblGrid>
      <w:tr w:rsidR="00AC7976" w:rsidRPr="00772259" w14:paraId="787D7AF1" w14:textId="77777777" w:rsidTr="00772259">
        <w:trPr>
          <w:cantSplit/>
          <w:trHeight w:val="850"/>
          <w:tblCellSpacing w:w="56" w:type="dxa"/>
        </w:trPr>
        <w:tc>
          <w:tcPr>
            <w:tcW w:w="980" w:type="dxa"/>
            <w:hideMark/>
          </w:tcPr>
          <w:p w14:paraId="06EF9AEA" w14:textId="77777777" w:rsidR="00AC7976" w:rsidRPr="00772259" w:rsidRDefault="00AC7976" w:rsidP="00772259">
            <w:pPr>
              <w:spacing w:line="276" w:lineRule="auto"/>
              <w:ind w:left="0"/>
              <w:mirrorIndents/>
              <w:jc w:val="both"/>
              <w:rPr>
                <w:b/>
                <w:bCs/>
                <w:sz w:val="24"/>
                <w:szCs w:val="24"/>
                <w:lang w:val="es-AR"/>
              </w:rPr>
            </w:pPr>
            <w:r w:rsidRPr="00772259">
              <w:rPr>
                <w:b/>
                <w:bCs/>
                <w:sz w:val="24"/>
                <w:szCs w:val="24"/>
                <w:lang w:val="es-AR"/>
              </w:rPr>
              <w:lastRenderedPageBreak/>
              <w:t>Clase</w:t>
            </w:r>
          </w:p>
        </w:tc>
        <w:tc>
          <w:tcPr>
            <w:tcW w:w="2144" w:type="dxa"/>
            <w:hideMark/>
          </w:tcPr>
          <w:p w14:paraId="3116C672" w14:textId="77777777" w:rsidR="00AC7976" w:rsidRPr="00772259" w:rsidRDefault="00AC7976" w:rsidP="00772259">
            <w:pPr>
              <w:spacing w:line="276" w:lineRule="auto"/>
              <w:ind w:left="0"/>
              <w:mirrorIndents/>
              <w:jc w:val="both"/>
              <w:rPr>
                <w:b/>
                <w:bCs/>
                <w:sz w:val="24"/>
                <w:szCs w:val="24"/>
                <w:lang w:val="es-AR"/>
              </w:rPr>
            </w:pPr>
            <w:r w:rsidRPr="00772259">
              <w:rPr>
                <w:b/>
                <w:bCs/>
                <w:sz w:val="24"/>
                <w:szCs w:val="24"/>
                <w:lang w:val="es-AR"/>
              </w:rPr>
              <w:t>Fecha</w:t>
            </w:r>
          </w:p>
        </w:tc>
        <w:tc>
          <w:tcPr>
            <w:tcW w:w="6629" w:type="dxa"/>
            <w:hideMark/>
          </w:tcPr>
          <w:p w14:paraId="51C7C92C" w14:textId="77777777" w:rsidR="00AC7976" w:rsidRPr="00772259" w:rsidRDefault="00AC7976" w:rsidP="00772259">
            <w:pPr>
              <w:spacing w:line="276" w:lineRule="auto"/>
              <w:ind w:left="0"/>
              <w:mirrorIndents/>
              <w:jc w:val="both"/>
              <w:rPr>
                <w:b/>
                <w:bCs/>
                <w:sz w:val="24"/>
                <w:szCs w:val="24"/>
                <w:lang w:val="es-AR"/>
              </w:rPr>
            </w:pPr>
            <w:r w:rsidRPr="00772259">
              <w:rPr>
                <w:b/>
                <w:bCs/>
                <w:sz w:val="24"/>
                <w:szCs w:val="24"/>
                <w:lang w:val="es-AR"/>
              </w:rPr>
              <w:t>Contenido</w:t>
            </w:r>
          </w:p>
        </w:tc>
      </w:tr>
      <w:tr w:rsidR="00AC7976" w:rsidRPr="00772259" w14:paraId="6045F0A5" w14:textId="77777777" w:rsidTr="00772259">
        <w:trPr>
          <w:cantSplit/>
          <w:trHeight w:val="850"/>
          <w:tblCellSpacing w:w="56" w:type="dxa"/>
        </w:trPr>
        <w:tc>
          <w:tcPr>
            <w:tcW w:w="980" w:type="dxa"/>
            <w:hideMark/>
          </w:tcPr>
          <w:p w14:paraId="00E26737" w14:textId="77777777" w:rsidR="00AC7976" w:rsidRPr="00772259" w:rsidRDefault="00AC7976" w:rsidP="00772259">
            <w:pPr>
              <w:spacing w:line="276" w:lineRule="auto"/>
              <w:ind w:left="0"/>
              <w:mirrorIndents/>
              <w:jc w:val="both"/>
              <w:rPr>
                <w:sz w:val="24"/>
                <w:szCs w:val="24"/>
                <w:lang w:val="es-AR"/>
              </w:rPr>
            </w:pPr>
            <w:r w:rsidRPr="00772259">
              <w:rPr>
                <w:b/>
                <w:bCs/>
                <w:sz w:val="24"/>
                <w:szCs w:val="24"/>
                <w:lang w:val="es-AR"/>
              </w:rPr>
              <w:t>1</w:t>
            </w:r>
          </w:p>
        </w:tc>
        <w:tc>
          <w:tcPr>
            <w:tcW w:w="2144" w:type="dxa"/>
            <w:hideMark/>
          </w:tcPr>
          <w:p w14:paraId="089E5F9B" w14:textId="77777777" w:rsidR="00AC7976" w:rsidRPr="00772259" w:rsidRDefault="00AC7976" w:rsidP="00772259">
            <w:pPr>
              <w:spacing w:line="276" w:lineRule="auto"/>
              <w:ind w:left="0"/>
              <w:mirrorIndents/>
              <w:jc w:val="both"/>
              <w:rPr>
                <w:sz w:val="24"/>
                <w:szCs w:val="24"/>
                <w:lang w:val="es-AR"/>
              </w:rPr>
            </w:pPr>
            <w:r w:rsidRPr="00772259">
              <w:rPr>
                <w:sz w:val="24"/>
                <w:szCs w:val="24"/>
                <w:lang w:val="es-AR"/>
              </w:rPr>
              <w:t>19 agosto</w:t>
            </w:r>
          </w:p>
        </w:tc>
        <w:tc>
          <w:tcPr>
            <w:tcW w:w="6629" w:type="dxa"/>
            <w:hideMark/>
          </w:tcPr>
          <w:p w14:paraId="3EC680BF" w14:textId="77777777" w:rsidR="00AC7976" w:rsidRPr="00772259" w:rsidRDefault="00AC7976" w:rsidP="00772259">
            <w:pPr>
              <w:spacing w:line="276" w:lineRule="auto"/>
              <w:ind w:left="0"/>
              <w:mirrorIndents/>
              <w:jc w:val="both"/>
              <w:rPr>
                <w:sz w:val="24"/>
                <w:szCs w:val="24"/>
                <w:lang w:val="es-AR"/>
              </w:rPr>
            </w:pPr>
            <w:r w:rsidRPr="00772259">
              <w:rPr>
                <w:sz w:val="24"/>
                <w:szCs w:val="24"/>
                <w:lang w:val="es-AR"/>
              </w:rPr>
              <w:t>Inicio del cuatrimestre. Presentación general. Organización del trabajo y expectativas.</w:t>
            </w:r>
          </w:p>
        </w:tc>
      </w:tr>
      <w:tr w:rsidR="00AC7976" w:rsidRPr="00772259" w14:paraId="5FB3D145" w14:textId="77777777" w:rsidTr="00772259">
        <w:trPr>
          <w:cantSplit/>
          <w:trHeight w:val="850"/>
          <w:tblCellSpacing w:w="56" w:type="dxa"/>
        </w:trPr>
        <w:tc>
          <w:tcPr>
            <w:tcW w:w="980" w:type="dxa"/>
            <w:hideMark/>
          </w:tcPr>
          <w:p w14:paraId="762DD696" w14:textId="77777777" w:rsidR="00AC7976" w:rsidRPr="00772259" w:rsidRDefault="00AC7976" w:rsidP="00772259">
            <w:pPr>
              <w:spacing w:line="276" w:lineRule="auto"/>
              <w:ind w:left="0"/>
              <w:mirrorIndents/>
              <w:jc w:val="both"/>
              <w:rPr>
                <w:sz w:val="24"/>
                <w:szCs w:val="24"/>
                <w:lang w:val="es-AR"/>
              </w:rPr>
            </w:pPr>
            <w:r w:rsidRPr="00772259">
              <w:rPr>
                <w:b/>
                <w:bCs/>
                <w:sz w:val="24"/>
                <w:szCs w:val="24"/>
                <w:lang w:val="es-AR"/>
              </w:rPr>
              <w:t>2</w:t>
            </w:r>
          </w:p>
        </w:tc>
        <w:tc>
          <w:tcPr>
            <w:tcW w:w="2144" w:type="dxa"/>
            <w:hideMark/>
          </w:tcPr>
          <w:p w14:paraId="578E20DE" w14:textId="77777777" w:rsidR="00AC7976" w:rsidRPr="00772259" w:rsidRDefault="00AC7976" w:rsidP="00772259">
            <w:pPr>
              <w:spacing w:line="276" w:lineRule="auto"/>
              <w:ind w:left="0"/>
              <w:mirrorIndents/>
              <w:jc w:val="both"/>
              <w:rPr>
                <w:sz w:val="24"/>
                <w:szCs w:val="24"/>
                <w:lang w:val="es-AR"/>
              </w:rPr>
            </w:pPr>
            <w:r w:rsidRPr="00772259">
              <w:rPr>
                <w:sz w:val="24"/>
                <w:szCs w:val="24"/>
                <w:lang w:val="es-AR"/>
              </w:rPr>
              <w:t>26 agosto</w:t>
            </w:r>
          </w:p>
        </w:tc>
        <w:tc>
          <w:tcPr>
            <w:tcW w:w="6629" w:type="dxa"/>
            <w:hideMark/>
          </w:tcPr>
          <w:p w14:paraId="191CB090" w14:textId="77777777" w:rsidR="00AC7976" w:rsidRPr="00772259" w:rsidRDefault="0080776F" w:rsidP="00772259">
            <w:pPr>
              <w:pStyle w:val="Ttulo2"/>
              <w:pBdr>
                <w:top w:val="none" w:sz="0" w:space="0" w:color="000000"/>
                <w:bottom w:val="none" w:sz="0" w:space="0" w:color="000000"/>
                <w:right w:val="none" w:sz="0" w:space="0" w:color="000000"/>
                <w:between w:val="none" w:sz="0" w:space="0" w:color="000000"/>
              </w:pBdr>
              <w:shd w:val="clear" w:color="auto" w:fill="FFFFFF"/>
              <w:spacing w:before="360" w:after="80" w:line="390" w:lineRule="auto"/>
              <w:ind w:left="0"/>
              <w:mirrorIndents/>
              <w:jc w:val="both"/>
              <w:rPr>
                <w:sz w:val="24"/>
                <w:szCs w:val="24"/>
              </w:rPr>
            </w:pPr>
            <w:r w:rsidRPr="00772259">
              <w:rPr>
                <w:sz w:val="24"/>
                <w:szCs w:val="24"/>
                <w:lang w:val="es-AR"/>
              </w:rPr>
              <w:t xml:space="preserve">Unidad 1: </w:t>
            </w:r>
            <w:r w:rsidRPr="00772259">
              <w:rPr>
                <w:sz w:val="24"/>
                <w:szCs w:val="24"/>
              </w:rPr>
              <w:t>Subjetividades contemporáneas y vida adulta.</w:t>
            </w:r>
          </w:p>
          <w:p w14:paraId="7CAE541C" w14:textId="416C6891" w:rsidR="00772259" w:rsidRPr="00772259" w:rsidRDefault="00772259" w:rsidP="00772259">
            <w:pPr>
              <w:pStyle w:val="Prrafodelista"/>
              <w:numPr>
                <w:ilvl w:val="1"/>
                <w:numId w:val="30"/>
              </w:numPr>
              <w:spacing w:line="480" w:lineRule="auto"/>
              <w:mirrorIndents/>
              <w:rPr>
                <w:sz w:val="24"/>
                <w:szCs w:val="24"/>
                <w:lang w:val="es-AR"/>
              </w:rPr>
            </w:pPr>
            <w:r w:rsidRPr="00772259">
              <w:rPr>
                <w:sz w:val="24"/>
                <w:szCs w:val="24"/>
                <w:lang w:val="es-AR"/>
              </w:rPr>
              <w:t xml:space="preserve">Adolescencias y transiciones hacia la adultez. </w:t>
            </w:r>
          </w:p>
          <w:p w14:paraId="028FBF8A" w14:textId="57E8BDA5" w:rsidR="00772259" w:rsidRPr="00772259" w:rsidRDefault="00772259" w:rsidP="00772259">
            <w:pPr>
              <w:ind w:left="0"/>
              <w:mirrorIndents/>
              <w:rPr>
                <w:sz w:val="24"/>
                <w:szCs w:val="24"/>
              </w:rPr>
            </w:pPr>
            <w:r w:rsidRPr="00772259">
              <w:rPr>
                <w:sz w:val="24"/>
                <w:szCs w:val="24"/>
                <w:lang w:val="es-AR"/>
              </w:rPr>
              <w:t xml:space="preserve">1.2 </w:t>
            </w:r>
            <w:r w:rsidRPr="00772259">
              <w:rPr>
                <w:sz w:val="24"/>
                <w:szCs w:val="24"/>
                <w:lang w:val="es-AR"/>
              </w:rPr>
              <w:t>Nuevas formas de ser adulto en la sociedad contemporánea.</w:t>
            </w:r>
          </w:p>
        </w:tc>
      </w:tr>
      <w:tr w:rsidR="00AC7976" w:rsidRPr="00772259" w14:paraId="3651BFDA" w14:textId="77777777" w:rsidTr="00772259">
        <w:trPr>
          <w:cantSplit/>
          <w:trHeight w:val="850"/>
          <w:tblCellSpacing w:w="56" w:type="dxa"/>
        </w:trPr>
        <w:tc>
          <w:tcPr>
            <w:tcW w:w="980" w:type="dxa"/>
            <w:hideMark/>
          </w:tcPr>
          <w:p w14:paraId="1070307E" w14:textId="77777777" w:rsidR="00AC7976" w:rsidRPr="00772259" w:rsidRDefault="00AC7976" w:rsidP="00772259">
            <w:pPr>
              <w:spacing w:line="276" w:lineRule="auto"/>
              <w:ind w:left="0"/>
              <w:mirrorIndents/>
              <w:jc w:val="both"/>
              <w:rPr>
                <w:sz w:val="24"/>
                <w:szCs w:val="24"/>
                <w:lang w:val="es-AR"/>
              </w:rPr>
            </w:pPr>
            <w:r w:rsidRPr="00772259">
              <w:rPr>
                <w:b/>
                <w:bCs/>
                <w:sz w:val="24"/>
                <w:szCs w:val="24"/>
                <w:lang w:val="es-AR"/>
              </w:rPr>
              <w:t>3</w:t>
            </w:r>
          </w:p>
        </w:tc>
        <w:tc>
          <w:tcPr>
            <w:tcW w:w="2144" w:type="dxa"/>
            <w:hideMark/>
          </w:tcPr>
          <w:p w14:paraId="3B0115E2" w14:textId="77777777" w:rsidR="00AC7976" w:rsidRPr="00772259" w:rsidRDefault="00AC7976" w:rsidP="00772259">
            <w:pPr>
              <w:spacing w:line="276" w:lineRule="auto"/>
              <w:ind w:left="0"/>
              <w:mirrorIndents/>
              <w:jc w:val="both"/>
              <w:rPr>
                <w:sz w:val="24"/>
                <w:szCs w:val="24"/>
                <w:lang w:val="es-AR"/>
              </w:rPr>
            </w:pPr>
            <w:r w:rsidRPr="00772259">
              <w:rPr>
                <w:sz w:val="24"/>
                <w:szCs w:val="24"/>
                <w:lang w:val="es-AR"/>
              </w:rPr>
              <w:t>2 septiembre</w:t>
            </w:r>
          </w:p>
        </w:tc>
        <w:tc>
          <w:tcPr>
            <w:tcW w:w="6629" w:type="dxa"/>
            <w:hideMark/>
          </w:tcPr>
          <w:p w14:paraId="33B15D36" w14:textId="76B3676A" w:rsidR="0080776F" w:rsidRPr="00772259" w:rsidRDefault="00772259" w:rsidP="00772259">
            <w:pPr>
              <w:spacing w:line="480" w:lineRule="auto"/>
              <w:ind w:left="0"/>
              <w:mirrorIndents/>
              <w:rPr>
                <w:sz w:val="24"/>
                <w:szCs w:val="24"/>
                <w:lang w:val="es-AR"/>
              </w:rPr>
            </w:pPr>
            <w:r w:rsidRPr="00772259">
              <w:rPr>
                <w:sz w:val="24"/>
                <w:szCs w:val="24"/>
                <w:lang w:val="es-AR"/>
              </w:rPr>
              <w:t xml:space="preserve">1.3 </w:t>
            </w:r>
            <w:r w:rsidRPr="00772259">
              <w:rPr>
                <w:sz w:val="24"/>
                <w:szCs w:val="24"/>
              </w:rPr>
              <w:t>El ocio, el tiempo libre y las experiencias recreativas en la vida adulta.</w:t>
            </w:r>
          </w:p>
        </w:tc>
      </w:tr>
      <w:tr w:rsidR="00AC7976" w:rsidRPr="00772259" w14:paraId="39720DA8" w14:textId="77777777" w:rsidTr="00772259">
        <w:trPr>
          <w:cantSplit/>
          <w:trHeight w:val="850"/>
          <w:tblCellSpacing w:w="56" w:type="dxa"/>
        </w:trPr>
        <w:tc>
          <w:tcPr>
            <w:tcW w:w="980" w:type="dxa"/>
            <w:hideMark/>
          </w:tcPr>
          <w:p w14:paraId="7939E2DC" w14:textId="77777777" w:rsidR="00AC7976" w:rsidRPr="00772259" w:rsidRDefault="00AC7976" w:rsidP="00772259">
            <w:pPr>
              <w:spacing w:line="276" w:lineRule="auto"/>
              <w:ind w:left="0"/>
              <w:mirrorIndents/>
              <w:jc w:val="both"/>
              <w:rPr>
                <w:sz w:val="24"/>
                <w:szCs w:val="24"/>
                <w:lang w:val="es-AR"/>
              </w:rPr>
            </w:pPr>
            <w:r w:rsidRPr="00772259">
              <w:rPr>
                <w:b/>
                <w:bCs/>
                <w:sz w:val="24"/>
                <w:szCs w:val="24"/>
                <w:lang w:val="es-AR"/>
              </w:rPr>
              <w:t>4</w:t>
            </w:r>
          </w:p>
        </w:tc>
        <w:tc>
          <w:tcPr>
            <w:tcW w:w="2144" w:type="dxa"/>
            <w:hideMark/>
          </w:tcPr>
          <w:p w14:paraId="3CC11BDE" w14:textId="77777777" w:rsidR="00AC7976" w:rsidRPr="00772259" w:rsidRDefault="00AC7976" w:rsidP="00772259">
            <w:pPr>
              <w:spacing w:line="276" w:lineRule="auto"/>
              <w:ind w:left="0"/>
              <w:mirrorIndents/>
              <w:jc w:val="both"/>
              <w:rPr>
                <w:sz w:val="24"/>
                <w:szCs w:val="24"/>
                <w:lang w:val="es-AR"/>
              </w:rPr>
            </w:pPr>
            <w:r w:rsidRPr="00772259">
              <w:rPr>
                <w:sz w:val="24"/>
                <w:szCs w:val="24"/>
                <w:lang w:val="es-AR"/>
              </w:rPr>
              <w:t>9 septiembre</w:t>
            </w:r>
          </w:p>
        </w:tc>
        <w:tc>
          <w:tcPr>
            <w:tcW w:w="6629" w:type="dxa"/>
            <w:hideMark/>
          </w:tcPr>
          <w:p w14:paraId="0B66E638" w14:textId="77777777" w:rsidR="00772259" w:rsidRPr="00772259" w:rsidRDefault="00772259" w:rsidP="00772259">
            <w:pPr>
              <w:pStyle w:val="Ttulo2"/>
              <w:pBdr>
                <w:top w:val="none" w:sz="0" w:space="0" w:color="000000"/>
                <w:bottom w:val="none" w:sz="0" w:space="0" w:color="000000"/>
                <w:right w:val="none" w:sz="0" w:space="0" w:color="000000"/>
                <w:between w:val="none" w:sz="0" w:space="0" w:color="000000"/>
              </w:pBdr>
              <w:shd w:val="clear" w:color="auto" w:fill="FFFFFF"/>
              <w:spacing w:before="360" w:after="80" w:line="390" w:lineRule="auto"/>
              <w:ind w:left="0"/>
              <w:mirrorIndents/>
              <w:jc w:val="both"/>
              <w:rPr>
                <w:sz w:val="24"/>
                <w:szCs w:val="24"/>
              </w:rPr>
            </w:pPr>
            <w:r w:rsidRPr="00772259">
              <w:rPr>
                <w:sz w:val="24"/>
                <w:szCs w:val="24"/>
              </w:rPr>
              <w:t>Unidad 2: Adultez y vejez: representaciones y experiencias.</w:t>
            </w:r>
          </w:p>
          <w:p w14:paraId="2918FB4A" w14:textId="2A9D137C" w:rsidR="00772259" w:rsidRPr="00772259" w:rsidRDefault="00772259" w:rsidP="00772259">
            <w:pPr>
              <w:pStyle w:val="Ttulo2"/>
              <w:spacing w:line="480" w:lineRule="auto"/>
              <w:ind w:left="0"/>
              <w:mirrorIndents/>
              <w:jc w:val="both"/>
              <w:rPr>
                <w:b w:val="0"/>
                <w:bCs w:val="0"/>
                <w:sz w:val="24"/>
                <w:szCs w:val="24"/>
                <w:lang w:val="es-AR"/>
              </w:rPr>
            </w:pPr>
            <w:r>
              <w:rPr>
                <w:b w:val="0"/>
                <w:bCs w:val="0"/>
                <w:sz w:val="24"/>
                <w:szCs w:val="24"/>
                <w:lang w:val="es-AR"/>
              </w:rPr>
              <w:t xml:space="preserve">2.1 </w:t>
            </w:r>
            <w:r w:rsidRPr="00772259">
              <w:rPr>
                <w:b w:val="0"/>
                <w:bCs w:val="0"/>
                <w:sz w:val="24"/>
                <w:szCs w:val="24"/>
                <w:lang w:val="es-AR"/>
              </w:rPr>
              <w:t xml:space="preserve">Adultez y vejez como construcciones sociales y culturales. </w:t>
            </w:r>
          </w:p>
          <w:p w14:paraId="5756D68F" w14:textId="73C5A347" w:rsidR="00AC7976" w:rsidRPr="00772259" w:rsidRDefault="00772259" w:rsidP="00772259">
            <w:pPr>
              <w:pStyle w:val="Ttulo2"/>
              <w:numPr>
                <w:ilvl w:val="1"/>
                <w:numId w:val="28"/>
              </w:numPr>
              <w:spacing w:line="480" w:lineRule="auto"/>
              <w:mirrorIndents/>
              <w:jc w:val="both"/>
              <w:rPr>
                <w:b w:val="0"/>
                <w:bCs w:val="0"/>
                <w:sz w:val="24"/>
                <w:szCs w:val="24"/>
                <w:lang w:val="es-AR"/>
              </w:rPr>
            </w:pPr>
            <w:r w:rsidRPr="00772259">
              <w:rPr>
                <w:b w:val="0"/>
                <w:bCs w:val="0"/>
                <w:sz w:val="24"/>
                <w:szCs w:val="24"/>
                <w:lang w:val="es-AR"/>
              </w:rPr>
              <w:t>Edad, envejecimiento y curso de vida.</w:t>
            </w:r>
          </w:p>
        </w:tc>
      </w:tr>
      <w:tr w:rsidR="00AC7976" w:rsidRPr="00772259" w14:paraId="2CF7A45C" w14:textId="77777777" w:rsidTr="00772259">
        <w:trPr>
          <w:cantSplit/>
          <w:trHeight w:val="850"/>
          <w:tblCellSpacing w:w="56" w:type="dxa"/>
        </w:trPr>
        <w:tc>
          <w:tcPr>
            <w:tcW w:w="980" w:type="dxa"/>
            <w:hideMark/>
          </w:tcPr>
          <w:p w14:paraId="6782BA79" w14:textId="77777777" w:rsidR="00AC7976" w:rsidRPr="00772259" w:rsidRDefault="00AC7976" w:rsidP="00772259">
            <w:pPr>
              <w:spacing w:line="276" w:lineRule="auto"/>
              <w:ind w:left="0"/>
              <w:mirrorIndents/>
              <w:jc w:val="both"/>
              <w:rPr>
                <w:sz w:val="24"/>
                <w:szCs w:val="24"/>
                <w:lang w:val="es-AR"/>
              </w:rPr>
            </w:pPr>
            <w:r w:rsidRPr="00772259">
              <w:rPr>
                <w:b/>
                <w:bCs/>
                <w:sz w:val="24"/>
                <w:szCs w:val="24"/>
                <w:lang w:val="es-AR"/>
              </w:rPr>
              <w:t>5</w:t>
            </w:r>
          </w:p>
        </w:tc>
        <w:tc>
          <w:tcPr>
            <w:tcW w:w="2144" w:type="dxa"/>
            <w:hideMark/>
          </w:tcPr>
          <w:p w14:paraId="1D38A8FF" w14:textId="77777777" w:rsidR="00AC7976" w:rsidRPr="00772259" w:rsidRDefault="00AC7976" w:rsidP="00772259">
            <w:pPr>
              <w:spacing w:line="276" w:lineRule="auto"/>
              <w:ind w:left="0"/>
              <w:mirrorIndents/>
              <w:jc w:val="both"/>
              <w:rPr>
                <w:sz w:val="24"/>
                <w:szCs w:val="24"/>
                <w:lang w:val="es-AR"/>
              </w:rPr>
            </w:pPr>
            <w:r w:rsidRPr="00772259">
              <w:rPr>
                <w:sz w:val="24"/>
                <w:szCs w:val="24"/>
                <w:lang w:val="es-AR"/>
              </w:rPr>
              <w:t>16 septiembre</w:t>
            </w:r>
          </w:p>
        </w:tc>
        <w:tc>
          <w:tcPr>
            <w:tcW w:w="6629" w:type="dxa"/>
            <w:hideMark/>
          </w:tcPr>
          <w:p w14:paraId="21B80DD7" w14:textId="77777777" w:rsidR="00AC7976" w:rsidRPr="00772259" w:rsidRDefault="00AC7976" w:rsidP="00772259">
            <w:pPr>
              <w:spacing w:line="276" w:lineRule="auto"/>
              <w:ind w:left="0"/>
              <w:mirrorIndents/>
              <w:jc w:val="both"/>
              <w:rPr>
                <w:sz w:val="24"/>
                <w:szCs w:val="24"/>
                <w:lang w:val="es-AR"/>
              </w:rPr>
            </w:pPr>
            <w:r w:rsidRPr="00772259">
              <w:rPr>
                <w:b/>
                <w:bCs/>
                <w:sz w:val="24"/>
                <w:szCs w:val="24"/>
                <w:lang w:val="es-AR"/>
              </w:rPr>
              <w:t>1er Congreso de Tecnicaturas Superiores</w:t>
            </w:r>
            <w:r w:rsidRPr="00772259">
              <w:rPr>
                <w:sz w:val="24"/>
                <w:szCs w:val="24"/>
                <w:lang w:val="es-AR"/>
              </w:rPr>
              <w:t xml:space="preserve"> </w:t>
            </w:r>
            <w:r w:rsidRPr="00772259">
              <w:rPr>
                <w:i/>
                <w:iCs/>
                <w:sz w:val="24"/>
                <w:szCs w:val="24"/>
                <w:lang w:val="es-AR"/>
              </w:rPr>
              <w:t>(actividad institucional)</w:t>
            </w:r>
          </w:p>
        </w:tc>
      </w:tr>
      <w:tr w:rsidR="00AC7976" w:rsidRPr="00772259" w14:paraId="3AF7193C" w14:textId="77777777" w:rsidTr="00772259">
        <w:trPr>
          <w:cantSplit/>
          <w:trHeight w:val="850"/>
          <w:tblCellSpacing w:w="56" w:type="dxa"/>
        </w:trPr>
        <w:tc>
          <w:tcPr>
            <w:tcW w:w="980" w:type="dxa"/>
            <w:hideMark/>
          </w:tcPr>
          <w:p w14:paraId="33691A31" w14:textId="77777777" w:rsidR="00AC7976" w:rsidRPr="00772259" w:rsidRDefault="00AC7976" w:rsidP="00772259">
            <w:pPr>
              <w:spacing w:line="276" w:lineRule="auto"/>
              <w:ind w:left="0"/>
              <w:mirrorIndents/>
              <w:jc w:val="both"/>
              <w:rPr>
                <w:sz w:val="24"/>
                <w:szCs w:val="24"/>
                <w:lang w:val="es-AR"/>
              </w:rPr>
            </w:pPr>
            <w:r w:rsidRPr="00772259">
              <w:rPr>
                <w:b/>
                <w:bCs/>
                <w:sz w:val="24"/>
                <w:szCs w:val="24"/>
                <w:lang w:val="es-AR"/>
              </w:rPr>
              <w:t>6</w:t>
            </w:r>
          </w:p>
        </w:tc>
        <w:tc>
          <w:tcPr>
            <w:tcW w:w="2144" w:type="dxa"/>
            <w:hideMark/>
          </w:tcPr>
          <w:p w14:paraId="621E8930" w14:textId="6062D368" w:rsidR="00AC7976" w:rsidRPr="00772259" w:rsidRDefault="00AC7976" w:rsidP="00772259">
            <w:pPr>
              <w:pStyle w:val="Prrafodelista"/>
              <w:numPr>
                <w:ilvl w:val="0"/>
                <w:numId w:val="27"/>
              </w:numPr>
              <w:spacing w:line="276" w:lineRule="auto"/>
              <w:mirrorIndents/>
              <w:jc w:val="both"/>
              <w:rPr>
                <w:sz w:val="24"/>
                <w:szCs w:val="24"/>
                <w:lang w:val="es-AR"/>
              </w:rPr>
            </w:pPr>
            <w:r w:rsidRPr="00772259">
              <w:rPr>
                <w:sz w:val="24"/>
                <w:szCs w:val="24"/>
                <w:lang w:val="es-AR"/>
              </w:rPr>
              <w:t>eptiembre</w:t>
            </w:r>
          </w:p>
        </w:tc>
        <w:tc>
          <w:tcPr>
            <w:tcW w:w="6629" w:type="dxa"/>
            <w:hideMark/>
          </w:tcPr>
          <w:p w14:paraId="3B180F33" w14:textId="494B5E2E" w:rsidR="00AC7976" w:rsidRPr="00772259" w:rsidRDefault="00772259" w:rsidP="00772259">
            <w:pPr>
              <w:pStyle w:val="Ttulo2"/>
              <w:spacing w:line="480" w:lineRule="auto"/>
              <w:ind w:left="0"/>
              <w:mirrorIndents/>
              <w:jc w:val="both"/>
              <w:rPr>
                <w:b w:val="0"/>
                <w:bCs w:val="0"/>
                <w:sz w:val="24"/>
                <w:szCs w:val="24"/>
                <w:lang w:val="es-AR"/>
              </w:rPr>
            </w:pPr>
            <w:r>
              <w:rPr>
                <w:b w:val="0"/>
                <w:bCs w:val="0"/>
                <w:sz w:val="24"/>
                <w:szCs w:val="24"/>
                <w:lang w:val="es-AR"/>
              </w:rPr>
              <w:t xml:space="preserve">2.3 </w:t>
            </w:r>
            <w:r w:rsidRPr="00772259">
              <w:rPr>
                <w:b w:val="0"/>
                <w:bCs w:val="0"/>
                <w:sz w:val="24"/>
                <w:szCs w:val="24"/>
                <w:lang w:val="es-AR"/>
              </w:rPr>
              <w:t>Representaciones, mitos y prejuicios sobre las personas mayores.</w:t>
            </w:r>
          </w:p>
          <w:p w14:paraId="71029BE9" w14:textId="77777777" w:rsidR="00772259" w:rsidRPr="00772259" w:rsidRDefault="00772259" w:rsidP="00772259">
            <w:pPr>
              <w:pStyle w:val="Ttulo2"/>
              <w:spacing w:line="480" w:lineRule="auto"/>
              <w:ind w:left="0"/>
              <w:mirrorIndents/>
              <w:jc w:val="both"/>
              <w:rPr>
                <w:b w:val="0"/>
                <w:bCs w:val="0"/>
                <w:sz w:val="24"/>
                <w:szCs w:val="24"/>
                <w:lang w:val="es-AR"/>
              </w:rPr>
            </w:pPr>
            <w:r w:rsidRPr="00772259">
              <w:rPr>
                <w:b w:val="0"/>
                <w:bCs w:val="0"/>
                <w:sz w:val="24"/>
                <w:szCs w:val="24"/>
                <w:lang w:val="es-AR"/>
              </w:rPr>
              <w:t xml:space="preserve">2.4 Derechos de las personas mayores y perspectiva de derechos. </w:t>
            </w:r>
          </w:p>
          <w:p w14:paraId="4881E9E7" w14:textId="115B0721" w:rsidR="00772259" w:rsidRPr="00772259" w:rsidRDefault="00772259" w:rsidP="00772259">
            <w:pPr>
              <w:pStyle w:val="Ttulo2"/>
              <w:numPr>
                <w:ilvl w:val="1"/>
                <w:numId w:val="29"/>
              </w:numPr>
              <w:spacing w:line="480" w:lineRule="auto"/>
              <w:mirrorIndents/>
              <w:jc w:val="both"/>
              <w:rPr>
                <w:b w:val="0"/>
                <w:bCs w:val="0"/>
                <w:sz w:val="24"/>
                <w:szCs w:val="24"/>
                <w:lang w:val="es-AR"/>
              </w:rPr>
            </w:pPr>
            <w:r w:rsidRPr="00772259">
              <w:rPr>
                <w:b w:val="0"/>
                <w:bCs w:val="0"/>
                <w:sz w:val="24"/>
                <w:szCs w:val="24"/>
                <w:lang w:val="es-AR"/>
              </w:rPr>
              <w:t>Recreación, participación y vínculos sociales.</w:t>
            </w:r>
          </w:p>
        </w:tc>
      </w:tr>
      <w:tr w:rsidR="00AC7976" w:rsidRPr="00772259" w14:paraId="225D4CBD" w14:textId="77777777" w:rsidTr="00772259">
        <w:trPr>
          <w:cantSplit/>
          <w:trHeight w:val="850"/>
          <w:tblCellSpacing w:w="56" w:type="dxa"/>
        </w:trPr>
        <w:tc>
          <w:tcPr>
            <w:tcW w:w="980" w:type="dxa"/>
            <w:hideMark/>
          </w:tcPr>
          <w:p w14:paraId="348FF63A" w14:textId="77777777" w:rsidR="00AC7976" w:rsidRPr="00772259" w:rsidRDefault="00AC7976" w:rsidP="00772259">
            <w:pPr>
              <w:spacing w:line="276" w:lineRule="auto"/>
              <w:ind w:left="0"/>
              <w:mirrorIndents/>
              <w:jc w:val="both"/>
              <w:rPr>
                <w:sz w:val="24"/>
                <w:szCs w:val="24"/>
                <w:lang w:val="es-AR"/>
              </w:rPr>
            </w:pPr>
            <w:r w:rsidRPr="00772259">
              <w:rPr>
                <w:b/>
                <w:bCs/>
                <w:sz w:val="24"/>
                <w:szCs w:val="24"/>
                <w:lang w:val="es-AR"/>
              </w:rPr>
              <w:lastRenderedPageBreak/>
              <w:t>7</w:t>
            </w:r>
          </w:p>
        </w:tc>
        <w:tc>
          <w:tcPr>
            <w:tcW w:w="2144" w:type="dxa"/>
            <w:hideMark/>
          </w:tcPr>
          <w:p w14:paraId="11E5EA56" w14:textId="4183A718" w:rsidR="00AC7976" w:rsidRPr="00772259" w:rsidRDefault="00772259" w:rsidP="00772259">
            <w:pPr>
              <w:pStyle w:val="Prrafodelista"/>
              <w:numPr>
                <w:ilvl w:val="0"/>
                <w:numId w:val="24"/>
              </w:numPr>
              <w:spacing w:line="276" w:lineRule="auto"/>
              <w:mirrorIndents/>
              <w:jc w:val="both"/>
              <w:rPr>
                <w:sz w:val="24"/>
                <w:szCs w:val="24"/>
                <w:lang w:val="es-AR"/>
              </w:rPr>
            </w:pPr>
            <w:r w:rsidRPr="00772259">
              <w:rPr>
                <w:sz w:val="24"/>
                <w:szCs w:val="24"/>
                <w:lang w:val="es-AR"/>
              </w:rPr>
              <w:t>septiembre</w:t>
            </w:r>
          </w:p>
        </w:tc>
        <w:tc>
          <w:tcPr>
            <w:tcW w:w="6629" w:type="dxa"/>
            <w:hideMark/>
          </w:tcPr>
          <w:p w14:paraId="3C5BA1DC" w14:textId="47913F28" w:rsidR="00AC7976" w:rsidRPr="00772259" w:rsidRDefault="00772259" w:rsidP="00772259">
            <w:pPr>
              <w:pStyle w:val="Ttulo2"/>
              <w:spacing w:line="480" w:lineRule="auto"/>
              <w:ind w:left="0"/>
              <w:mirrorIndents/>
              <w:jc w:val="both"/>
              <w:rPr>
                <w:b w:val="0"/>
                <w:bCs w:val="0"/>
                <w:sz w:val="24"/>
                <w:szCs w:val="24"/>
                <w:lang w:val="es-AR"/>
              </w:rPr>
            </w:pPr>
            <w:r w:rsidRPr="00772259">
              <w:rPr>
                <w:sz w:val="24"/>
                <w:szCs w:val="24"/>
                <w:lang w:val="es-AR"/>
              </w:rPr>
              <w:t>1er parcial escrito individual y presencial. Unidades 1 y 2.</w:t>
            </w:r>
          </w:p>
        </w:tc>
      </w:tr>
      <w:tr w:rsidR="00AC7976" w:rsidRPr="00772259" w14:paraId="082119AE" w14:textId="77777777" w:rsidTr="00772259">
        <w:trPr>
          <w:cantSplit/>
          <w:trHeight w:val="850"/>
          <w:tblCellSpacing w:w="56" w:type="dxa"/>
        </w:trPr>
        <w:tc>
          <w:tcPr>
            <w:tcW w:w="980" w:type="dxa"/>
            <w:hideMark/>
          </w:tcPr>
          <w:p w14:paraId="7055C400" w14:textId="77777777" w:rsidR="00AC7976" w:rsidRPr="00772259" w:rsidRDefault="00AC7976" w:rsidP="00772259">
            <w:pPr>
              <w:spacing w:line="276" w:lineRule="auto"/>
              <w:ind w:left="0"/>
              <w:mirrorIndents/>
              <w:jc w:val="both"/>
              <w:rPr>
                <w:sz w:val="24"/>
                <w:szCs w:val="24"/>
                <w:lang w:val="es-AR"/>
              </w:rPr>
            </w:pPr>
            <w:r w:rsidRPr="00772259">
              <w:rPr>
                <w:b/>
                <w:bCs/>
                <w:sz w:val="24"/>
                <w:szCs w:val="24"/>
                <w:lang w:val="es-AR"/>
              </w:rPr>
              <w:t>8</w:t>
            </w:r>
          </w:p>
        </w:tc>
        <w:tc>
          <w:tcPr>
            <w:tcW w:w="2144" w:type="dxa"/>
            <w:hideMark/>
          </w:tcPr>
          <w:p w14:paraId="254D2FEF" w14:textId="5D2E3142" w:rsidR="00AC7976" w:rsidRPr="00772259" w:rsidRDefault="00AC7976" w:rsidP="00772259">
            <w:pPr>
              <w:pStyle w:val="Prrafodelista"/>
              <w:numPr>
                <w:ilvl w:val="0"/>
                <w:numId w:val="25"/>
              </w:numPr>
              <w:spacing w:line="276" w:lineRule="auto"/>
              <w:mirrorIndents/>
              <w:jc w:val="both"/>
              <w:rPr>
                <w:sz w:val="24"/>
                <w:szCs w:val="24"/>
                <w:lang w:val="es-AR"/>
              </w:rPr>
            </w:pPr>
            <w:r w:rsidRPr="00772259">
              <w:rPr>
                <w:sz w:val="24"/>
                <w:szCs w:val="24"/>
                <w:lang w:val="es-AR"/>
              </w:rPr>
              <w:t>octubre</w:t>
            </w:r>
          </w:p>
        </w:tc>
        <w:tc>
          <w:tcPr>
            <w:tcW w:w="6629" w:type="dxa"/>
            <w:hideMark/>
          </w:tcPr>
          <w:p w14:paraId="001DC24E" w14:textId="77777777" w:rsidR="00772259" w:rsidRPr="00772259" w:rsidRDefault="00772259" w:rsidP="00772259">
            <w:pPr>
              <w:pStyle w:val="Ttulo2"/>
              <w:spacing w:before="200" w:after="200" w:line="360" w:lineRule="auto"/>
              <w:ind w:left="0"/>
              <w:mirrorIndents/>
              <w:jc w:val="both"/>
              <w:rPr>
                <w:sz w:val="24"/>
                <w:szCs w:val="24"/>
              </w:rPr>
            </w:pPr>
            <w:r w:rsidRPr="00772259">
              <w:rPr>
                <w:sz w:val="24"/>
                <w:szCs w:val="24"/>
                <w:highlight w:val="white"/>
              </w:rPr>
              <w:t xml:space="preserve">Unidad 3. Cuerpo, sexualidad e identidad en la adultez </w:t>
            </w:r>
          </w:p>
          <w:p w14:paraId="1D34A816" w14:textId="10B3EC5A" w:rsidR="00AC7976" w:rsidRPr="00772259" w:rsidRDefault="00772259" w:rsidP="00772259">
            <w:pPr>
              <w:pStyle w:val="Ttulo2"/>
              <w:spacing w:line="480" w:lineRule="auto"/>
              <w:ind w:left="0"/>
              <w:mirrorIndents/>
              <w:jc w:val="both"/>
              <w:rPr>
                <w:b w:val="0"/>
                <w:bCs w:val="0"/>
                <w:sz w:val="24"/>
                <w:szCs w:val="24"/>
                <w:lang w:val="es-AR"/>
              </w:rPr>
            </w:pPr>
            <w:r w:rsidRPr="00772259">
              <w:rPr>
                <w:b w:val="0"/>
                <w:bCs w:val="0"/>
                <w:sz w:val="24"/>
                <w:szCs w:val="24"/>
                <w:lang w:val="es-AR"/>
              </w:rPr>
              <w:t>3.1 Transformaciones corporales y subjetivas en la adultez y la vejez.</w:t>
            </w:r>
          </w:p>
        </w:tc>
      </w:tr>
      <w:tr w:rsidR="00AC7976" w:rsidRPr="00772259" w14:paraId="42F91E55" w14:textId="77777777" w:rsidTr="00772259">
        <w:trPr>
          <w:cantSplit/>
          <w:trHeight w:val="850"/>
          <w:tblCellSpacing w:w="56" w:type="dxa"/>
        </w:trPr>
        <w:tc>
          <w:tcPr>
            <w:tcW w:w="980" w:type="dxa"/>
            <w:hideMark/>
          </w:tcPr>
          <w:p w14:paraId="78E2D8D6" w14:textId="77777777" w:rsidR="00AC7976" w:rsidRPr="00772259" w:rsidRDefault="00AC7976" w:rsidP="00772259">
            <w:pPr>
              <w:spacing w:line="276" w:lineRule="auto"/>
              <w:ind w:left="0"/>
              <w:mirrorIndents/>
              <w:jc w:val="both"/>
              <w:rPr>
                <w:sz w:val="24"/>
                <w:szCs w:val="24"/>
                <w:lang w:val="es-AR"/>
              </w:rPr>
            </w:pPr>
            <w:r w:rsidRPr="00772259">
              <w:rPr>
                <w:b/>
                <w:bCs/>
                <w:sz w:val="24"/>
                <w:szCs w:val="24"/>
                <w:lang w:val="es-AR"/>
              </w:rPr>
              <w:t>9</w:t>
            </w:r>
          </w:p>
        </w:tc>
        <w:tc>
          <w:tcPr>
            <w:tcW w:w="2144" w:type="dxa"/>
            <w:hideMark/>
          </w:tcPr>
          <w:p w14:paraId="31A58586" w14:textId="77777777" w:rsidR="00AC7976" w:rsidRPr="00772259" w:rsidRDefault="00AC7976" w:rsidP="00772259">
            <w:pPr>
              <w:spacing w:line="276" w:lineRule="auto"/>
              <w:ind w:left="0"/>
              <w:mirrorIndents/>
              <w:jc w:val="both"/>
              <w:rPr>
                <w:sz w:val="24"/>
                <w:szCs w:val="24"/>
                <w:lang w:val="es-AR"/>
              </w:rPr>
            </w:pPr>
            <w:r w:rsidRPr="00772259">
              <w:rPr>
                <w:sz w:val="24"/>
                <w:szCs w:val="24"/>
                <w:lang w:val="es-AR"/>
              </w:rPr>
              <w:t>14 octubre</w:t>
            </w:r>
          </w:p>
        </w:tc>
        <w:tc>
          <w:tcPr>
            <w:tcW w:w="6629" w:type="dxa"/>
            <w:hideMark/>
          </w:tcPr>
          <w:p w14:paraId="27061FAD" w14:textId="77777777" w:rsidR="00772259" w:rsidRPr="00772259" w:rsidRDefault="00772259" w:rsidP="00772259">
            <w:pPr>
              <w:pBdr>
                <w:top w:val="none" w:sz="0" w:space="0" w:color="000000"/>
                <w:bottom w:val="none" w:sz="0" w:space="0" w:color="000000"/>
                <w:right w:val="none" w:sz="0" w:space="0" w:color="000000"/>
                <w:between w:val="none" w:sz="0" w:space="0" w:color="000000"/>
              </w:pBdr>
              <w:shd w:val="clear" w:color="auto" w:fill="FFFFFF"/>
              <w:spacing w:line="480" w:lineRule="auto"/>
              <w:ind w:left="0"/>
              <w:mirrorIndents/>
              <w:jc w:val="both"/>
              <w:rPr>
                <w:sz w:val="24"/>
                <w:szCs w:val="24"/>
                <w:lang w:val="es-AR"/>
              </w:rPr>
            </w:pPr>
            <w:r w:rsidRPr="00772259">
              <w:rPr>
                <w:sz w:val="24"/>
                <w:szCs w:val="24"/>
                <w:lang w:val="es-AR"/>
              </w:rPr>
              <w:t xml:space="preserve">3.2 Identidades, vínculos y proyectos de vida. </w:t>
            </w:r>
          </w:p>
          <w:p w14:paraId="36004238" w14:textId="30F9ED11" w:rsidR="00AC7976" w:rsidRPr="00772259" w:rsidRDefault="00772259" w:rsidP="00772259">
            <w:pPr>
              <w:spacing w:line="276" w:lineRule="auto"/>
              <w:ind w:left="0"/>
              <w:mirrorIndents/>
              <w:jc w:val="both"/>
              <w:rPr>
                <w:sz w:val="24"/>
                <w:szCs w:val="24"/>
                <w:lang w:val="es-AR"/>
              </w:rPr>
            </w:pPr>
            <w:r w:rsidRPr="00772259">
              <w:rPr>
                <w:sz w:val="24"/>
                <w:szCs w:val="24"/>
                <w:lang w:val="es-AR"/>
              </w:rPr>
              <w:t>3.3 Sexualidad y afectividad en las distintas edades.</w:t>
            </w:r>
          </w:p>
        </w:tc>
      </w:tr>
      <w:tr w:rsidR="00AC7976" w:rsidRPr="00772259" w14:paraId="2A03D7C4" w14:textId="77777777" w:rsidTr="00772259">
        <w:trPr>
          <w:cantSplit/>
          <w:trHeight w:val="850"/>
          <w:tblCellSpacing w:w="56" w:type="dxa"/>
        </w:trPr>
        <w:tc>
          <w:tcPr>
            <w:tcW w:w="980" w:type="dxa"/>
            <w:hideMark/>
          </w:tcPr>
          <w:p w14:paraId="6A0D815C" w14:textId="77777777" w:rsidR="00AC7976" w:rsidRPr="00772259" w:rsidRDefault="00AC7976" w:rsidP="00772259">
            <w:pPr>
              <w:spacing w:line="276" w:lineRule="auto"/>
              <w:ind w:left="0"/>
              <w:mirrorIndents/>
              <w:jc w:val="both"/>
              <w:rPr>
                <w:sz w:val="24"/>
                <w:szCs w:val="24"/>
                <w:lang w:val="es-AR"/>
              </w:rPr>
            </w:pPr>
            <w:r w:rsidRPr="00772259">
              <w:rPr>
                <w:b/>
                <w:bCs/>
                <w:sz w:val="24"/>
                <w:szCs w:val="24"/>
                <w:lang w:val="es-AR"/>
              </w:rPr>
              <w:t>10</w:t>
            </w:r>
          </w:p>
        </w:tc>
        <w:tc>
          <w:tcPr>
            <w:tcW w:w="2144" w:type="dxa"/>
            <w:hideMark/>
          </w:tcPr>
          <w:p w14:paraId="2328A880" w14:textId="77777777" w:rsidR="00AC7976" w:rsidRPr="00772259" w:rsidRDefault="00AC7976" w:rsidP="00772259">
            <w:pPr>
              <w:spacing w:line="276" w:lineRule="auto"/>
              <w:ind w:left="0"/>
              <w:mirrorIndents/>
              <w:jc w:val="both"/>
              <w:rPr>
                <w:sz w:val="24"/>
                <w:szCs w:val="24"/>
                <w:lang w:val="es-AR"/>
              </w:rPr>
            </w:pPr>
            <w:r w:rsidRPr="00772259">
              <w:rPr>
                <w:sz w:val="24"/>
                <w:szCs w:val="24"/>
                <w:lang w:val="es-AR"/>
              </w:rPr>
              <w:t>21 octubre</w:t>
            </w:r>
          </w:p>
        </w:tc>
        <w:tc>
          <w:tcPr>
            <w:tcW w:w="6629" w:type="dxa"/>
            <w:hideMark/>
          </w:tcPr>
          <w:p w14:paraId="69D4F690" w14:textId="7F42CC1C" w:rsidR="00AC7976" w:rsidRPr="00772259" w:rsidRDefault="0080776F" w:rsidP="00772259">
            <w:pPr>
              <w:pBdr>
                <w:top w:val="none" w:sz="0" w:space="0" w:color="000000"/>
                <w:bottom w:val="none" w:sz="0" w:space="0" w:color="000000"/>
                <w:right w:val="none" w:sz="0" w:space="0" w:color="000000"/>
                <w:between w:val="none" w:sz="0" w:space="0" w:color="000000"/>
              </w:pBdr>
              <w:shd w:val="clear" w:color="auto" w:fill="FFFFFF"/>
              <w:spacing w:line="480" w:lineRule="auto"/>
              <w:ind w:left="0"/>
              <w:mirrorIndents/>
              <w:jc w:val="both"/>
              <w:rPr>
                <w:sz w:val="24"/>
                <w:szCs w:val="24"/>
              </w:rPr>
            </w:pPr>
            <w:r w:rsidRPr="00772259">
              <w:rPr>
                <w:sz w:val="24"/>
                <w:szCs w:val="24"/>
                <w:lang w:val="es-AR"/>
              </w:rPr>
              <w:t xml:space="preserve"> </w:t>
            </w:r>
            <w:r w:rsidR="00772259" w:rsidRPr="00772259">
              <w:rPr>
                <w:sz w:val="24"/>
                <w:szCs w:val="24"/>
                <w:lang w:val="es-AR"/>
              </w:rPr>
              <w:t xml:space="preserve">3.4 Juego, ocio y experiencias lúdicas en la adultez y la vejez. </w:t>
            </w:r>
            <w:r w:rsidR="00772259" w:rsidRPr="00772259">
              <w:rPr>
                <w:sz w:val="24"/>
                <w:szCs w:val="24"/>
              </w:rPr>
              <w:t>El rol del/la recreólogo/a en el trabajo con adultos y personas mayores.</w:t>
            </w:r>
          </w:p>
        </w:tc>
      </w:tr>
      <w:tr w:rsidR="00AC7976" w:rsidRPr="00772259" w14:paraId="385411CF" w14:textId="77777777" w:rsidTr="00772259">
        <w:trPr>
          <w:cantSplit/>
          <w:trHeight w:val="850"/>
          <w:tblCellSpacing w:w="56" w:type="dxa"/>
        </w:trPr>
        <w:tc>
          <w:tcPr>
            <w:tcW w:w="980" w:type="dxa"/>
            <w:hideMark/>
          </w:tcPr>
          <w:p w14:paraId="707951CB" w14:textId="77777777" w:rsidR="00AC7976" w:rsidRPr="00772259" w:rsidRDefault="00AC7976" w:rsidP="00772259">
            <w:pPr>
              <w:spacing w:line="276" w:lineRule="auto"/>
              <w:ind w:left="0"/>
              <w:mirrorIndents/>
              <w:jc w:val="both"/>
              <w:rPr>
                <w:sz w:val="24"/>
                <w:szCs w:val="24"/>
                <w:lang w:val="es-AR"/>
              </w:rPr>
            </w:pPr>
            <w:r w:rsidRPr="00772259">
              <w:rPr>
                <w:b/>
                <w:bCs/>
                <w:sz w:val="24"/>
                <w:szCs w:val="24"/>
                <w:lang w:val="es-AR"/>
              </w:rPr>
              <w:t>11</w:t>
            </w:r>
          </w:p>
        </w:tc>
        <w:tc>
          <w:tcPr>
            <w:tcW w:w="2144" w:type="dxa"/>
            <w:hideMark/>
          </w:tcPr>
          <w:p w14:paraId="7943BF8B" w14:textId="77777777" w:rsidR="00AC7976" w:rsidRPr="00772259" w:rsidRDefault="00AC7976" w:rsidP="00772259">
            <w:pPr>
              <w:spacing w:line="276" w:lineRule="auto"/>
              <w:ind w:left="0"/>
              <w:mirrorIndents/>
              <w:jc w:val="both"/>
              <w:rPr>
                <w:sz w:val="24"/>
                <w:szCs w:val="24"/>
                <w:lang w:val="es-AR"/>
              </w:rPr>
            </w:pPr>
            <w:r w:rsidRPr="00772259">
              <w:rPr>
                <w:sz w:val="24"/>
                <w:szCs w:val="24"/>
                <w:lang w:val="es-AR"/>
              </w:rPr>
              <w:t>28 octubre</w:t>
            </w:r>
          </w:p>
        </w:tc>
        <w:tc>
          <w:tcPr>
            <w:tcW w:w="6629" w:type="dxa"/>
            <w:hideMark/>
          </w:tcPr>
          <w:p w14:paraId="37183FCB" w14:textId="77777777" w:rsidR="00AC7976" w:rsidRPr="00772259" w:rsidRDefault="00AC7976" w:rsidP="00772259">
            <w:pPr>
              <w:spacing w:line="276" w:lineRule="auto"/>
              <w:ind w:left="0"/>
              <w:mirrorIndents/>
              <w:jc w:val="both"/>
              <w:rPr>
                <w:sz w:val="24"/>
                <w:szCs w:val="24"/>
                <w:lang w:val="es-AR"/>
              </w:rPr>
            </w:pPr>
            <w:r w:rsidRPr="00772259">
              <w:rPr>
                <w:b/>
                <w:bCs/>
                <w:sz w:val="24"/>
                <w:szCs w:val="24"/>
                <w:lang w:val="es-AR"/>
              </w:rPr>
              <w:t>Jornada ESI (a confirmar)</w:t>
            </w:r>
            <w:r w:rsidRPr="00772259">
              <w:rPr>
                <w:sz w:val="24"/>
                <w:szCs w:val="24"/>
                <w:lang w:val="es-AR"/>
              </w:rPr>
              <w:t xml:space="preserve"> </w:t>
            </w:r>
            <w:r w:rsidRPr="00772259">
              <w:rPr>
                <w:i/>
                <w:iCs/>
                <w:sz w:val="24"/>
                <w:szCs w:val="24"/>
                <w:lang w:val="es-AR"/>
              </w:rPr>
              <w:t>(actividad institucional)</w:t>
            </w:r>
          </w:p>
        </w:tc>
      </w:tr>
      <w:tr w:rsidR="00AC7976" w:rsidRPr="00772259" w14:paraId="081E0AFD" w14:textId="77777777" w:rsidTr="00772259">
        <w:trPr>
          <w:cantSplit/>
          <w:trHeight w:val="850"/>
          <w:tblCellSpacing w:w="56" w:type="dxa"/>
        </w:trPr>
        <w:tc>
          <w:tcPr>
            <w:tcW w:w="980" w:type="dxa"/>
            <w:hideMark/>
          </w:tcPr>
          <w:p w14:paraId="0C3BFB7C" w14:textId="77777777" w:rsidR="00AC7976" w:rsidRPr="00772259" w:rsidRDefault="00AC7976" w:rsidP="00772259">
            <w:pPr>
              <w:spacing w:line="276" w:lineRule="auto"/>
              <w:ind w:left="0"/>
              <w:mirrorIndents/>
              <w:jc w:val="both"/>
              <w:rPr>
                <w:sz w:val="24"/>
                <w:szCs w:val="24"/>
                <w:lang w:val="es-AR"/>
              </w:rPr>
            </w:pPr>
            <w:r w:rsidRPr="00772259">
              <w:rPr>
                <w:b/>
                <w:bCs/>
                <w:sz w:val="24"/>
                <w:szCs w:val="24"/>
                <w:lang w:val="es-AR"/>
              </w:rPr>
              <w:t>12</w:t>
            </w:r>
          </w:p>
        </w:tc>
        <w:tc>
          <w:tcPr>
            <w:tcW w:w="2144" w:type="dxa"/>
            <w:hideMark/>
          </w:tcPr>
          <w:p w14:paraId="742B69E2" w14:textId="77777777" w:rsidR="00AC7976" w:rsidRPr="00772259" w:rsidRDefault="00AC7976" w:rsidP="00772259">
            <w:pPr>
              <w:spacing w:line="276" w:lineRule="auto"/>
              <w:ind w:left="0"/>
              <w:mirrorIndents/>
              <w:jc w:val="both"/>
              <w:rPr>
                <w:sz w:val="24"/>
                <w:szCs w:val="24"/>
                <w:lang w:val="es-AR"/>
              </w:rPr>
            </w:pPr>
            <w:r w:rsidRPr="00772259">
              <w:rPr>
                <w:sz w:val="24"/>
                <w:szCs w:val="24"/>
                <w:lang w:val="es-AR"/>
              </w:rPr>
              <w:t>4 noviembre</w:t>
            </w:r>
          </w:p>
        </w:tc>
        <w:tc>
          <w:tcPr>
            <w:tcW w:w="6629" w:type="dxa"/>
            <w:hideMark/>
          </w:tcPr>
          <w:p w14:paraId="4089F8E4" w14:textId="1621D9DE" w:rsidR="00AC7976" w:rsidRPr="00772259" w:rsidRDefault="00772259" w:rsidP="00772259">
            <w:pPr>
              <w:pStyle w:val="Ttulo2"/>
              <w:spacing w:before="240" w:after="240" w:line="360" w:lineRule="auto"/>
              <w:ind w:left="0"/>
              <w:mirrorIndents/>
              <w:jc w:val="both"/>
              <w:rPr>
                <w:b w:val="0"/>
                <w:bCs w:val="0"/>
                <w:sz w:val="24"/>
                <w:szCs w:val="24"/>
                <w:lang w:val="es-AR"/>
              </w:rPr>
            </w:pPr>
            <w:r w:rsidRPr="00772259">
              <w:rPr>
                <w:sz w:val="24"/>
                <w:szCs w:val="24"/>
                <w:lang w:val="es-AR"/>
              </w:rPr>
              <w:t>Unidad 4:</w:t>
            </w:r>
            <w:r w:rsidR="0080776F" w:rsidRPr="00772259">
              <w:rPr>
                <w:sz w:val="24"/>
                <w:szCs w:val="24"/>
                <w:lang w:val="es-AR"/>
              </w:rPr>
              <w:t xml:space="preserve"> </w:t>
            </w:r>
            <w:r w:rsidRPr="00772259">
              <w:rPr>
                <w:b w:val="0"/>
                <w:bCs w:val="0"/>
                <w:sz w:val="24"/>
                <w:szCs w:val="24"/>
              </w:rPr>
              <w:t>4.1</w:t>
            </w:r>
            <w:r w:rsidRPr="00772259">
              <w:rPr>
                <w:rFonts w:eastAsia="Times New Roman"/>
                <w:b w:val="0"/>
                <w:bCs w:val="0"/>
                <w:sz w:val="24"/>
                <w:szCs w:val="24"/>
                <w:lang w:val="es-AR"/>
              </w:rPr>
              <w:t xml:space="preserve"> </w:t>
            </w:r>
            <w:r w:rsidRPr="00772259">
              <w:rPr>
                <w:b w:val="0"/>
                <w:bCs w:val="0"/>
                <w:sz w:val="24"/>
                <w:szCs w:val="24"/>
                <w:lang w:val="es-AR"/>
              </w:rPr>
              <w:t xml:space="preserve">Cambios, pérdidas y duelos en el envejecimiento. </w:t>
            </w:r>
          </w:p>
        </w:tc>
      </w:tr>
      <w:tr w:rsidR="00AC7976" w:rsidRPr="00772259" w14:paraId="350BF839" w14:textId="77777777" w:rsidTr="00772259">
        <w:trPr>
          <w:cantSplit/>
          <w:trHeight w:val="850"/>
          <w:tblCellSpacing w:w="56" w:type="dxa"/>
        </w:trPr>
        <w:tc>
          <w:tcPr>
            <w:tcW w:w="980" w:type="dxa"/>
            <w:hideMark/>
          </w:tcPr>
          <w:p w14:paraId="03983C51" w14:textId="77777777" w:rsidR="00AC7976" w:rsidRPr="00772259" w:rsidRDefault="00AC7976" w:rsidP="00772259">
            <w:pPr>
              <w:spacing w:line="276" w:lineRule="auto"/>
              <w:ind w:left="0"/>
              <w:mirrorIndents/>
              <w:jc w:val="both"/>
              <w:rPr>
                <w:sz w:val="24"/>
                <w:szCs w:val="24"/>
                <w:lang w:val="es-AR"/>
              </w:rPr>
            </w:pPr>
            <w:r w:rsidRPr="00772259">
              <w:rPr>
                <w:b/>
                <w:bCs/>
                <w:sz w:val="24"/>
                <w:szCs w:val="24"/>
                <w:lang w:val="es-AR"/>
              </w:rPr>
              <w:t>13</w:t>
            </w:r>
          </w:p>
        </w:tc>
        <w:tc>
          <w:tcPr>
            <w:tcW w:w="2144" w:type="dxa"/>
            <w:hideMark/>
          </w:tcPr>
          <w:p w14:paraId="024EAFF1" w14:textId="77777777" w:rsidR="00AC7976" w:rsidRPr="00772259" w:rsidRDefault="00AC7976" w:rsidP="00772259">
            <w:pPr>
              <w:spacing w:line="276" w:lineRule="auto"/>
              <w:ind w:left="0"/>
              <w:mirrorIndents/>
              <w:jc w:val="both"/>
              <w:rPr>
                <w:sz w:val="24"/>
                <w:szCs w:val="24"/>
                <w:lang w:val="es-AR"/>
              </w:rPr>
            </w:pPr>
            <w:r w:rsidRPr="00772259">
              <w:rPr>
                <w:sz w:val="24"/>
                <w:szCs w:val="24"/>
                <w:lang w:val="es-AR"/>
              </w:rPr>
              <w:t>11 noviembre</w:t>
            </w:r>
          </w:p>
        </w:tc>
        <w:tc>
          <w:tcPr>
            <w:tcW w:w="6629" w:type="dxa"/>
            <w:hideMark/>
          </w:tcPr>
          <w:p w14:paraId="2BAFD7EA" w14:textId="77777777" w:rsidR="00772259" w:rsidRPr="00772259" w:rsidRDefault="00772259" w:rsidP="00772259">
            <w:pPr>
              <w:pStyle w:val="Ttulo2"/>
              <w:spacing w:before="240" w:after="240" w:line="360" w:lineRule="auto"/>
              <w:ind w:left="0"/>
              <w:mirrorIndents/>
              <w:jc w:val="both"/>
              <w:rPr>
                <w:b w:val="0"/>
                <w:bCs w:val="0"/>
                <w:sz w:val="24"/>
                <w:szCs w:val="24"/>
                <w:lang w:val="es-AR"/>
              </w:rPr>
            </w:pPr>
            <w:r w:rsidRPr="00772259">
              <w:rPr>
                <w:b w:val="0"/>
                <w:bCs w:val="0"/>
                <w:sz w:val="24"/>
                <w:szCs w:val="24"/>
                <w:lang w:val="es-AR"/>
              </w:rPr>
              <w:t xml:space="preserve">4.2 Jubilación, roles sociales y reorganización de la vida cotidiana. </w:t>
            </w:r>
          </w:p>
          <w:p w14:paraId="13FB03AD" w14:textId="77777777" w:rsidR="00772259" w:rsidRPr="00772259" w:rsidRDefault="00772259" w:rsidP="00772259">
            <w:pPr>
              <w:pStyle w:val="Ttulo2"/>
              <w:spacing w:before="240" w:after="240" w:line="360" w:lineRule="auto"/>
              <w:ind w:left="0"/>
              <w:mirrorIndents/>
              <w:jc w:val="both"/>
              <w:rPr>
                <w:b w:val="0"/>
                <w:bCs w:val="0"/>
                <w:sz w:val="24"/>
                <w:szCs w:val="24"/>
                <w:lang w:val="es-AR"/>
              </w:rPr>
            </w:pPr>
            <w:r w:rsidRPr="00772259">
              <w:rPr>
                <w:b w:val="0"/>
                <w:bCs w:val="0"/>
                <w:sz w:val="24"/>
                <w:szCs w:val="24"/>
                <w:lang w:val="es-AR"/>
              </w:rPr>
              <w:t xml:space="preserve">4.3 Diversidad y desigualdades en las vejeces. </w:t>
            </w:r>
          </w:p>
          <w:p w14:paraId="1FC07317" w14:textId="3192DE19" w:rsidR="00AC7976" w:rsidRPr="00772259" w:rsidRDefault="00772259" w:rsidP="00772259">
            <w:pPr>
              <w:pStyle w:val="Ttulo2"/>
              <w:spacing w:before="240" w:after="240" w:line="360" w:lineRule="auto"/>
              <w:ind w:left="0"/>
              <w:mirrorIndents/>
              <w:jc w:val="both"/>
              <w:rPr>
                <w:b w:val="0"/>
                <w:bCs w:val="0"/>
                <w:sz w:val="24"/>
                <w:szCs w:val="24"/>
              </w:rPr>
            </w:pPr>
            <w:r w:rsidRPr="00772259">
              <w:rPr>
                <w:b w:val="0"/>
                <w:bCs w:val="0"/>
                <w:sz w:val="24"/>
                <w:szCs w:val="24"/>
                <w:lang w:val="es-AR"/>
              </w:rPr>
              <w:t>4.4 Recreación y construcción de nuevos proyectos, vínculos y espacios de participación.</w:t>
            </w:r>
          </w:p>
        </w:tc>
      </w:tr>
      <w:tr w:rsidR="00AC7976" w:rsidRPr="00772259" w14:paraId="1C7E69EE" w14:textId="77777777" w:rsidTr="00772259">
        <w:trPr>
          <w:cantSplit/>
          <w:trHeight w:val="850"/>
          <w:tblCellSpacing w:w="56" w:type="dxa"/>
        </w:trPr>
        <w:tc>
          <w:tcPr>
            <w:tcW w:w="980" w:type="dxa"/>
            <w:hideMark/>
          </w:tcPr>
          <w:p w14:paraId="273E7C66" w14:textId="77777777" w:rsidR="00AC7976" w:rsidRPr="00772259" w:rsidRDefault="00AC7976" w:rsidP="00772259">
            <w:pPr>
              <w:spacing w:line="276" w:lineRule="auto"/>
              <w:ind w:left="0"/>
              <w:mirrorIndents/>
              <w:jc w:val="both"/>
              <w:rPr>
                <w:sz w:val="24"/>
                <w:szCs w:val="24"/>
                <w:lang w:val="es-AR"/>
              </w:rPr>
            </w:pPr>
            <w:r w:rsidRPr="00772259">
              <w:rPr>
                <w:b/>
                <w:bCs/>
                <w:sz w:val="24"/>
                <w:szCs w:val="24"/>
                <w:lang w:val="es-AR"/>
              </w:rPr>
              <w:lastRenderedPageBreak/>
              <w:t>14</w:t>
            </w:r>
          </w:p>
        </w:tc>
        <w:tc>
          <w:tcPr>
            <w:tcW w:w="2144" w:type="dxa"/>
            <w:hideMark/>
          </w:tcPr>
          <w:p w14:paraId="233718CB" w14:textId="77777777" w:rsidR="00AC7976" w:rsidRPr="00772259" w:rsidRDefault="00AC7976" w:rsidP="00772259">
            <w:pPr>
              <w:spacing w:line="276" w:lineRule="auto"/>
              <w:ind w:left="0"/>
              <w:mirrorIndents/>
              <w:jc w:val="both"/>
              <w:rPr>
                <w:sz w:val="24"/>
                <w:szCs w:val="24"/>
                <w:lang w:val="es-AR"/>
              </w:rPr>
            </w:pPr>
            <w:r w:rsidRPr="00772259">
              <w:rPr>
                <w:sz w:val="24"/>
                <w:szCs w:val="24"/>
                <w:lang w:val="es-AR"/>
              </w:rPr>
              <w:t>18 noviembre</w:t>
            </w:r>
          </w:p>
        </w:tc>
        <w:tc>
          <w:tcPr>
            <w:tcW w:w="6629" w:type="dxa"/>
            <w:hideMark/>
          </w:tcPr>
          <w:p w14:paraId="13BEDF04" w14:textId="77777777" w:rsidR="00AC7976" w:rsidRPr="00772259" w:rsidRDefault="00AC7976" w:rsidP="00772259">
            <w:pPr>
              <w:spacing w:line="276" w:lineRule="auto"/>
              <w:ind w:left="0"/>
              <w:mirrorIndents/>
              <w:jc w:val="both"/>
              <w:rPr>
                <w:sz w:val="24"/>
                <w:szCs w:val="24"/>
                <w:lang w:val="es-AR"/>
              </w:rPr>
            </w:pPr>
            <w:r w:rsidRPr="00772259">
              <w:rPr>
                <w:sz w:val="24"/>
                <w:szCs w:val="24"/>
                <w:lang w:val="es-AR"/>
              </w:rPr>
              <w:t>Presentación de trabajos grupales.</w:t>
            </w:r>
          </w:p>
        </w:tc>
      </w:tr>
      <w:tr w:rsidR="00772259" w:rsidRPr="00772259" w14:paraId="62B0A954" w14:textId="77777777" w:rsidTr="00772259">
        <w:trPr>
          <w:cantSplit/>
          <w:trHeight w:val="850"/>
          <w:tblCellSpacing w:w="56" w:type="dxa"/>
        </w:trPr>
        <w:tc>
          <w:tcPr>
            <w:tcW w:w="980" w:type="dxa"/>
          </w:tcPr>
          <w:p w14:paraId="13F70690" w14:textId="3FA799B9" w:rsidR="00772259" w:rsidRPr="00772259" w:rsidRDefault="00772259" w:rsidP="00772259">
            <w:pPr>
              <w:spacing w:line="276" w:lineRule="auto"/>
              <w:ind w:left="0"/>
              <w:mirrorIndents/>
              <w:jc w:val="both"/>
              <w:rPr>
                <w:b/>
                <w:bCs/>
                <w:sz w:val="24"/>
                <w:szCs w:val="24"/>
                <w:lang w:val="es-AR"/>
              </w:rPr>
            </w:pPr>
            <w:r w:rsidRPr="00772259">
              <w:rPr>
                <w:b/>
                <w:bCs/>
                <w:sz w:val="24"/>
                <w:szCs w:val="24"/>
                <w:lang w:val="es-AR"/>
              </w:rPr>
              <w:t>15</w:t>
            </w:r>
          </w:p>
        </w:tc>
        <w:tc>
          <w:tcPr>
            <w:tcW w:w="2144" w:type="dxa"/>
          </w:tcPr>
          <w:p w14:paraId="06C36FB9" w14:textId="3E41C290" w:rsidR="00772259" w:rsidRPr="00772259" w:rsidRDefault="00772259" w:rsidP="00772259">
            <w:pPr>
              <w:spacing w:line="276" w:lineRule="auto"/>
              <w:ind w:left="0"/>
              <w:mirrorIndents/>
              <w:jc w:val="both"/>
              <w:rPr>
                <w:sz w:val="24"/>
                <w:szCs w:val="24"/>
                <w:lang w:val="es-AR"/>
              </w:rPr>
            </w:pPr>
            <w:r w:rsidRPr="00772259">
              <w:rPr>
                <w:sz w:val="24"/>
                <w:szCs w:val="24"/>
                <w:lang w:val="es-AR"/>
              </w:rPr>
              <w:t>25 noviembre</w:t>
            </w:r>
          </w:p>
        </w:tc>
        <w:tc>
          <w:tcPr>
            <w:tcW w:w="6629" w:type="dxa"/>
          </w:tcPr>
          <w:p w14:paraId="12A1C288" w14:textId="5A202D53" w:rsidR="00772259" w:rsidRPr="00772259" w:rsidRDefault="00772259" w:rsidP="00772259">
            <w:pPr>
              <w:spacing w:line="276" w:lineRule="auto"/>
              <w:ind w:left="0"/>
              <w:mirrorIndents/>
              <w:jc w:val="both"/>
              <w:rPr>
                <w:sz w:val="24"/>
                <w:szCs w:val="24"/>
                <w:lang w:val="es-AR"/>
              </w:rPr>
            </w:pPr>
            <w:r w:rsidRPr="00772259">
              <w:rPr>
                <w:sz w:val="24"/>
                <w:szCs w:val="24"/>
                <w:lang w:val="es-AR"/>
              </w:rPr>
              <w:t xml:space="preserve">Cierre de la materia. </w:t>
            </w:r>
          </w:p>
        </w:tc>
      </w:tr>
    </w:tbl>
    <w:p w14:paraId="3D2C5087" w14:textId="77777777" w:rsidR="00517A36" w:rsidRPr="00772259" w:rsidRDefault="00517A36" w:rsidP="00772259">
      <w:pPr>
        <w:tabs>
          <w:tab w:val="left" w:pos="2030"/>
        </w:tabs>
        <w:spacing w:before="67" w:line="360" w:lineRule="auto"/>
        <w:ind w:left="1310" w:right="586"/>
        <w:mirrorIndents/>
        <w:jc w:val="both"/>
        <w:rPr>
          <w:sz w:val="24"/>
          <w:szCs w:val="24"/>
        </w:rPr>
      </w:pPr>
    </w:p>
    <w:p w14:paraId="681A28B4" w14:textId="77777777" w:rsidR="00517A36" w:rsidRPr="00772259" w:rsidRDefault="00517A36" w:rsidP="00772259">
      <w:pPr>
        <w:widowControl/>
        <w:spacing w:line="276" w:lineRule="auto"/>
        <w:ind w:left="0"/>
        <w:mirrorIndents/>
        <w:rPr>
          <w:sz w:val="24"/>
          <w:szCs w:val="24"/>
        </w:rPr>
      </w:pPr>
    </w:p>
    <w:sectPr w:rsidR="00517A36" w:rsidRPr="00772259">
      <w:footerReference w:type="first" r:id="rId17"/>
      <w:pgSz w:w="11910" w:h="16840"/>
      <w:pgMar w:top="1417" w:right="1133" w:bottom="1417" w:left="1133" w:header="720" w:footer="17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438C1" w14:textId="77777777" w:rsidR="004E7B3A" w:rsidRDefault="004E7B3A">
      <w:r>
        <w:separator/>
      </w:r>
    </w:p>
  </w:endnote>
  <w:endnote w:type="continuationSeparator" w:id="0">
    <w:p w14:paraId="4A48A7E5" w14:textId="77777777" w:rsidR="004E7B3A" w:rsidRDefault="004E7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FBD1A427-FFB0-4CE2-87D2-76D1538E72CF}"/>
    <w:embedItalic r:id="rId2" w:fontKey="{0893CA49-BF7A-4C5F-B40E-CF596589573F}"/>
  </w:font>
  <w:font w:name="Georgia">
    <w:panose1 w:val="02040502050405020303"/>
    <w:charset w:val="00"/>
    <w:family w:val="roman"/>
    <w:pitch w:val="variable"/>
    <w:sig w:usb0="00000287" w:usb1="00000000" w:usb2="00000000" w:usb3="00000000" w:csb0="0000009F" w:csb1="00000000"/>
    <w:embedItalic r:id="rId3" w:fontKey="{7B1F5997-8E70-4F70-AFCC-2580A658E259}"/>
  </w:font>
  <w:font w:name="Cambria">
    <w:panose1 w:val="02040503050406030204"/>
    <w:charset w:val="00"/>
    <w:family w:val="roman"/>
    <w:pitch w:val="variable"/>
    <w:sig w:usb0="E00006FF" w:usb1="420024FF" w:usb2="02000000" w:usb3="00000000" w:csb0="0000019F" w:csb1="00000000"/>
    <w:embedRegular r:id="rId4" w:fontKey="{453A1845-AE3F-48CD-AEE0-2922713462FC}"/>
  </w:font>
  <w:font w:name="Calibri">
    <w:panose1 w:val="020F0502020204030204"/>
    <w:charset w:val="00"/>
    <w:family w:val="swiss"/>
    <w:pitch w:val="variable"/>
    <w:sig w:usb0="E4002EFF" w:usb1="C200247B" w:usb2="00000009" w:usb3="00000000" w:csb0="000001FF" w:csb1="00000000"/>
    <w:embedRegular r:id="rId5" w:fontKey="{36C46D89-777C-418E-9275-C500CC5193E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62B1" w14:textId="77777777" w:rsidR="00517A36" w:rsidRDefault="00517A36">
    <w:pPr>
      <w:ind w:firstLine="87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CC32A" w14:textId="77777777" w:rsidR="004E7B3A" w:rsidRDefault="004E7B3A">
      <w:r>
        <w:separator/>
      </w:r>
    </w:p>
  </w:footnote>
  <w:footnote w:type="continuationSeparator" w:id="0">
    <w:p w14:paraId="71813FEE" w14:textId="77777777" w:rsidR="004E7B3A" w:rsidRDefault="004E7B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7027"/>
    <w:multiLevelType w:val="multilevel"/>
    <w:tmpl w:val="AD147D2A"/>
    <w:lvl w:ilvl="0">
      <w:start w:val="2"/>
      <w:numFmt w:val="decimal"/>
      <w:lvlText w:val="%1"/>
      <w:lvlJc w:val="left"/>
      <w:pPr>
        <w:ind w:left="360" w:hanging="360"/>
      </w:pPr>
      <w:rPr>
        <w:rFonts w:hint="default"/>
      </w:rPr>
    </w:lvl>
    <w:lvl w:ilvl="1">
      <w:start w:val="2"/>
      <w:numFmt w:val="decimal"/>
      <w:lvlText w:val="%1.%2"/>
      <w:lvlJc w:val="left"/>
      <w:pPr>
        <w:ind w:left="1593" w:hanging="360"/>
      </w:pPr>
      <w:rPr>
        <w:rFonts w:hint="default"/>
      </w:rPr>
    </w:lvl>
    <w:lvl w:ilvl="2">
      <w:start w:val="1"/>
      <w:numFmt w:val="decimal"/>
      <w:lvlText w:val="%1.%2.%3"/>
      <w:lvlJc w:val="left"/>
      <w:pPr>
        <w:ind w:left="3186" w:hanging="720"/>
      </w:pPr>
      <w:rPr>
        <w:rFonts w:hint="default"/>
      </w:rPr>
    </w:lvl>
    <w:lvl w:ilvl="3">
      <w:start w:val="1"/>
      <w:numFmt w:val="decimal"/>
      <w:lvlText w:val="%1.%2.%3.%4"/>
      <w:lvlJc w:val="left"/>
      <w:pPr>
        <w:ind w:left="4419" w:hanging="720"/>
      </w:pPr>
      <w:rPr>
        <w:rFonts w:hint="default"/>
      </w:rPr>
    </w:lvl>
    <w:lvl w:ilvl="4">
      <w:start w:val="1"/>
      <w:numFmt w:val="decimal"/>
      <w:lvlText w:val="%1.%2.%3.%4.%5"/>
      <w:lvlJc w:val="left"/>
      <w:pPr>
        <w:ind w:left="6012" w:hanging="1080"/>
      </w:pPr>
      <w:rPr>
        <w:rFonts w:hint="default"/>
      </w:rPr>
    </w:lvl>
    <w:lvl w:ilvl="5">
      <w:start w:val="1"/>
      <w:numFmt w:val="decimal"/>
      <w:lvlText w:val="%1.%2.%3.%4.%5.%6"/>
      <w:lvlJc w:val="left"/>
      <w:pPr>
        <w:ind w:left="7245" w:hanging="1080"/>
      </w:pPr>
      <w:rPr>
        <w:rFonts w:hint="default"/>
      </w:rPr>
    </w:lvl>
    <w:lvl w:ilvl="6">
      <w:start w:val="1"/>
      <w:numFmt w:val="decimal"/>
      <w:lvlText w:val="%1.%2.%3.%4.%5.%6.%7"/>
      <w:lvlJc w:val="left"/>
      <w:pPr>
        <w:ind w:left="8838" w:hanging="1440"/>
      </w:pPr>
      <w:rPr>
        <w:rFonts w:hint="default"/>
      </w:rPr>
    </w:lvl>
    <w:lvl w:ilvl="7">
      <w:start w:val="1"/>
      <w:numFmt w:val="decimal"/>
      <w:lvlText w:val="%1.%2.%3.%4.%5.%6.%7.%8"/>
      <w:lvlJc w:val="left"/>
      <w:pPr>
        <w:ind w:left="10071" w:hanging="1440"/>
      </w:pPr>
      <w:rPr>
        <w:rFonts w:hint="default"/>
      </w:rPr>
    </w:lvl>
    <w:lvl w:ilvl="8">
      <w:start w:val="1"/>
      <w:numFmt w:val="decimal"/>
      <w:lvlText w:val="%1.%2.%3.%4.%5.%6.%7.%8.%9"/>
      <w:lvlJc w:val="left"/>
      <w:pPr>
        <w:ind w:left="11664" w:hanging="1800"/>
      </w:pPr>
      <w:rPr>
        <w:rFonts w:hint="default"/>
      </w:rPr>
    </w:lvl>
  </w:abstractNum>
  <w:abstractNum w:abstractNumId="1" w15:restartNumberingAfterBreak="0">
    <w:nsid w:val="05B50D91"/>
    <w:multiLevelType w:val="hybridMultilevel"/>
    <w:tmpl w:val="19EE40EA"/>
    <w:lvl w:ilvl="0" w:tplc="EE76CEC6">
      <w:start w:val="30"/>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7B31DEF"/>
    <w:multiLevelType w:val="multilevel"/>
    <w:tmpl w:val="AD147D2A"/>
    <w:lvl w:ilvl="0">
      <w:start w:val="2"/>
      <w:numFmt w:val="decimal"/>
      <w:lvlText w:val="%1"/>
      <w:lvlJc w:val="left"/>
      <w:pPr>
        <w:ind w:left="360" w:hanging="360"/>
      </w:pPr>
      <w:rPr>
        <w:rFonts w:hint="default"/>
      </w:rPr>
    </w:lvl>
    <w:lvl w:ilvl="1">
      <w:start w:val="1"/>
      <w:numFmt w:val="decimal"/>
      <w:lvlText w:val="%1.%2"/>
      <w:lvlJc w:val="left"/>
      <w:pPr>
        <w:ind w:left="1593" w:hanging="360"/>
      </w:pPr>
      <w:rPr>
        <w:rFonts w:hint="default"/>
      </w:rPr>
    </w:lvl>
    <w:lvl w:ilvl="2">
      <w:start w:val="1"/>
      <w:numFmt w:val="decimal"/>
      <w:lvlText w:val="%1.%2.%3"/>
      <w:lvlJc w:val="left"/>
      <w:pPr>
        <w:ind w:left="3186" w:hanging="720"/>
      </w:pPr>
      <w:rPr>
        <w:rFonts w:hint="default"/>
      </w:rPr>
    </w:lvl>
    <w:lvl w:ilvl="3">
      <w:start w:val="1"/>
      <w:numFmt w:val="decimal"/>
      <w:lvlText w:val="%1.%2.%3.%4"/>
      <w:lvlJc w:val="left"/>
      <w:pPr>
        <w:ind w:left="4419" w:hanging="720"/>
      </w:pPr>
      <w:rPr>
        <w:rFonts w:hint="default"/>
      </w:rPr>
    </w:lvl>
    <w:lvl w:ilvl="4">
      <w:start w:val="1"/>
      <w:numFmt w:val="decimal"/>
      <w:lvlText w:val="%1.%2.%3.%4.%5"/>
      <w:lvlJc w:val="left"/>
      <w:pPr>
        <w:ind w:left="6012" w:hanging="1080"/>
      </w:pPr>
      <w:rPr>
        <w:rFonts w:hint="default"/>
      </w:rPr>
    </w:lvl>
    <w:lvl w:ilvl="5">
      <w:start w:val="1"/>
      <w:numFmt w:val="decimal"/>
      <w:lvlText w:val="%1.%2.%3.%4.%5.%6"/>
      <w:lvlJc w:val="left"/>
      <w:pPr>
        <w:ind w:left="7245" w:hanging="1080"/>
      </w:pPr>
      <w:rPr>
        <w:rFonts w:hint="default"/>
      </w:rPr>
    </w:lvl>
    <w:lvl w:ilvl="6">
      <w:start w:val="1"/>
      <w:numFmt w:val="decimal"/>
      <w:lvlText w:val="%1.%2.%3.%4.%5.%6.%7"/>
      <w:lvlJc w:val="left"/>
      <w:pPr>
        <w:ind w:left="8838" w:hanging="1440"/>
      </w:pPr>
      <w:rPr>
        <w:rFonts w:hint="default"/>
      </w:rPr>
    </w:lvl>
    <w:lvl w:ilvl="7">
      <w:start w:val="1"/>
      <w:numFmt w:val="decimal"/>
      <w:lvlText w:val="%1.%2.%3.%4.%5.%6.%7.%8"/>
      <w:lvlJc w:val="left"/>
      <w:pPr>
        <w:ind w:left="10071" w:hanging="1440"/>
      </w:pPr>
      <w:rPr>
        <w:rFonts w:hint="default"/>
      </w:rPr>
    </w:lvl>
    <w:lvl w:ilvl="8">
      <w:start w:val="1"/>
      <w:numFmt w:val="decimal"/>
      <w:lvlText w:val="%1.%2.%3.%4.%5.%6.%7.%8.%9"/>
      <w:lvlJc w:val="left"/>
      <w:pPr>
        <w:ind w:left="11664" w:hanging="1800"/>
      </w:pPr>
      <w:rPr>
        <w:rFonts w:hint="default"/>
      </w:rPr>
    </w:lvl>
  </w:abstractNum>
  <w:abstractNum w:abstractNumId="3" w15:restartNumberingAfterBreak="0">
    <w:nsid w:val="08BE12E9"/>
    <w:multiLevelType w:val="multilevel"/>
    <w:tmpl w:val="764A93A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0CEF59CD"/>
    <w:multiLevelType w:val="hybridMultilevel"/>
    <w:tmpl w:val="0B262F74"/>
    <w:lvl w:ilvl="0" w:tplc="688C2788">
      <w:start w:val="23"/>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0D093592"/>
    <w:multiLevelType w:val="multilevel"/>
    <w:tmpl w:val="D910FB18"/>
    <w:lvl w:ilvl="0">
      <w:start w:val="1"/>
      <w:numFmt w:val="bullet"/>
      <w:lvlText w:val="●"/>
      <w:lvlJc w:val="left"/>
      <w:pPr>
        <w:ind w:left="1797" w:hanging="360"/>
      </w:pPr>
      <w:rPr>
        <w:u w:val="none"/>
      </w:rPr>
    </w:lvl>
    <w:lvl w:ilvl="1">
      <w:start w:val="1"/>
      <w:numFmt w:val="bullet"/>
      <w:lvlText w:val="○"/>
      <w:lvlJc w:val="left"/>
      <w:pPr>
        <w:ind w:left="2517" w:hanging="360"/>
      </w:pPr>
      <w:rPr>
        <w:u w:val="none"/>
      </w:rPr>
    </w:lvl>
    <w:lvl w:ilvl="2">
      <w:start w:val="1"/>
      <w:numFmt w:val="bullet"/>
      <w:lvlText w:val="■"/>
      <w:lvlJc w:val="left"/>
      <w:pPr>
        <w:ind w:left="3237" w:hanging="360"/>
      </w:pPr>
      <w:rPr>
        <w:u w:val="none"/>
      </w:rPr>
    </w:lvl>
    <w:lvl w:ilvl="3">
      <w:start w:val="1"/>
      <w:numFmt w:val="bullet"/>
      <w:lvlText w:val="●"/>
      <w:lvlJc w:val="left"/>
      <w:pPr>
        <w:ind w:left="3957" w:hanging="360"/>
      </w:pPr>
      <w:rPr>
        <w:u w:val="none"/>
      </w:rPr>
    </w:lvl>
    <w:lvl w:ilvl="4">
      <w:start w:val="1"/>
      <w:numFmt w:val="bullet"/>
      <w:lvlText w:val="○"/>
      <w:lvlJc w:val="left"/>
      <w:pPr>
        <w:ind w:left="4677" w:hanging="360"/>
      </w:pPr>
      <w:rPr>
        <w:u w:val="none"/>
      </w:rPr>
    </w:lvl>
    <w:lvl w:ilvl="5">
      <w:start w:val="1"/>
      <w:numFmt w:val="bullet"/>
      <w:lvlText w:val="■"/>
      <w:lvlJc w:val="left"/>
      <w:pPr>
        <w:ind w:left="5397" w:hanging="360"/>
      </w:pPr>
      <w:rPr>
        <w:u w:val="none"/>
      </w:rPr>
    </w:lvl>
    <w:lvl w:ilvl="6">
      <w:start w:val="1"/>
      <w:numFmt w:val="bullet"/>
      <w:lvlText w:val="●"/>
      <w:lvlJc w:val="left"/>
      <w:pPr>
        <w:ind w:left="6117" w:hanging="360"/>
      </w:pPr>
      <w:rPr>
        <w:u w:val="none"/>
      </w:rPr>
    </w:lvl>
    <w:lvl w:ilvl="7">
      <w:start w:val="1"/>
      <w:numFmt w:val="bullet"/>
      <w:lvlText w:val="○"/>
      <w:lvlJc w:val="left"/>
      <w:pPr>
        <w:ind w:left="6837" w:hanging="360"/>
      </w:pPr>
      <w:rPr>
        <w:u w:val="none"/>
      </w:rPr>
    </w:lvl>
    <w:lvl w:ilvl="8">
      <w:start w:val="1"/>
      <w:numFmt w:val="bullet"/>
      <w:lvlText w:val="■"/>
      <w:lvlJc w:val="left"/>
      <w:pPr>
        <w:ind w:left="7557" w:hanging="360"/>
      </w:pPr>
      <w:rPr>
        <w:u w:val="none"/>
      </w:rPr>
    </w:lvl>
  </w:abstractNum>
  <w:abstractNum w:abstractNumId="6" w15:restartNumberingAfterBreak="0">
    <w:nsid w:val="16852785"/>
    <w:multiLevelType w:val="multilevel"/>
    <w:tmpl w:val="83FE39F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182745CD"/>
    <w:multiLevelType w:val="multilevel"/>
    <w:tmpl w:val="2EA4D0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EB96307"/>
    <w:multiLevelType w:val="hybridMultilevel"/>
    <w:tmpl w:val="C7BE41E6"/>
    <w:lvl w:ilvl="0" w:tplc="2C0A0001">
      <w:start w:val="1"/>
      <w:numFmt w:val="bullet"/>
      <w:lvlText w:val=""/>
      <w:lvlJc w:val="left"/>
      <w:pPr>
        <w:ind w:left="1593" w:hanging="360"/>
      </w:pPr>
      <w:rPr>
        <w:rFonts w:ascii="Symbol" w:hAnsi="Symbol" w:hint="default"/>
      </w:rPr>
    </w:lvl>
    <w:lvl w:ilvl="1" w:tplc="2C0A0003" w:tentative="1">
      <w:start w:val="1"/>
      <w:numFmt w:val="bullet"/>
      <w:lvlText w:val="o"/>
      <w:lvlJc w:val="left"/>
      <w:pPr>
        <w:ind w:left="2313" w:hanging="360"/>
      </w:pPr>
      <w:rPr>
        <w:rFonts w:ascii="Courier New" w:hAnsi="Courier New" w:cs="Courier New" w:hint="default"/>
      </w:rPr>
    </w:lvl>
    <w:lvl w:ilvl="2" w:tplc="2C0A0005" w:tentative="1">
      <w:start w:val="1"/>
      <w:numFmt w:val="bullet"/>
      <w:lvlText w:val=""/>
      <w:lvlJc w:val="left"/>
      <w:pPr>
        <w:ind w:left="3033" w:hanging="360"/>
      </w:pPr>
      <w:rPr>
        <w:rFonts w:ascii="Wingdings" w:hAnsi="Wingdings" w:hint="default"/>
      </w:rPr>
    </w:lvl>
    <w:lvl w:ilvl="3" w:tplc="2C0A0001" w:tentative="1">
      <w:start w:val="1"/>
      <w:numFmt w:val="bullet"/>
      <w:lvlText w:val=""/>
      <w:lvlJc w:val="left"/>
      <w:pPr>
        <w:ind w:left="3753" w:hanging="360"/>
      </w:pPr>
      <w:rPr>
        <w:rFonts w:ascii="Symbol" w:hAnsi="Symbol" w:hint="default"/>
      </w:rPr>
    </w:lvl>
    <w:lvl w:ilvl="4" w:tplc="2C0A0003" w:tentative="1">
      <w:start w:val="1"/>
      <w:numFmt w:val="bullet"/>
      <w:lvlText w:val="o"/>
      <w:lvlJc w:val="left"/>
      <w:pPr>
        <w:ind w:left="4473" w:hanging="360"/>
      </w:pPr>
      <w:rPr>
        <w:rFonts w:ascii="Courier New" w:hAnsi="Courier New" w:cs="Courier New" w:hint="default"/>
      </w:rPr>
    </w:lvl>
    <w:lvl w:ilvl="5" w:tplc="2C0A0005" w:tentative="1">
      <w:start w:val="1"/>
      <w:numFmt w:val="bullet"/>
      <w:lvlText w:val=""/>
      <w:lvlJc w:val="left"/>
      <w:pPr>
        <w:ind w:left="5193" w:hanging="360"/>
      </w:pPr>
      <w:rPr>
        <w:rFonts w:ascii="Wingdings" w:hAnsi="Wingdings" w:hint="default"/>
      </w:rPr>
    </w:lvl>
    <w:lvl w:ilvl="6" w:tplc="2C0A0001" w:tentative="1">
      <w:start w:val="1"/>
      <w:numFmt w:val="bullet"/>
      <w:lvlText w:val=""/>
      <w:lvlJc w:val="left"/>
      <w:pPr>
        <w:ind w:left="5913" w:hanging="360"/>
      </w:pPr>
      <w:rPr>
        <w:rFonts w:ascii="Symbol" w:hAnsi="Symbol" w:hint="default"/>
      </w:rPr>
    </w:lvl>
    <w:lvl w:ilvl="7" w:tplc="2C0A0003" w:tentative="1">
      <w:start w:val="1"/>
      <w:numFmt w:val="bullet"/>
      <w:lvlText w:val="o"/>
      <w:lvlJc w:val="left"/>
      <w:pPr>
        <w:ind w:left="6633" w:hanging="360"/>
      </w:pPr>
      <w:rPr>
        <w:rFonts w:ascii="Courier New" w:hAnsi="Courier New" w:cs="Courier New" w:hint="default"/>
      </w:rPr>
    </w:lvl>
    <w:lvl w:ilvl="8" w:tplc="2C0A0005" w:tentative="1">
      <w:start w:val="1"/>
      <w:numFmt w:val="bullet"/>
      <w:lvlText w:val=""/>
      <w:lvlJc w:val="left"/>
      <w:pPr>
        <w:ind w:left="7353" w:hanging="360"/>
      </w:pPr>
      <w:rPr>
        <w:rFonts w:ascii="Wingdings" w:hAnsi="Wingdings" w:hint="default"/>
      </w:rPr>
    </w:lvl>
  </w:abstractNum>
  <w:abstractNum w:abstractNumId="9" w15:restartNumberingAfterBreak="0">
    <w:nsid w:val="1FB34BD1"/>
    <w:multiLevelType w:val="hybridMultilevel"/>
    <w:tmpl w:val="9436725E"/>
    <w:lvl w:ilvl="0" w:tplc="D2CC8504">
      <w:numFmt w:val="bullet"/>
      <w:lvlText w:val="-"/>
      <w:lvlJc w:val="left"/>
      <w:pPr>
        <w:ind w:left="2391" w:hanging="360"/>
      </w:pPr>
      <w:rPr>
        <w:rFonts w:ascii="Arial" w:eastAsia="Arial" w:hAnsi="Arial" w:cs="Arial" w:hint="default"/>
      </w:rPr>
    </w:lvl>
    <w:lvl w:ilvl="1" w:tplc="2C0A0003" w:tentative="1">
      <w:start w:val="1"/>
      <w:numFmt w:val="bullet"/>
      <w:lvlText w:val="o"/>
      <w:lvlJc w:val="left"/>
      <w:pPr>
        <w:ind w:left="3111" w:hanging="360"/>
      </w:pPr>
      <w:rPr>
        <w:rFonts w:ascii="Courier New" w:hAnsi="Courier New" w:cs="Courier New" w:hint="default"/>
      </w:rPr>
    </w:lvl>
    <w:lvl w:ilvl="2" w:tplc="2C0A0005" w:tentative="1">
      <w:start w:val="1"/>
      <w:numFmt w:val="bullet"/>
      <w:lvlText w:val=""/>
      <w:lvlJc w:val="left"/>
      <w:pPr>
        <w:ind w:left="3831" w:hanging="360"/>
      </w:pPr>
      <w:rPr>
        <w:rFonts w:ascii="Wingdings" w:hAnsi="Wingdings" w:hint="default"/>
      </w:rPr>
    </w:lvl>
    <w:lvl w:ilvl="3" w:tplc="2C0A0001" w:tentative="1">
      <w:start w:val="1"/>
      <w:numFmt w:val="bullet"/>
      <w:lvlText w:val=""/>
      <w:lvlJc w:val="left"/>
      <w:pPr>
        <w:ind w:left="4551" w:hanging="360"/>
      </w:pPr>
      <w:rPr>
        <w:rFonts w:ascii="Symbol" w:hAnsi="Symbol" w:hint="default"/>
      </w:rPr>
    </w:lvl>
    <w:lvl w:ilvl="4" w:tplc="2C0A0003" w:tentative="1">
      <w:start w:val="1"/>
      <w:numFmt w:val="bullet"/>
      <w:lvlText w:val="o"/>
      <w:lvlJc w:val="left"/>
      <w:pPr>
        <w:ind w:left="5271" w:hanging="360"/>
      </w:pPr>
      <w:rPr>
        <w:rFonts w:ascii="Courier New" w:hAnsi="Courier New" w:cs="Courier New" w:hint="default"/>
      </w:rPr>
    </w:lvl>
    <w:lvl w:ilvl="5" w:tplc="2C0A0005" w:tentative="1">
      <w:start w:val="1"/>
      <w:numFmt w:val="bullet"/>
      <w:lvlText w:val=""/>
      <w:lvlJc w:val="left"/>
      <w:pPr>
        <w:ind w:left="5991" w:hanging="360"/>
      </w:pPr>
      <w:rPr>
        <w:rFonts w:ascii="Wingdings" w:hAnsi="Wingdings" w:hint="default"/>
      </w:rPr>
    </w:lvl>
    <w:lvl w:ilvl="6" w:tplc="2C0A0001" w:tentative="1">
      <w:start w:val="1"/>
      <w:numFmt w:val="bullet"/>
      <w:lvlText w:val=""/>
      <w:lvlJc w:val="left"/>
      <w:pPr>
        <w:ind w:left="6711" w:hanging="360"/>
      </w:pPr>
      <w:rPr>
        <w:rFonts w:ascii="Symbol" w:hAnsi="Symbol" w:hint="default"/>
      </w:rPr>
    </w:lvl>
    <w:lvl w:ilvl="7" w:tplc="2C0A0003" w:tentative="1">
      <w:start w:val="1"/>
      <w:numFmt w:val="bullet"/>
      <w:lvlText w:val="o"/>
      <w:lvlJc w:val="left"/>
      <w:pPr>
        <w:ind w:left="7431" w:hanging="360"/>
      </w:pPr>
      <w:rPr>
        <w:rFonts w:ascii="Courier New" w:hAnsi="Courier New" w:cs="Courier New" w:hint="default"/>
      </w:rPr>
    </w:lvl>
    <w:lvl w:ilvl="8" w:tplc="2C0A0005" w:tentative="1">
      <w:start w:val="1"/>
      <w:numFmt w:val="bullet"/>
      <w:lvlText w:val=""/>
      <w:lvlJc w:val="left"/>
      <w:pPr>
        <w:ind w:left="8151" w:hanging="360"/>
      </w:pPr>
      <w:rPr>
        <w:rFonts w:ascii="Wingdings" w:hAnsi="Wingdings" w:hint="default"/>
      </w:rPr>
    </w:lvl>
  </w:abstractNum>
  <w:abstractNum w:abstractNumId="10" w15:restartNumberingAfterBreak="0">
    <w:nsid w:val="227E672A"/>
    <w:multiLevelType w:val="multilevel"/>
    <w:tmpl w:val="FF8A120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3149FE"/>
    <w:multiLevelType w:val="hybridMultilevel"/>
    <w:tmpl w:val="8D1A8D5E"/>
    <w:lvl w:ilvl="0" w:tplc="D2CC8504">
      <w:numFmt w:val="bullet"/>
      <w:lvlText w:val="-"/>
      <w:lvlJc w:val="left"/>
      <w:pPr>
        <w:ind w:left="3111" w:hanging="360"/>
      </w:pPr>
      <w:rPr>
        <w:rFonts w:ascii="Arial" w:eastAsia="Arial" w:hAnsi="Arial" w:cs="Arial" w:hint="default"/>
      </w:rPr>
    </w:lvl>
    <w:lvl w:ilvl="1" w:tplc="2C0A0003">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2" w15:restartNumberingAfterBreak="0">
    <w:nsid w:val="2AB46EFE"/>
    <w:multiLevelType w:val="multilevel"/>
    <w:tmpl w:val="B5ECAC3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CFF7828"/>
    <w:multiLevelType w:val="multilevel"/>
    <w:tmpl w:val="DE922212"/>
    <w:lvl w:ilvl="0">
      <w:start w:val="1"/>
      <w:numFmt w:val="decimal"/>
      <w:lvlText w:val="%1"/>
      <w:lvlJc w:val="left"/>
      <w:pPr>
        <w:ind w:left="370" w:hanging="370"/>
      </w:pPr>
      <w:rPr>
        <w:rFonts w:hint="default"/>
      </w:rPr>
    </w:lvl>
    <w:lvl w:ilvl="1">
      <w:start w:val="1"/>
      <w:numFmt w:val="decimal"/>
      <w:lvlText w:val="%1.%2"/>
      <w:lvlJc w:val="left"/>
      <w:pPr>
        <w:ind w:left="1810" w:hanging="37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4" w15:restartNumberingAfterBreak="0">
    <w:nsid w:val="341A00A9"/>
    <w:multiLevelType w:val="multilevel"/>
    <w:tmpl w:val="AD147D2A"/>
    <w:lvl w:ilvl="0">
      <w:start w:val="2"/>
      <w:numFmt w:val="decimal"/>
      <w:lvlText w:val="%1"/>
      <w:lvlJc w:val="left"/>
      <w:pPr>
        <w:ind w:left="360" w:hanging="360"/>
      </w:pPr>
      <w:rPr>
        <w:rFonts w:hint="default"/>
      </w:rPr>
    </w:lvl>
    <w:lvl w:ilvl="1">
      <w:start w:val="2"/>
      <w:numFmt w:val="decimal"/>
      <w:lvlText w:val="%1.%2"/>
      <w:lvlJc w:val="left"/>
      <w:pPr>
        <w:ind w:left="1593" w:hanging="360"/>
      </w:pPr>
      <w:rPr>
        <w:rFonts w:hint="default"/>
      </w:rPr>
    </w:lvl>
    <w:lvl w:ilvl="2">
      <w:start w:val="1"/>
      <w:numFmt w:val="decimal"/>
      <w:lvlText w:val="%1.%2.%3"/>
      <w:lvlJc w:val="left"/>
      <w:pPr>
        <w:ind w:left="3186" w:hanging="720"/>
      </w:pPr>
      <w:rPr>
        <w:rFonts w:hint="default"/>
      </w:rPr>
    </w:lvl>
    <w:lvl w:ilvl="3">
      <w:start w:val="1"/>
      <w:numFmt w:val="decimal"/>
      <w:lvlText w:val="%1.%2.%3.%4"/>
      <w:lvlJc w:val="left"/>
      <w:pPr>
        <w:ind w:left="4419" w:hanging="720"/>
      </w:pPr>
      <w:rPr>
        <w:rFonts w:hint="default"/>
      </w:rPr>
    </w:lvl>
    <w:lvl w:ilvl="4">
      <w:start w:val="1"/>
      <w:numFmt w:val="decimal"/>
      <w:lvlText w:val="%1.%2.%3.%4.%5"/>
      <w:lvlJc w:val="left"/>
      <w:pPr>
        <w:ind w:left="6012" w:hanging="1080"/>
      </w:pPr>
      <w:rPr>
        <w:rFonts w:hint="default"/>
      </w:rPr>
    </w:lvl>
    <w:lvl w:ilvl="5">
      <w:start w:val="1"/>
      <w:numFmt w:val="decimal"/>
      <w:lvlText w:val="%1.%2.%3.%4.%5.%6"/>
      <w:lvlJc w:val="left"/>
      <w:pPr>
        <w:ind w:left="7245" w:hanging="1080"/>
      </w:pPr>
      <w:rPr>
        <w:rFonts w:hint="default"/>
      </w:rPr>
    </w:lvl>
    <w:lvl w:ilvl="6">
      <w:start w:val="1"/>
      <w:numFmt w:val="decimal"/>
      <w:lvlText w:val="%1.%2.%3.%4.%5.%6.%7"/>
      <w:lvlJc w:val="left"/>
      <w:pPr>
        <w:ind w:left="8838" w:hanging="1440"/>
      </w:pPr>
      <w:rPr>
        <w:rFonts w:hint="default"/>
      </w:rPr>
    </w:lvl>
    <w:lvl w:ilvl="7">
      <w:start w:val="1"/>
      <w:numFmt w:val="decimal"/>
      <w:lvlText w:val="%1.%2.%3.%4.%5.%6.%7.%8"/>
      <w:lvlJc w:val="left"/>
      <w:pPr>
        <w:ind w:left="10071" w:hanging="1440"/>
      </w:pPr>
      <w:rPr>
        <w:rFonts w:hint="default"/>
      </w:rPr>
    </w:lvl>
    <w:lvl w:ilvl="8">
      <w:start w:val="1"/>
      <w:numFmt w:val="decimal"/>
      <w:lvlText w:val="%1.%2.%3.%4.%5.%6.%7.%8.%9"/>
      <w:lvlJc w:val="left"/>
      <w:pPr>
        <w:ind w:left="11664" w:hanging="1800"/>
      </w:pPr>
      <w:rPr>
        <w:rFonts w:hint="default"/>
      </w:rPr>
    </w:lvl>
  </w:abstractNum>
  <w:abstractNum w:abstractNumId="15" w15:restartNumberingAfterBreak="0">
    <w:nsid w:val="3E323699"/>
    <w:multiLevelType w:val="multilevel"/>
    <w:tmpl w:val="AD147D2A"/>
    <w:lvl w:ilvl="0">
      <w:start w:val="2"/>
      <w:numFmt w:val="decimal"/>
      <w:lvlText w:val="%1"/>
      <w:lvlJc w:val="left"/>
      <w:pPr>
        <w:ind w:left="360" w:hanging="360"/>
      </w:pPr>
      <w:rPr>
        <w:rFonts w:hint="default"/>
      </w:rPr>
    </w:lvl>
    <w:lvl w:ilvl="1">
      <w:start w:val="2"/>
      <w:numFmt w:val="decimal"/>
      <w:lvlText w:val="%1.%2"/>
      <w:lvlJc w:val="left"/>
      <w:pPr>
        <w:ind w:left="1593" w:hanging="360"/>
      </w:pPr>
      <w:rPr>
        <w:rFonts w:hint="default"/>
      </w:rPr>
    </w:lvl>
    <w:lvl w:ilvl="2">
      <w:start w:val="1"/>
      <w:numFmt w:val="decimal"/>
      <w:lvlText w:val="%1.%2.%3"/>
      <w:lvlJc w:val="left"/>
      <w:pPr>
        <w:ind w:left="3186" w:hanging="720"/>
      </w:pPr>
      <w:rPr>
        <w:rFonts w:hint="default"/>
      </w:rPr>
    </w:lvl>
    <w:lvl w:ilvl="3">
      <w:start w:val="1"/>
      <w:numFmt w:val="decimal"/>
      <w:lvlText w:val="%1.%2.%3.%4"/>
      <w:lvlJc w:val="left"/>
      <w:pPr>
        <w:ind w:left="4419" w:hanging="720"/>
      </w:pPr>
      <w:rPr>
        <w:rFonts w:hint="default"/>
      </w:rPr>
    </w:lvl>
    <w:lvl w:ilvl="4">
      <w:start w:val="1"/>
      <w:numFmt w:val="decimal"/>
      <w:lvlText w:val="%1.%2.%3.%4.%5"/>
      <w:lvlJc w:val="left"/>
      <w:pPr>
        <w:ind w:left="6012" w:hanging="1080"/>
      </w:pPr>
      <w:rPr>
        <w:rFonts w:hint="default"/>
      </w:rPr>
    </w:lvl>
    <w:lvl w:ilvl="5">
      <w:start w:val="1"/>
      <w:numFmt w:val="decimal"/>
      <w:lvlText w:val="%1.%2.%3.%4.%5.%6"/>
      <w:lvlJc w:val="left"/>
      <w:pPr>
        <w:ind w:left="7245" w:hanging="1080"/>
      </w:pPr>
      <w:rPr>
        <w:rFonts w:hint="default"/>
      </w:rPr>
    </w:lvl>
    <w:lvl w:ilvl="6">
      <w:start w:val="1"/>
      <w:numFmt w:val="decimal"/>
      <w:lvlText w:val="%1.%2.%3.%4.%5.%6.%7"/>
      <w:lvlJc w:val="left"/>
      <w:pPr>
        <w:ind w:left="8838" w:hanging="1440"/>
      </w:pPr>
      <w:rPr>
        <w:rFonts w:hint="default"/>
      </w:rPr>
    </w:lvl>
    <w:lvl w:ilvl="7">
      <w:start w:val="1"/>
      <w:numFmt w:val="decimal"/>
      <w:lvlText w:val="%1.%2.%3.%4.%5.%6.%7.%8"/>
      <w:lvlJc w:val="left"/>
      <w:pPr>
        <w:ind w:left="10071" w:hanging="1440"/>
      </w:pPr>
      <w:rPr>
        <w:rFonts w:hint="default"/>
      </w:rPr>
    </w:lvl>
    <w:lvl w:ilvl="8">
      <w:start w:val="1"/>
      <w:numFmt w:val="decimal"/>
      <w:lvlText w:val="%1.%2.%3.%4.%5.%6.%7.%8.%9"/>
      <w:lvlJc w:val="left"/>
      <w:pPr>
        <w:ind w:left="11664" w:hanging="1800"/>
      </w:pPr>
      <w:rPr>
        <w:rFonts w:hint="default"/>
      </w:rPr>
    </w:lvl>
  </w:abstractNum>
  <w:abstractNum w:abstractNumId="16" w15:restartNumberingAfterBreak="0">
    <w:nsid w:val="40204874"/>
    <w:multiLevelType w:val="multilevel"/>
    <w:tmpl w:val="9ED28050"/>
    <w:lvl w:ilvl="0">
      <w:start w:val="1"/>
      <w:numFmt w:val="bullet"/>
      <w:lvlText w:val="●"/>
      <w:lvlJc w:val="left"/>
      <w:pPr>
        <w:ind w:left="1440" w:hanging="360"/>
      </w:pPr>
      <w:rPr>
        <w:rFonts w:ascii="Roboto" w:eastAsia="Roboto" w:hAnsi="Roboto" w:cs="Roboto"/>
        <w:sz w:val="21"/>
        <w:szCs w:val="21"/>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43892785"/>
    <w:multiLevelType w:val="multilevel"/>
    <w:tmpl w:val="9B1AB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8D0F6F"/>
    <w:multiLevelType w:val="multilevel"/>
    <w:tmpl w:val="6DDE5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9C71987"/>
    <w:multiLevelType w:val="multilevel"/>
    <w:tmpl w:val="1D52169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15:restartNumberingAfterBreak="0">
    <w:nsid w:val="4AC9481A"/>
    <w:multiLevelType w:val="multilevel"/>
    <w:tmpl w:val="7472DE6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15:restartNumberingAfterBreak="0">
    <w:nsid w:val="54A809E0"/>
    <w:multiLevelType w:val="multilevel"/>
    <w:tmpl w:val="F14C9B28"/>
    <w:lvl w:ilvl="0">
      <w:numFmt w:val="bullet"/>
      <w:lvlText w:val="●"/>
      <w:lvlJc w:val="left"/>
      <w:pPr>
        <w:ind w:left="1310" w:hanging="437"/>
      </w:pPr>
      <w:rPr>
        <w:rFonts w:ascii="Arial" w:eastAsia="Arial" w:hAnsi="Arial" w:cs="Arial"/>
        <w:b w:val="0"/>
        <w:bCs w:val="0"/>
        <w:i w:val="0"/>
        <w:iCs w:val="0"/>
        <w:sz w:val="22"/>
        <w:szCs w:val="22"/>
      </w:rPr>
    </w:lvl>
    <w:lvl w:ilvl="1">
      <w:numFmt w:val="bullet"/>
      <w:lvlText w:val="•"/>
      <w:lvlJc w:val="left"/>
      <w:pPr>
        <w:ind w:left="2280" w:hanging="437"/>
      </w:pPr>
    </w:lvl>
    <w:lvl w:ilvl="2">
      <w:numFmt w:val="bullet"/>
      <w:lvlText w:val="•"/>
      <w:lvlJc w:val="left"/>
      <w:pPr>
        <w:ind w:left="3241" w:hanging="437"/>
      </w:pPr>
    </w:lvl>
    <w:lvl w:ilvl="3">
      <w:numFmt w:val="bullet"/>
      <w:lvlText w:val="•"/>
      <w:lvlJc w:val="left"/>
      <w:pPr>
        <w:ind w:left="4202" w:hanging="437"/>
      </w:pPr>
    </w:lvl>
    <w:lvl w:ilvl="4">
      <w:numFmt w:val="bullet"/>
      <w:lvlText w:val="•"/>
      <w:lvlJc w:val="left"/>
      <w:pPr>
        <w:ind w:left="5163" w:hanging="437"/>
      </w:pPr>
    </w:lvl>
    <w:lvl w:ilvl="5">
      <w:numFmt w:val="bullet"/>
      <w:lvlText w:val="•"/>
      <w:lvlJc w:val="left"/>
      <w:pPr>
        <w:ind w:left="6124" w:hanging="437"/>
      </w:pPr>
    </w:lvl>
    <w:lvl w:ilvl="6">
      <w:numFmt w:val="bullet"/>
      <w:lvlText w:val="•"/>
      <w:lvlJc w:val="left"/>
      <w:pPr>
        <w:ind w:left="7085" w:hanging="437"/>
      </w:pPr>
    </w:lvl>
    <w:lvl w:ilvl="7">
      <w:numFmt w:val="bullet"/>
      <w:lvlText w:val="•"/>
      <w:lvlJc w:val="left"/>
      <w:pPr>
        <w:ind w:left="8046" w:hanging="437"/>
      </w:pPr>
    </w:lvl>
    <w:lvl w:ilvl="8">
      <w:numFmt w:val="bullet"/>
      <w:lvlText w:val="•"/>
      <w:lvlJc w:val="left"/>
      <w:pPr>
        <w:ind w:left="9007" w:hanging="437"/>
      </w:pPr>
    </w:lvl>
  </w:abstractNum>
  <w:abstractNum w:abstractNumId="22" w15:restartNumberingAfterBreak="0">
    <w:nsid w:val="5B150692"/>
    <w:multiLevelType w:val="multilevel"/>
    <w:tmpl w:val="9A4013C4"/>
    <w:lvl w:ilvl="0">
      <w:start w:val="2"/>
      <w:numFmt w:val="decimal"/>
      <w:lvlText w:val="%1"/>
      <w:lvlJc w:val="left"/>
      <w:pPr>
        <w:ind w:left="360" w:hanging="360"/>
      </w:pPr>
      <w:rPr>
        <w:rFonts w:hint="default"/>
      </w:rPr>
    </w:lvl>
    <w:lvl w:ilvl="1">
      <w:start w:val="5"/>
      <w:numFmt w:val="decimal"/>
      <w:lvlText w:val="%1.%2"/>
      <w:lvlJc w:val="left"/>
      <w:pPr>
        <w:ind w:left="1233" w:hanging="360"/>
      </w:pPr>
      <w:rPr>
        <w:rFonts w:hint="default"/>
      </w:rPr>
    </w:lvl>
    <w:lvl w:ilvl="2">
      <w:start w:val="1"/>
      <w:numFmt w:val="decimal"/>
      <w:lvlText w:val="%1.%2.%3"/>
      <w:lvlJc w:val="left"/>
      <w:pPr>
        <w:ind w:left="2466" w:hanging="720"/>
      </w:pPr>
      <w:rPr>
        <w:rFonts w:hint="default"/>
      </w:rPr>
    </w:lvl>
    <w:lvl w:ilvl="3">
      <w:start w:val="1"/>
      <w:numFmt w:val="decimal"/>
      <w:lvlText w:val="%1.%2.%3.%4"/>
      <w:lvlJc w:val="left"/>
      <w:pPr>
        <w:ind w:left="3339" w:hanging="720"/>
      </w:pPr>
      <w:rPr>
        <w:rFonts w:hint="default"/>
      </w:rPr>
    </w:lvl>
    <w:lvl w:ilvl="4">
      <w:start w:val="1"/>
      <w:numFmt w:val="decimal"/>
      <w:lvlText w:val="%1.%2.%3.%4.%5"/>
      <w:lvlJc w:val="left"/>
      <w:pPr>
        <w:ind w:left="4572" w:hanging="1080"/>
      </w:pPr>
      <w:rPr>
        <w:rFonts w:hint="default"/>
      </w:rPr>
    </w:lvl>
    <w:lvl w:ilvl="5">
      <w:start w:val="1"/>
      <w:numFmt w:val="decimal"/>
      <w:lvlText w:val="%1.%2.%3.%4.%5.%6"/>
      <w:lvlJc w:val="left"/>
      <w:pPr>
        <w:ind w:left="5445" w:hanging="1080"/>
      </w:pPr>
      <w:rPr>
        <w:rFonts w:hint="default"/>
      </w:rPr>
    </w:lvl>
    <w:lvl w:ilvl="6">
      <w:start w:val="1"/>
      <w:numFmt w:val="decimal"/>
      <w:lvlText w:val="%1.%2.%3.%4.%5.%6.%7"/>
      <w:lvlJc w:val="left"/>
      <w:pPr>
        <w:ind w:left="6678" w:hanging="1440"/>
      </w:pPr>
      <w:rPr>
        <w:rFonts w:hint="default"/>
      </w:rPr>
    </w:lvl>
    <w:lvl w:ilvl="7">
      <w:start w:val="1"/>
      <w:numFmt w:val="decimal"/>
      <w:lvlText w:val="%1.%2.%3.%4.%5.%6.%7.%8"/>
      <w:lvlJc w:val="left"/>
      <w:pPr>
        <w:ind w:left="7551" w:hanging="1440"/>
      </w:pPr>
      <w:rPr>
        <w:rFonts w:hint="default"/>
      </w:rPr>
    </w:lvl>
    <w:lvl w:ilvl="8">
      <w:start w:val="1"/>
      <w:numFmt w:val="decimal"/>
      <w:lvlText w:val="%1.%2.%3.%4.%5.%6.%7.%8.%9"/>
      <w:lvlJc w:val="left"/>
      <w:pPr>
        <w:ind w:left="8784" w:hanging="1800"/>
      </w:pPr>
      <w:rPr>
        <w:rFonts w:hint="default"/>
      </w:rPr>
    </w:lvl>
  </w:abstractNum>
  <w:abstractNum w:abstractNumId="23" w15:restartNumberingAfterBreak="0">
    <w:nsid w:val="5BF46ED0"/>
    <w:multiLevelType w:val="multilevel"/>
    <w:tmpl w:val="DD10645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15:restartNumberingAfterBreak="0">
    <w:nsid w:val="5F76081F"/>
    <w:multiLevelType w:val="hybridMultilevel"/>
    <w:tmpl w:val="3EDA8696"/>
    <w:lvl w:ilvl="0" w:tplc="C9B832C0">
      <w:start w:val="7"/>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5" w15:restartNumberingAfterBreak="0">
    <w:nsid w:val="6204703D"/>
    <w:multiLevelType w:val="multilevel"/>
    <w:tmpl w:val="50BE1C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B3C3D9F"/>
    <w:multiLevelType w:val="multilevel"/>
    <w:tmpl w:val="888266DA"/>
    <w:lvl w:ilvl="0">
      <w:start w:val="1"/>
      <w:numFmt w:val="bullet"/>
      <w:lvlText w:val="●"/>
      <w:lvlJc w:val="left"/>
      <w:pPr>
        <w:ind w:left="1559"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7" w15:restartNumberingAfterBreak="0">
    <w:nsid w:val="76D9389D"/>
    <w:multiLevelType w:val="multilevel"/>
    <w:tmpl w:val="4420DA2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8" w15:restartNumberingAfterBreak="0">
    <w:nsid w:val="77A96CAC"/>
    <w:multiLevelType w:val="multilevel"/>
    <w:tmpl w:val="C324E8E2"/>
    <w:lvl w:ilvl="0">
      <w:numFmt w:val="bullet"/>
      <w:lvlText w:val="●"/>
      <w:lvlJc w:val="left"/>
      <w:pPr>
        <w:ind w:left="1310" w:hanging="437"/>
      </w:pPr>
      <w:rPr>
        <w:rFonts w:ascii="Times New Roman" w:eastAsia="Times New Roman" w:hAnsi="Times New Roman" w:cs="Times New Roman"/>
        <w:b w:val="0"/>
        <w:bCs w:val="0"/>
        <w:i w:val="0"/>
        <w:iCs w:val="0"/>
        <w:sz w:val="24"/>
        <w:szCs w:val="24"/>
      </w:rPr>
    </w:lvl>
    <w:lvl w:ilvl="1">
      <w:numFmt w:val="bullet"/>
      <w:lvlText w:val="•"/>
      <w:lvlJc w:val="left"/>
      <w:pPr>
        <w:ind w:left="2208" w:hanging="435"/>
      </w:pPr>
    </w:lvl>
    <w:lvl w:ilvl="2">
      <w:numFmt w:val="bullet"/>
      <w:lvlText w:val="•"/>
      <w:lvlJc w:val="left"/>
      <w:pPr>
        <w:ind w:left="3097" w:hanging="437"/>
      </w:pPr>
    </w:lvl>
    <w:lvl w:ilvl="3">
      <w:numFmt w:val="bullet"/>
      <w:lvlText w:val="•"/>
      <w:lvlJc w:val="left"/>
      <w:pPr>
        <w:ind w:left="3986" w:hanging="436"/>
      </w:pPr>
    </w:lvl>
    <w:lvl w:ilvl="4">
      <w:numFmt w:val="bullet"/>
      <w:lvlText w:val="•"/>
      <w:lvlJc w:val="left"/>
      <w:pPr>
        <w:ind w:left="4875" w:hanging="437"/>
      </w:pPr>
    </w:lvl>
    <w:lvl w:ilvl="5">
      <w:numFmt w:val="bullet"/>
      <w:lvlText w:val="•"/>
      <w:lvlJc w:val="left"/>
      <w:pPr>
        <w:ind w:left="5764" w:hanging="437"/>
      </w:pPr>
    </w:lvl>
    <w:lvl w:ilvl="6">
      <w:numFmt w:val="bullet"/>
      <w:lvlText w:val="•"/>
      <w:lvlJc w:val="left"/>
      <w:pPr>
        <w:ind w:left="6653" w:hanging="437"/>
      </w:pPr>
    </w:lvl>
    <w:lvl w:ilvl="7">
      <w:numFmt w:val="bullet"/>
      <w:lvlText w:val="•"/>
      <w:lvlJc w:val="left"/>
      <w:pPr>
        <w:ind w:left="7542" w:hanging="437"/>
      </w:pPr>
    </w:lvl>
    <w:lvl w:ilvl="8">
      <w:numFmt w:val="bullet"/>
      <w:lvlText w:val="•"/>
      <w:lvlJc w:val="left"/>
      <w:pPr>
        <w:ind w:left="8431" w:hanging="437"/>
      </w:pPr>
    </w:lvl>
  </w:abstractNum>
  <w:abstractNum w:abstractNumId="29" w15:restartNumberingAfterBreak="0">
    <w:nsid w:val="7B8C7E22"/>
    <w:multiLevelType w:val="hybridMultilevel"/>
    <w:tmpl w:val="92A434AC"/>
    <w:lvl w:ilvl="0" w:tplc="2C0A000F">
      <w:start w:val="1"/>
      <w:numFmt w:val="decimal"/>
      <w:lvlText w:val="%1."/>
      <w:lvlJc w:val="left"/>
      <w:pPr>
        <w:ind w:left="1593" w:hanging="360"/>
      </w:pPr>
      <w:rPr>
        <w:rFonts w:hint="default"/>
      </w:rPr>
    </w:lvl>
    <w:lvl w:ilvl="1" w:tplc="FFFFFFFF" w:tentative="1">
      <w:start w:val="1"/>
      <w:numFmt w:val="bullet"/>
      <w:lvlText w:val="o"/>
      <w:lvlJc w:val="left"/>
      <w:pPr>
        <w:ind w:left="2313" w:hanging="360"/>
      </w:pPr>
      <w:rPr>
        <w:rFonts w:ascii="Courier New" w:hAnsi="Courier New" w:cs="Courier New" w:hint="default"/>
      </w:rPr>
    </w:lvl>
    <w:lvl w:ilvl="2" w:tplc="FFFFFFFF" w:tentative="1">
      <w:start w:val="1"/>
      <w:numFmt w:val="bullet"/>
      <w:lvlText w:val=""/>
      <w:lvlJc w:val="left"/>
      <w:pPr>
        <w:ind w:left="3033" w:hanging="360"/>
      </w:pPr>
      <w:rPr>
        <w:rFonts w:ascii="Wingdings" w:hAnsi="Wingdings" w:hint="default"/>
      </w:rPr>
    </w:lvl>
    <w:lvl w:ilvl="3" w:tplc="FFFFFFFF" w:tentative="1">
      <w:start w:val="1"/>
      <w:numFmt w:val="bullet"/>
      <w:lvlText w:val=""/>
      <w:lvlJc w:val="left"/>
      <w:pPr>
        <w:ind w:left="3753" w:hanging="360"/>
      </w:pPr>
      <w:rPr>
        <w:rFonts w:ascii="Symbol" w:hAnsi="Symbol" w:hint="default"/>
      </w:rPr>
    </w:lvl>
    <w:lvl w:ilvl="4" w:tplc="FFFFFFFF" w:tentative="1">
      <w:start w:val="1"/>
      <w:numFmt w:val="bullet"/>
      <w:lvlText w:val="o"/>
      <w:lvlJc w:val="left"/>
      <w:pPr>
        <w:ind w:left="4473" w:hanging="360"/>
      </w:pPr>
      <w:rPr>
        <w:rFonts w:ascii="Courier New" w:hAnsi="Courier New" w:cs="Courier New" w:hint="default"/>
      </w:rPr>
    </w:lvl>
    <w:lvl w:ilvl="5" w:tplc="FFFFFFFF" w:tentative="1">
      <w:start w:val="1"/>
      <w:numFmt w:val="bullet"/>
      <w:lvlText w:val=""/>
      <w:lvlJc w:val="left"/>
      <w:pPr>
        <w:ind w:left="5193" w:hanging="360"/>
      </w:pPr>
      <w:rPr>
        <w:rFonts w:ascii="Wingdings" w:hAnsi="Wingdings" w:hint="default"/>
      </w:rPr>
    </w:lvl>
    <w:lvl w:ilvl="6" w:tplc="FFFFFFFF" w:tentative="1">
      <w:start w:val="1"/>
      <w:numFmt w:val="bullet"/>
      <w:lvlText w:val=""/>
      <w:lvlJc w:val="left"/>
      <w:pPr>
        <w:ind w:left="5913" w:hanging="360"/>
      </w:pPr>
      <w:rPr>
        <w:rFonts w:ascii="Symbol" w:hAnsi="Symbol" w:hint="default"/>
      </w:rPr>
    </w:lvl>
    <w:lvl w:ilvl="7" w:tplc="FFFFFFFF" w:tentative="1">
      <w:start w:val="1"/>
      <w:numFmt w:val="bullet"/>
      <w:lvlText w:val="o"/>
      <w:lvlJc w:val="left"/>
      <w:pPr>
        <w:ind w:left="6633" w:hanging="360"/>
      </w:pPr>
      <w:rPr>
        <w:rFonts w:ascii="Courier New" w:hAnsi="Courier New" w:cs="Courier New" w:hint="default"/>
      </w:rPr>
    </w:lvl>
    <w:lvl w:ilvl="8" w:tplc="FFFFFFFF" w:tentative="1">
      <w:start w:val="1"/>
      <w:numFmt w:val="bullet"/>
      <w:lvlText w:val=""/>
      <w:lvlJc w:val="left"/>
      <w:pPr>
        <w:ind w:left="7353" w:hanging="360"/>
      </w:pPr>
      <w:rPr>
        <w:rFonts w:ascii="Wingdings" w:hAnsi="Wingdings" w:hint="default"/>
      </w:rPr>
    </w:lvl>
  </w:abstractNum>
  <w:num w:numId="1" w16cid:durableId="697895906">
    <w:abstractNumId w:val="20"/>
  </w:num>
  <w:num w:numId="2" w16cid:durableId="613946514">
    <w:abstractNumId w:val="27"/>
  </w:num>
  <w:num w:numId="3" w16cid:durableId="835346867">
    <w:abstractNumId w:val="3"/>
  </w:num>
  <w:num w:numId="4" w16cid:durableId="450981701">
    <w:abstractNumId w:val="7"/>
  </w:num>
  <w:num w:numId="5" w16cid:durableId="960109605">
    <w:abstractNumId w:val="16"/>
  </w:num>
  <w:num w:numId="6" w16cid:durableId="236674595">
    <w:abstractNumId w:val="5"/>
  </w:num>
  <w:num w:numId="7" w16cid:durableId="492910863">
    <w:abstractNumId w:val="21"/>
  </w:num>
  <w:num w:numId="8" w16cid:durableId="1585605849">
    <w:abstractNumId w:val="28"/>
  </w:num>
  <w:num w:numId="9" w16cid:durableId="207378679">
    <w:abstractNumId w:val="19"/>
  </w:num>
  <w:num w:numId="10" w16cid:durableId="1739204636">
    <w:abstractNumId w:val="6"/>
  </w:num>
  <w:num w:numId="11" w16cid:durableId="2099209909">
    <w:abstractNumId w:val="26"/>
  </w:num>
  <w:num w:numId="12" w16cid:durableId="1801999922">
    <w:abstractNumId w:val="18"/>
  </w:num>
  <w:num w:numId="13" w16cid:durableId="932738914">
    <w:abstractNumId w:val="23"/>
  </w:num>
  <w:num w:numId="14" w16cid:durableId="668142201">
    <w:abstractNumId w:val="9"/>
  </w:num>
  <w:num w:numId="15" w16cid:durableId="399669397">
    <w:abstractNumId w:val="17"/>
  </w:num>
  <w:num w:numId="16" w16cid:durableId="1839030582">
    <w:abstractNumId w:val="11"/>
  </w:num>
  <w:num w:numId="17" w16cid:durableId="1915626465">
    <w:abstractNumId w:val="8"/>
  </w:num>
  <w:num w:numId="18" w16cid:durableId="779255371">
    <w:abstractNumId w:val="29"/>
  </w:num>
  <w:num w:numId="19" w16cid:durableId="309991353">
    <w:abstractNumId w:val="15"/>
  </w:num>
  <w:num w:numId="20" w16cid:durableId="974682656">
    <w:abstractNumId w:val="13"/>
  </w:num>
  <w:num w:numId="21" w16cid:durableId="1771049334">
    <w:abstractNumId w:val="0"/>
  </w:num>
  <w:num w:numId="22" w16cid:durableId="365721845">
    <w:abstractNumId w:val="2"/>
  </w:num>
  <w:num w:numId="23" w16cid:durableId="235626805">
    <w:abstractNumId w:val="14"/>
  </w:num>
  <w:num w:numId="24" w16cid:durableId="1000892625">
    <w:abstractNumId w:val="1"/>
  </w:num>
  <w:num w:numId="25" w16cid:durableId="258293916">
    <w:abstractNumId w:val="24"/>
  </w:num>
  <w:num w:numId="26" w16cid:durableId="1452557698">
    <w:abstractNumId w:val="22"/>
  </w:num>
  <w:num w:numId="27" w16cid:durableId="1894778594">
    <w:abstractNumId w:val="4"/>
  </w:num>
  <w:num w:numId="28" w16cid:durableId="968124094">
    <w:abstractNumId w:val="12"/>
  </w:num>
  <w:num w:numId="29" w16cid:durableId="1235579218">
    <w:abstractNumId w:val="10"/>
  </w:num>
  <w:num w:numId="30" w16cid:durableId="163259206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A36"/>
    <w:rsid w:val="00026B5C"/>
    <w:rsid w:val="00035D1F"/>
    <w:rsid w:val="000E41A9"/>
    <w:rsid w:val="0012519B"/>
    <w:rsid w:val="00142B75"/>
    <w:rsid w:val="00156A09"/>
    <w:rsid w:val="001B2832"/>
    <w:rsid w:val="001C28D3"/>
    <w:rsid w:val="001F460B"/>
    <w:rsid w:val="00333D79"/>
    <w:rsid w:val="003757C0"/>
    <w:rsid w:val="003F710F"/>
    <w:rsid w:val="004539B1"/>
    <w:rsid w:val="004E7B3A"/>
    <w:rsid w:val="00517A36"/>
    <w:rsid w:val="005A0F86"/>
    <w:rsid w:val="006E30A3"/>
    <w:rsid w:val="00772259"/>
    <w:rsid w:val="007B300C"/>
    <w:rsid w:val="007C3EF2"/>
    <w:rsid w:val="007D44F3"/>
    <w:rsid w:val="0080776F"/>
    <w:rsid w:val="008B4130"/>
    <w:rsid w:val="008C69F1"/>
    <w:rsid w:val="008E1AF8"/>
    <w:rsid w:val="00944341"/>
    <w:rsid w:val="00953CE3"/>
    <w:rsid w:val="00982236"/>
    <w:rsid w:val="00A32479"/>
    <w:rsid w:val="00AC7976"/>
    <w:rsid w:val="00B652E3"/>
    <w:rsid w:val="00BD5655"/>
    <w:rsid w:val="00BE7400"/>
    <w:rsid w:val="00C73641"/>
    <w:rsid w:val="00CE006B"/>
    <w:rsid w:val="00D341C9"/>
    <w:rsid w:val="00D55155"/>
    <w:rsid w:val="00D719DE"/>
    <w:rsid w:val="00DB1EB0"/>
    <w:rsid w:val="00DC0743"/>
    <w:rsid w:val="00E336F7"/>
    <w:rsid w:val="00E720E0"/>
    <w:rsid w:val="00FC3CB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7827D"/>
  <w15:docId w15:val="{A205AB48-1D56-4CD8-A0FC-127242D71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AR" w:bidi="ar-SA"/>
      </w:rPr>
    </w:rPrDefault>
    <w:pPrDefault>
      <w:pPr>
        <w:widowControl w:val="0"/>
        <w:ind w:left="873"/>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outlineLvl w:val="0"/>
    </w:pPr>
  </w:style>
  <w:style w:type="paragraph" w:styleId="Ttulo2">
    <w:name w:val="heading 2"/>
    <w:basedOn w:val="Normal"/>
    <w:next w:val="Normal"/>
    <w:uiPriority w:val="9"/>
    <w:unhideWhenUsed/>
    <w:qFormat/>
    <w:pPr>
      <w:outlineLvl w:val="1"/>
    </w:pPr>
    <w:rPr>
      <w:b/>
      <w:bCs/>
    </w:rPr>
  </w:style>
  <w:style w:type="paragraph" w:styleId="Ttulo3">
    <w:name w:val="heading 3"/>
    <w:basedOn w:val="Normal"/>
    <w:next w:val="Normal"/>
    <w:uiPriority w:val="9"/>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ind w:left="1677" w:right="1676"/>
      <w:jc w:val="center"/>
    </w:pPr>
    <w:rPr>
      <w:b/>
      <w:bCs/>
      <w:sz w:val="42"/>
      <w:szCs w:val="4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310" w:hanging="360"/>
    </w:pPr>
  </w:style>
  <w:style w:type="paragraph" w:customStyle="1" w:styleId="TableParagraph">
    <w:name w:val="Table Paragraph"/>
    <w:basedOn w:val="Normal"/>
    <w:uiPriority w:val="1"/>
    <w:qFormat/>
    <w:pPr>
      <w:spacing w:before="239"/>
      <w:ind w:left="383"/>
    </w:pPr>
  </w:style>
  <w:style w:type="table" w:customStyle="1" w:styleId="a">
    <w:basedOn w:val="TableNormal2"/>
    <w:tblPr>
      <w:tblStyleRowBandSize w:val="1"/>
      <w:tblStyleColBandSize w:val="1"/>
    </w:tblPr>
  </w:style>
  <w:style w:type="table" w:customStyle="1" w:styleId="a0">
    <w:basedOn w:val="TableNormal2"/>
    <w:tblPr>
      <w:tblStyleRowBandSize w:val="1"/>
      <w:tblStyleColBandSize w:val="1"/>
    </w:tblPr>
  </w:style>
  <w:style w:type="table" w:customStyle="1" w:styleId="a1">
    <w:basedOn w:val="TableNormal2"/>
    <w:tblPr>
      <w:tblStyleRowBandSize w:val="1"/>
      <w:tblStyleColBandSize w:val="1"/>
    </w:tblPr>
  </w:style>
  <w:style w:type="table" w:customStyle="1" w:styleId="a2">
    <w:basedOn w:val="TableNormal1"/>
    <w:tblPr>
      <w:tblStyleRowBandSize w:val="1"/>
      <w:tblStyleColBandSize w:val="1"/>
      <w:tblCellMar>
        <w:top w:w="0" w:type="dxa"/>
        <w:left w:w="0" w:type="dxa"/>
        <w:bottom w:w="0" w:type="dxa"/>
        <w:right w:w="0" w:type="dxa"/>
      </w:tblCellMar>
    </w:tblPr>
  </w:style>
  <w:style w:type="table" w:customStyle="1" w:styleId="a3">
    <w:basedOn w:val="TableNormal1"/>
    <w:tblPr>
      <w:tblStyleRowBandSize w:val="1"/>
      <w:tblStyleColBandSize w:val="1"/>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4">
    <w:basedOn w:val="TableNormal1"/>
    <w:tblPr>
      <w:tblStyleRowBandSize w:val="1"/>
      <w:tblStyleColBandSize w:val="1"/>
      <w:tblCellMar>
        <w:top w:w="0" w:type="dxa"/>
        <w:left w:w="0" w:type="dxa"/>
        <w:bottom w:w="0" w:type="dxa"/>
        <w:right w:w="0" w:type="dxa"/>
      </w:tblCellMar>
    </w:tblPr>
  </w:style>
  <w:style w:type="table" w:customStyle="1" w:styleId="a5">
    <w:basedOn w:val="TableNormal1"/>
    <w:tblPr>
      <w:tblStyleRowBandSize w:val="1"/>
      <w:tblStyleColBandSize w:val="1"/>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BE7400"/>
    <w:rPr>
      <w:sz w:val="16"/>
      <w:szCs w:val="16"/>
    </w:rPr>
  </w:style>
  <w:style w:type="paragraph" w:styleId="Textocomentario">
    <w:name w:val="annotation text"/>
    <w:basedOn w:val="Normal"/>
    <w:link w:val="TextocomentarioCar"/>
    <w:uiPriority w:val="99"/>
    <w:unhideWhenUsed/>
    <w:rsid w:val="00BE7400"/>
    <w:rPr>
      <w:sz w:val="20"/>
      <w:szCs w:val="20"/>
    </w:rPr>
  </w:style>
  <w:style w:type="character" w:customStyle="1" w:styleId="TextocomentarioCar">
    <w:name w:val="Texto comentario Car"/>
    <w:basedOn w:val="Fuentedeprrafopredeter"/>
    <w:link w:val="Textocomentario"/>
    <w:uiPriority w:val="99"/>
    <w:rsid w:val="00BE7400"/>
    <w:rPr>
      <w:sz w:val="20"/>
      <w:szCs w:val="20"/>
    </w:rPr>
  </w:style>
  <w:style w:type="paragraph" w:styleId="Asuntodelcomentario">
    <w:name w:val="annotation subject"/>
    <w:basedOn w:val="Textocomentario"/>
    <w:next w:val="Textocomentario"/>
    <w:link w:val="AsuntodelcomentarioCar"/>
    <w:uiPriority w:val="99"/>
    <w:semiHidden/>
    <w:unhideWhenUsed/>
    <w:rsid w:val="00BE7400"/>
    <w:rPr>
      <w:b/>
      <w:bCs/>
    </w:rPr>
  </w:style>
  <w:style w:type="character" w:customStyle="1" w:styleId="AsuntodelcomentarioCar">
    <w:name w:val="Asunto del comentario Car"/>
    <w:basedOn w:val="TextocomentarioCar"/>
    <w:link w:val="Asuntodelcomentario"/>
    <w:uiPriority w:val="99"/>
    <w:semiHidden/>
    <w:rsid w:val="00BE7400"/>
    <w:rPr>
      <w:b/>
      <w:bCs/>
      <w:sz w:val="20"/>
      <w:szCs w:val="20"/>
    </w:rPr>
  </w:style>
  <w:style w:type="character" w:styleId="Hipervnculo">
    <w:name w:val="Hyperlink"/>
    <w:basedOn w:val="Fuentedeprrafopredeter"/>
    <w:uiPriority w:val="99"/>
    <w:unhideWhenUsed/>
    <w:rsid w:val="00982236"/>
    <w:rPr>
      <w:color w:val="0000FF" w:themeColor="hyperlink"/>
      <w:u w:val="single"/>
    </w:rPr>
  </w:style>
  <w:style w:type="character" w:styleId="Mencinsinresolver">
    <w:name w:val="Unresolved Mention"/>
    <w:basedOn w:val="Fuentedeprrafopredeter"/>
    <w:uiPriority w:val="99"/>
    <w:semiHidden/>
    <w:unhideWhenUsed/>
    <w:rsid w:val="00982236"/>
    <w:rPr>
      <w:color w:val="605E5C"/>
      <w:shd w:val="clear" w:color="auto" w:fill="E1DFDD"/>
    </w:rPr>
  </w:style>
  <w:style w:type="table" w:styleId="Tablaconcuadrculaclara">
    <w:name w:val="Grid Table Light"/>
    <w:basedOn w:val="Tablanormal"/>
    <w:uiPriority w:val="40"/>
    <w:rsid w:val="00AC797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sicomundo.com/tiempo/educacion/clase4.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sicomundo.com/tiempo/educacion/cuerpo.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fiapam.org/wp-content/uploads/2012/10/Volveraempeza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sicomundo.com/tiempo/educacion/clase7.htm" TargetMode="External"/><Relationship Id="rId5" Type="http://schemas.openxmlformats.org/officeDocument/2006/relationships/webSettings" Target="webSettings.xml"/><Relationship Id="rId15" Type="http://schemas.openxmlformats.org/officeDocument/2006/relationships/hyperlink" Target="https://fiapam.org/wp-content/uploads/2012/10/Volveraempezar.pdf" TargetMode="External"/><Relationship Id="rId10" Type="http://schemas.openxmlformats.org/officeDocument/2006/relationships/hyperlink" Target="https://dad.uncuyo.edu.ar/upload/el-adolescente-en-la-actualidad.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ialnet.unirioja.es/servlet/articulo?codigo=3920503" TargetMode="External"/><Relationship Id="rId14" Type="http://schemas.openxmlformats.org/officeDocument/2006/relationships/hyperlink" Target="https://labpsi.mdp.edu.a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xKJ/BphZNhpTJaWtlJ+rR15xMw==">CgMxLjAaHwoBMBIaChgICVIUChJ0YWJsZS5jbnFteTU4MmhuMWsyDmguNHBnM3dlc2FwNGc3Mg5oLjJvcTZybzd5YnpobTIOaC53c3hwNWRhbDQ0aXYyDGguYmsxbjJlM3l2cTIOaC5yNHYwdm54bWRrYWsyDmguZm5yN2ZpdjM1ODg3Mg5oLm02OHp3bjFmYTFoejIOaC5jZmkxdGJhZzRzc24yDmgueGZybjZ6bHFoMGQ5Mg5oLjRuaXFtNzRmNXFzNDIOaC4xNWc2YXV2cmo2NzAyDmgueGR6Y2xnZnhvM3hzMg5oLnJ0amNlYzh1Z2xuMzIOaC40enozMThxcDFwN24yDmguMnE5dW8ydmZid2V2Mg5oLjMwemRvZHhvM25mMzINaC56OTJ1dXh1bGh0eTIOaC54cm94c3IxNm02cmYyDWguNjBscWlhdzlobzM4AHIhMVVWUW5NQVB0amxJdjliNGp1UFI2alROcHdQYy1NSGE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6519</TotalTime>
  <Pages>14</Pages>
  <Words>3282</Words>
  <Characters>18057</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Carolina Labake</cp:lastModifiedBy>
  <cp:revision>6</cp:revision>
  <dcterms:created xsi:type="dcterms:W3CDTF">2025-07-05T14:18:00Z</dcterms:created>
  <dcterms:modified xsi:type="dcterms:W3CDTF">2026-08-19T22:11:00Z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2025-06-29T00:00:00Z</vt:filetime>
  </property>
  <property fmtid="{D5CDD505-2E9C-101B-9397-08002B2CF9AE}" pid="3" name="Creator">
    <vt:lpwstr>Microsoft® Word para Microsoft 365</vt:lpwstr>
  </property>
  <property fmtid="{D5CDD505-2E9C-101B-9397-08002B2CF9AE}" pid="4" name="LastSaved">
    <vt:filetime>2025-07-05T00:00:00Z</vt:filetime>
  </property>
  <property fmtid="{D5CDD505-2E9C-101B-9397-08002B2CF9AE}" pid="5" name="Producer">
    <vt:lpwstr>Microsoft® Word para Microsoft 365</vt:lpwstr>
  </property>
</Properties>
</file>