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4A43" w14:textId="5A30F83B" w:rsidR="00564E66" w:rsidRPr="00C54847" w:rsidRDefault="00C54847">
      <w:pPr>
        <w:rPr>
          <w:rFonts w:ascii="Amasis MT Pro" w:hAnsi="Amasis MT Pro"/>
          <w:b/>
          <w:bCs/>
          <w:color w:val="000000" w:themeColor="text1"/>
          <w:lang w:val="es-ES"/>
        </w:rPr>
      </w:pPr>
      <w:r w:rsidRPr="00C54847">
        <w:rPr>
          <w:rFonts w:ascii="Amasis MT Pro" w:hAnsi="Amasis MT Pro"/>
          <w:b/>
          <w:bCs/>
          <w:color w:val="000000" w:themeColor="text1"/>
          <w:lang w:val="es-ES"/>
        </w:rPr>
        <w:t xml:space="preserve">ACTIVIDAD DE </w:t>
      </w:r>
      <w:r w:rsidR="009205AB" w:rsidRPr="00C54847">
        <w:rPr>
          <w:rFonts w:ascii="Amasis MT Pro" w:hAnsi="Amasis MT Pro"/>
          <w:b/>
          <w:bCs/>
          <w:color w:val="000000" w:themeColor="text1"/>
          <w:lang w:val="es-ES"/>
        </w:rPr>
        <w:t>GASTROENTERITIS AGUDA</w:t>
      </w:r>
    </w:p>
    <w:p w14:paraId="5C57DA94" w14:textId="42629662" w:rsidR="009205AB" w:rsidRPr="00C54847" w:rsidRDefault="009205AB" w:rsidP="009205AB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 xml:space="preserve"> ¿Qué es la gastroenteritis aguda (GEA)?</w:t>
      </w:r>
      <w:r w:rsidRPr="00C54847">
        <w:rPr>
          <w:rFonts w:ascii="Amasis MT Pro" w:hAnsi="Amasis MT Pro"/>
          <w:color w:val="000000" w:themeColor="text1"/>
        </w:rPr>
        <w:t xml:space="preserve"> </w:t>
      </w:r>
    </w:p>
    <w:p w14:paraId="40421669" w14:textId="4E88F5B4" w:rsidR="007A6423" w:rsidRPr="00C54847" w:rsidRDefault="007A6423" w:rsidP="00C5484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Clasificación clínica de la diarrea</w:t>
      </w:r>
    </w:p>
    <w:p w14:paraId="45132641" w14:textId="0424B837" w:rsidR="009205AB" w:rsidRPr="00C54847" w:rsidRDefault="009205AB" w:rsidP="009205AB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¿Cuál es la causa más frecuente de gastroenteritis aguda en niños?</w:t>
      </w:r>
    </w:p>
    <w:p w14:paraId="0D571CDB" w14:textId="6A0ABD9E" w:rsidR="009205AB" w:rsidRPr="00C54847" w:rsidRDefault="009205AB" w:rsidP="00C54847">
      <w:pPr>
        <w:pStyle w:val="Prrafodelista"/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¿Cuál es el signo clínico más importante para valorar la gravedad de la GEA?</w:t>
      </w:r>
    </w:p>
    <w:p w14:paraId="6B156E04" w14:textId="77777777" w:rsidR="009205AB" w:rsidRPr="00C54847" w:rsidRDefault="009205AB" w:rsidP="009205AB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¿Qué síntomas sugieren una gastroenteritis de origen viral?</w:t>
      </w:r>
    </w:p>
    <w:p w14:paraId="362D1C14" w14:textId="7F36BDA8" w:rsidR="009205AB" w:rsidRPr="00C54847" w:rsidRDefault="009205AB" w:rsidP="009205AB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¿Qué síntomas orientan hacia una gastroenteritis bacteriana?</w:t>
      </w:r>
    </w:p>
    <w:p w14:paraId="7B9B0434" w14:textId="4082E8A8" w:rsidR="009205AB" w:rsidRPr="00C54847" w:rsidRDefault="007A6423" w:rsidP="00C5484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¿Cuáles son los patógenos causantes de la diarrea?</w:t>
      </w:r>
    </w:p>
    <w:p w14:paraId="10DAE7C2" w14:textId="7B33D0DE" w:rsidR="009205AB" w:rsidRPr="00C54847" w:rsidRDefault="009205AB" w:rsidP="009205AB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 xml:space="preserve">¿Cuál es el tratamiento fundamental </w:t>
      </w:r>
      <w:r w:rsidR="008A7284" w:rsidRPr="00C54847">
        <w:rPr>
          <w:rFonts w:ascii="Amasis MT Pro" w:hAnsi="Amasis MT Pro"/>
          <w:color w:val="000000" w:themeColor="text1"/>
          <w:lang w:val="es-ES"/>
        </w:rPr>
        <w:t xml:space="preserve">y farmacológico </w:t>
      </w:r>
      <w:r w:rsidRPr="00C54847">
        <w:rPr>
          <w:rFonts w:ascii="Amasis MT Pro" w:hAnsi="Amasis MT Pro"/>
          <w:color w:val="000000" w:themeColor="text1"/>
          <w:lang w:val="es-ES"/>
        </w:rPr>
        <w:t>de la gastroenteritis aguda?</w:t>
      </w:r>
    </w:p>
    <w:p w14:paraId="7CEC1861" w14:textId="77AC11DA" w:rsidR="009205AB" w:rsidRPr="00C54847" w:rsidRDefault="008A7284" w:rsidP="00C5484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 xml:space="preserve">¿Clasificación de la deshidratación según la pérdida de peso </w:t>
      </w:r>
      <w:r w:rsidR="001B226F" w:rsidRPr="00C54847">
        <w:rPr>
          <w:rFonts w:ascii="Amasis MT Pro" w:hAnsi="Amasis MT Pro"/>
          <w:color w:val="000000" w:themeColor="text1"/>
          <w:lang w:val="es-ES"/>
        </w:rPr>
        <w:t xml:space="preserve">y </w:t>
      </w:r>
      <w:r w:rsidRPr="00C54847">
        <w:rPr>
          <w:rFonts w:ascii="Amasis MT Pro" w:hAnsi="Amasis MT Pro"/>
          <w:color w:val="000000" w:themeColor="text1"/>
          <w:lang w:val="es-ES"/>
        </w:rPr>
        <w:t>según el ionograma?</w:t>
      </w:r>
    </w:p>
    <w:p w14:paraId="0E12DF89" w14:textId="3C3E7105" w:rsidR="009205AB" w:rsidRPr="00C54847" w:rsidRDefault="009205AB" w:rsidP="00C5484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¿Debe suspenderse la lactancia materna durante una gastroenteritis aguda?</w:t>
      </w:r>
    </w:p>
    <w:p w14:paraId="6E4448C5" w14:textId="62AED2A8" w:rsidR="009205AB" w:rsidRPr="00C54847" w:rsidRDefault="009205AB" w:rsidP="00C5484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 xml:space="preserve"> ¿Cuándo están indicados los antibióticos en la GEA?</w:t>
      </w:r>
    </w:p>
    <w:p w14:paraId="681A5007" w14:textId="77777777" w:rsidR="00D86617" w:rsidRPr="00C54847" w:rsidRDefault="00D86617" w:rsidP="00D8661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¿Cuál es la medida preventiva más importante para evitar la transmisión de la GEA?</w:t>
      </w:r>
    </w:p>
    <w:p w14:paraId="61B31B77" w14:textId="18A103A5" w:rsidR="00D86617" w:rsidRPr="00C54847" w:rsidRDefault="00D86617" w:rsidP="00C5484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 xml:space="preserve">¿Qué vacuna se recomienda para prevenir los casos graves de gastroenteritis aguda por rotavirus? </w:t>
      </w:r>
    </w:p>
    <w:p w14:paraId="6681282E" w14:textId="32252F36" w:rsidR="00D86617" w:rsidRPr="00C54847" w:rsidRDefault="001B226F" w:rsidP="00D86617">
      <w:pPr>
        <w:pStyle w:val="Prrafodelista"/>
        <w:numPr>
          <w:ilvl w:val="0"/>
          <w:numId w:val="1"/>
        </w:numPr>
        <w:rPr>
          <w:rFonts w:ascii="Amasis MT Pro" w:hAnsi="Amasis MT Pro"/>
          <w:color w:val="000000" w:themeColor="text1"/>
          <w:lang w:val="es-ES"/>
        </w:rPr>
      </w:pPr>
      <w:r w:rsidRPr="00C54847">
        <w:rPr>
          <w:rFonts w:ascii="Amasis MT Pro" w:hAnsi="Amasis MT Pro"/>
          <w:color w:val="000000" w:themeColor="text1"/>
          <w:lang w:val="es-ES"/>
        </w:rPr>
        <w:t>¿Cuáles son los tipos de tratamiento?</w:t>
      </w:r>
    </w:p>
    <w:sectPr w:rsidR="00D86617" w:rsidRPr="00C548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533C2"/>
    <w:multiLevelType w:val="hybridMultilevel"/>
    <w:tmpl w:val="5632180C"/>
    <w:lvl w:ilvl="0" w:tplc="D940EF9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AB"/>
    <w:rsid w:val="001B226F"/>
    <w:rsid w:val="00564E66"/>
    <w:rsid w:val="007A6423"/>
    <w:rsid w:val="008A7284"/>
    <w:rsid w:val="009205AB"/>
    <w:rsid w:val="00C54847"/>
    <w:rsid w:val="00D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E090"/>
  <w15:chartTrackingRefBased/>
  <w15:docId w15:val="{47FEC723-AD16-4560-B1C4-745F2A2C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0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541140985222</dc:creator>
  <cp:keywords/>
  <dc:description/>
  <cp:lastModifiedBy>541140985222</cp:lastModifiedBy>
  <cp:revision>2</cp:revision>
  <dcterms:created xsi:type="dcterms:W3CDTF">2026-06-10T01:29:00Z</dcterms:created>
  <dcterms:modified xsi:type="dcterms:W3CDTF">2026-06-10T01:29:00Z</dcterms:modified>
</cp:coreProperties>
</file>