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Escuela Superior de Enfermería Cecilia Grierson. Sede Villa Lugano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392578125" w:line="240" w:lineRule="auto"/>
        <w:ind w:left="3275.3399658203125" w:right="0" w:firstLine="0"/>
        <w:jc w:val="left"/>
        <w:rPr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Carrera de Enfermería (Plan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88/26)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392578125" w:line="240" w:lineRule="auto"/>
        <w:ind w:left="4526.0601806640625" w:right="0" w:firstLine="0"/>
        <w:jc w:val="left"/>
        <w:rPr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392578125" w:line="240" w:lineRule="auto"/>
        <w:ind w:left="4526.060180664062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4"/>
          <w:szCs w:val="24"/>
          <w:rtl w:val="0"/>
        </w:rPr>
        <w:t xml:space="preserve">Espacio Curricular: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 Unidad Pedagógica Didáctica 1ro 1ra integrada por </w:t>
      </w:r>
    </w:p>
    <w:p w:rsidR="00000000" w:rsidDel="00000000" w:rsidP="00000000" w:rsidRDefault="00000000" w:rsidRPr="00000000" w14:paraId="00000006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Cuidado de enfermería en familia y comunidad , y </w:t>
      </w:r>
    </w:p>
    <w:p w:rsidR="00000000" w:rsidDel="00000000" w:rsidP="00000000" w:rsidRDefault="00000000" w:rsidRPr="00000000" w14:paraId="00000007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Práctica en enfermería básica y comunitaria</w:t>
      </w:r>
    </w:p>
    <w:p w:rsidR="00000000" w:rsidDel="00000000" w:rsidP="00000000" w:rsidRDefault="00000000" w:rsidRPr="00000000" w14:paraId="00000008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4"/>
          <w:szCs w:val="24"/>
          <w:rtl w:val="0"/>
        </w:rPr>
        <w:t xml:space="preserve">Horas semanales: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 17 hs.</w:t>
      </w:r>
    </w:p>
    <w:p w:rsidR="00000000" w:rsidDel="00000000" w:rsidP="00000000" w:rsidRDefault="00000000" w:rsidRPr="00000000" w14:paraId="00000009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1° año, 1° Cuatrimestre                                                     </w:t>
      </w:r>
    </w:p>
    <w:p w:rsidR="00000000" w:rsidDel="00000000" w:rsidP="00000000" w:rsidRDefault="00000000" w:rsidRPr="00000000" w14:paraId="0000000A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4"/>
          <w:szCs w:val="24"/>
          <w:rtl w:val="0"/>
        </w:rPr>
        <w:t xml:space="preserve">Año: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 2026</w:t>
      </w:r>
    </w:p>
    <w:p w:rsidR="00000000" w:rsidDel="00000000" w:rsidP="00000000" w:rsidRDefault="00000000" w:rsidRPr="00000000" w14:paraId="0000000B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4"/>
          <w:szCs w:val="24"/>
          <w:rtl w:val="0"/>
        </w:rPr>
        <w:t xml:space="preserve">Cuatrimestre de cursado: 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Marzo-Julio</w:t>
      </w:r>
    </w:p>
    <w:p w:rsidR="00000000" w:rsidDel="00000000" w:rsidP="00000000" w:rsidRDefault="00000000" w:rsidRPr="00000000" w14:paraId="0000000C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4"/>
          <w:szCs w:val="24"/>
          <w:rtl w:val="0"/>
        </w:rPr>
        <w:t xml:space="preserve">Profesor/es: 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Lic. Alicia Nava (jefe de curso), Lic. Laura Rivero, Lic. María Goicochea, Lic. María Gómez </w:t>
      </w:r>
    </w:p>
    <w:p w:rsidR="00000000" w:rsidDel="00000000" w:rsidP="00000000" w:rsidRDefault="00000000" w:rsidRPr="00000000" w14:paraId="0000000D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60" w:lineRule="auto"/>
              <w:jc w:val="center"/>
              <w:rPr>
                <w:rFonts w:ascii="Aptos" w:cs="Aptos" w:eastAsia="Aptos" w:hAnsi="Aptos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Objetivos Generales</w:t>
            </w:r>
          </w:p>
        </w:tc>
      </w:tr>
    </w:tbl>
    <w:p w:rsidR="00000000" w:rsidDel="00000000" w:rsidP="00000000" w:rsidRDefault="00000000" w:rsidRPr="00000000" w14:paraId="0000000F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Se espera que al finalizar el cursado, los estudiantes logren:</w:t>
      </w:r>
    </w:p>
    <w:p w:rsidR="00000000" w:rsidDel="00000000" w:rsidP="00000000" w:rsidRDefault="00000000" w:rsidRPr="00000000" w14:paraId="00000010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Reconocer las etapas del Proceso de Atención de Enfermería (PAE) para aplicarlas al cuidado de las personas y comunidad.</w:t>
      </w:r>
    </w:p>
    <w:p w:rsidR="00000000" w:rsidDel="00000000" w:rsidP="00000000" w:rsidRDefault="00000000" w:rsidRPr="00000000" w14:paraId="00000011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Comprender las necesidades humanas como contexto para la planificación del cuidado.</w:t>
      </w:r>
    </w:p>
    <w:p w:rsidR="00000000" w:rsidDel="00000000" w:rsidP="00000000" w:rsidRDefault="00000000" w:rsidRPr="00000000" w14:paraId="00000012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Desarrollar habilidades de valoración clínica y comunitaria mediante la observación, entrevista y examen físico. </w:t>
      </w:r>
    </w:p>
    <w:p w:rsidR="00000000" w:rsidDel="00000000" w:rsidP="00000000" w:rsidRDefault="00000000" w:rsidRPr="00000000" w14:paraId="00000013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Aplicar las medidas de bioseguridad y técnicas básicas de cuidado. </w:t>
      </w:r>
    </w:p>
    <w:p w:rsidR="00000000" w:rsidDel="00000000" w:rsidP="00000000" w:rsidRDefault="00000000" w:rsidRPr="00000000" w14:paraId="00000014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Participar en estrategias de promoción de la salud e identificar los determinantes sociales en la comunidad.</w:t>
      </w:r>
    </w:p>
    <w:p w:rsidR="00000000" w:rsidDel="00000000" w:rsidP="00000000" w:rsidRDefault="00000000" w:rsidRPr="00000000" w14:paraId="00000015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Elaborar diagnósticos comunitarios </w:t>
      </w:r>
    </w:p>
    <w:p w:rsidR="00000000" w:rsidDel="00000000" w:rsidP="00000000" w:rsidRDefault="00000000" w:rsidRPr="00000000" w14:paraId="00000016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Registrar adecuadamente las intervenciones. </w:t>
      </w:r>
    </w:p>
    <w:p w:rsidR="00000000" w:rsidDel="00000000" w:rsidP="00000000" w:rsidRDefault="00000000" w:rsidRPr="00000000" w14:paraId="00000017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60" w:lineRule="auto"/>
              <w:jc w:val="center"/>
              <w:rPr>
                <w:rFonts w:ascii="Aptos" w:cs="Aptos" w:eastAsia="Aptos" w:hAnsi="Aptos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Contenidos</w:t>
            </w:r>
          </w:p>
        </w:tc>
      </w:tr>
    </w:tbl>
    <w:p w:rsidR="00000000" w:rsidDel="00000000" w:rsidP="00000000" w:rsidRDefault="00000000" w:rsidRPr="00000000" w14:paraId="00000019">
      <w:pPr>
        <w:spacing w:after="160" w:line="240" w:lineRule="auto"/>
        <w:rPr>
          <w:rFonts w:ascii="Aptos" w:cs="Aptos" w:eastAsia="Aptos" w:hAnsi="Aptos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4"/>
          <w:szCs w:val="24"/>
          <w:rtl w:val="0"/>
        </w:rPr>
        <w:t xml:space="preserve">Unidad N° 1: 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Cuidados Esenciales en Enfermería Comunitaria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Proceso salud-enfermedad-cuidado. Determinantes de la salud. Pobreza y situación sanitaria. Rol de enfermería. PAE . Niveles de atención de salud. Comunidad. Redes. Diagnóstico comunitario. Atención e internación domiciliaria. Visita, consulta y prescripción de enfermería. Autocuidado. Educación para la salud. La APS como estrategia. PAE comunitario. Abordaje intersectorial. Programas y planes de los sistemas de salud. Desarrollo local. Primeros Auxilios. Aspectos éticos, legales y registros.</w:t>
      </w:r>
    </w:p>
    <w:p w:rsidR="00000000" w:rsidDel="00000000" w:rsidP="00000000" w:rsidRDefault="00000000" w:rsidRPr="00000000" w14:paraId="0000001B">
      <w:pPr>
        <w:spacing w:after="160" w:line="240" w:lineRule="auto"/>
        <w:rPr>
          <w:rFonts w:ascii="Aptos" w:cs="Aptos" w:eastAsia="Aptos" w:hAnsi="Aptos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Bibliografía: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Martínez Riera, J. R., &amp; del Pino Casado, R. (2013). Manual práctico de enfermería comunitaria. Elsevier.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Municipio de Tigre. (2025). Manual de enfermería comunitaria.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Sanabria, M. C. (2025). Manual de técnicas y procedimientos para estudiantes. Unahur Ediciones.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4"/>
          <w:szCs w:val="24"/>
          <w:rtl w:val="0"/>
        </w:rPr>
        <w:t xml:space="preserve">Unidad N° 2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: Fundamentos de la Práctica Segura en Enfermería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Bioseguridad. Lavado de manos. Barreras de protección. IACS. Mecánica Corporal. Posiciones y movilización.  Signos Vitales.PAE. Valoración de sujetos de atención. Necesidades básicas. Métodos auxiliares de diagnóstico: laboratorio y estudios diagnósticos por imágenes.  Tendido de cama. Higiene y confort. Baño. Prevención de L.P.P. Unidad del paciente hospitalario y domiciliario. 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Bibliografía: </w:t>
      </w:r>
    </w:p>
    <w:p w:rsidR="00000000" w:rsidDel="00000000" w:rsidP="00000000" w:rsidRDefault="00000000" w:rsidRPr="00000000" w14:paraId="00000024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Martínez Riera, J. R., &amp; del Pino Casado, R. (2013). Manual práctico de enfermería comunitaria. Elsevier.</w:t>
      </w:r>
    </w:p>
    <w:p w:rsidR="00000000" w:rsidDel="00000000" w:rsidP="00000000" w:rsidRDefault="00000000" w:rsidRPr="00000000" w14:paraId="00000025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Municipio de Tigre. (2025). Manual de enfermería comunitaria.</w:t>
      </w:r>
    </w:p>
    <w:p w:rsidR="00000000" w:rsidDel="00000000" w:rsidP="00000000" w:rsidRDefault="00000000" w:rsidRPr="00000000" w14:paraId="00000026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Sanabria, M. C. (2025). Manual de técnicas y procedimientos para estudiantes. Unahur Ediciones.</w:t>
      </w:r>
    </w:p>
    <w:p w:rsidR="00000000" w:rsidDel="00000000" w:rsidP="00000000" w:rsidRDefault="00000000" w:rsidRPr="00000000" w14:paraId="00000027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Gomis, D. (2006). Manual de enfermería: Teoría + práctica (3a ed.).</w:t>
      </w:r>
    </w:p>
    <w:p w:rsidR="00000000" w:rsidDel="00000000" w:rsidP="00000000" w:rsidRDefault="00000000" w:rsidRPr="00000000" w14:paraId="00000028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60" w:lineRule="auto"/>
              <w:jc w:val="center"/>
              <w:rPr>
                <w:rFonts w:ascii="Aptos" w:cs="Aptos" w:eastAsia="Aptos" w:hAnsi="Aptos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ESTRATEGIAS DE ENSEÑANZA Y ACTIVIDADES DE LOS ALUMNOS</w:t>
            </w:r>
          </w:p>
        </w:tc>
      </w:tr>
    </w:tbl>
    <w:p w:rsidR="00000000" w:rsidDel="00000000" w:rsidP="00000000" w:rsidRDefault="00000000" w:rsidRPr="00000000" w14:paraId="0000002A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Enfoque Problematización de situaciones para fomentar el pensamiento reflexivo y crítico con clases en formato presencial y virtual sincrónico (64 hrs ) a través de la plataforma Moodle .Integración de TICs y TACs para enriquecer la experiencia educativa.</w:t>
      </w:r>
    </w:p>
    <w:p w:rsidR="00000000" w:rsidDel="00000000" w:rsidP="00000000" w:rsidRDefault="00000000" w:rsidRPr="00000000" w14:paraId="0000002C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Actividades de los estudiantes : Debate de casos , pacientes simulados, Talleres y simulaciones en 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SimZone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 1 para destrezas técnicas. Trabajos grupales (máximo 4 integrantes), lecturas en voz alta y exposiciones de conclusiones. Portfolio o bitácora de actividades diarias que presentará al docente una vez a la semana.</w:t>
      </w:r>
    </w:p>
    <w:p w:rsidR="00000000" w:rsidDel="00000000" w:rsidP="00000000" w:rsidRDefault="00000000" w:rsidRPr="00000000" w14:paraId="0000002D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EVALUACIÓN Y PROMOCIÓN</w:t>
      </w:r>
    </w:p>
    <w:p w:rsidR="00000000" w:rsidDel="00000000" w:rsidP="00000000" w:rsidRDefault="00000000" w:rsidRPr="00000000" w14:paraId="0000002F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  <w:highlight w:val="lightGray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highlight w:val="lightGray"/>
          <w:rtl w:val="0"/>
        </w:rPr>
        <w:t xml:space="preserve">La UPD es de acreditación conjunta (Teórico y Práctico).</w:t>
      </w:r>
    </w:p>
    <w:p w:rsidR="00000000" w:rsidDel="00000000" w:rsidP="00000000" w:rsidRDefault="00000000" w:rsidRPr="00000000" w14:paraId="00000030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  <w:highlight w:val="lightGray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highlight w:val="lightGray"/>
          <w:rtl w:val="0"/>
        </w:rPr>
        <w:t xml:space="preserve">Promoción Directa: Requiere una calificación mínima de 7 (siete) puntos (80% de rendimiento) en cada espacio y en todas las instancias evaluativas. No se debe haber utilizado instancias recuperatorias.</w:t>
      </w:r>
    </w:p>
    <w:p w:rsidR="00000000" w:rsidDel="00000000" w:rsidP="00000000" w:rsidRDefault="00000000" w:rsidRPr="00000000" w14:paraId="00000031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  <w:highlight w:val="lightGray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highlight w:val="lightGray"/>
          <w:rtl w:val="0"/>
        </w:rPr>
        <w:t xml:space="preserve">Regularidad: Calificaciones entre 4 y 6.99 puntos. El alumno adquiere la condición de regular y debe rendir un Examen Final Integrador. La regularidad vence tras 2 ciclos lectivos o 3 aplazos en el final. +1</w:t>
      </w:r>
    </w:p>
    <w:p w:rsidR="00000000" w:rsidDel="00000000" w:rsidP="00000000" w:rsidRDefault="00000000" w:rsidRPr="00000000" w14:paraId="00000032">
      <w:pPr>
        <w:spacing w:after="160" w:line="240" w:lineRule="auto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highlight w:val="lightGray"/>
          <w:rtl w:val="0"/>
        </w:rPr>
        <w:t xml:space="preserve">Recursado: El alumno que no alcance los 4 (cuatro) puntos en cualquiera de los componentes de la UPD, tras los recuperatorios, deberá recursar la unidad completa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78.00000000000006" w:lineRule="auto"/>
        <w:rPr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Queda pintado hasta que sea vigente la resolución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0" w:right="77.003173828125" w:firstLine="0"/>
        <w:jc w:val="left"/>
        <w:rPr>
          <w:sz w:val="24"/>
          <w:szCs w:val="24"/>
        </w:rPr>
        <w:sectPr>
          <w:headerReference r:id="rId6" w:type="default"/>
          <w:footerReference r:id="rId7" w:type="default"/>
          <w:pgSz w:h="16840" w:w="11920" w:orient="portrait"/>
          <w:pgMar w:bottom="1150.003662109375" w:top="689.996337890625" w:left="630" w:right="696.4294433593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46435546875" w:line="328.5483741760254" w:lineRule="auto"/>
        <w:ind w:left="48.79997253417969" w:right="77.003173828125" w:hanging="1.98005676269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05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05"/>
        <w:tblGridChange w:id="0">
          <w:tblGrid>
            <w:gridCol w:w="1390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CRONOGRAMA de UPD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960"/>
        <w:gridCol w:w="1125"/>
        <w:gridCol w:w="1005"/>
        <w:gridCol w:w="1470"/>
        <w:gridCol w:w="8820"/>
        <w:tblGridChange w:id="0">
          <w:tblGrid>
            <w:gridCol w:w="810"/>
            <w:gridCol w:w="960"/>
            <w:gridCol w:w="1125"/>
            <w:gridCol w:w="1005"/>
            <w:gridCol w:w="1470"/>
            <w:gridCol w:w="8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Hs.. Cat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Modalidad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16/3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Recepción de documentación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Recepción de documentación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Recepción de documentación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Recepción de documentación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Feriado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Feriado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 TEORICO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Bienvenida, presentación de la UPD, regularidad, promoción, Historia social  del fenómeno salud/ enfermedad/ cuidado.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Primera actividad en aula virtual.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 TEORICO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Bioseguridad, principios básicos, lavado de manos, tipos. EPP, colocación y retiro.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Construcción social del concepto salud enfermedad. Determinantes sociales de la salud. Mecánica corporal, traslado y monitorización. Posiciones anatómicas.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Lavado de manos. Tipos.Colocación y retiro de forma segura de EPP.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Ergonomía y biomecánica en enfermería.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Feriado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Comunidad, conceptualización, tipos, cultura, organización, economía social y política. Roles dentro de la comunidad. Tendido de cama. Higiene.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Tendido de cama.Tipos. Aislamientos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Tendido de cama. Mecánica corporal.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Abordaje intersectorial e interdisciplinario.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Teoría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Posiciones anatómicas en la cama y/o camilla.Tipos. Traslado del paciente a la cama y a la camilla 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Atención primaria como estrategia de la salud.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Posiciones, tendido de cama, movilización del paciente.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Mecánica corporal, movilización del  paciente.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1er Parcial  DIGITAL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sz w:val="24"/>
                <w:szCs w:val="24"/>
                <w:highlight w:val="cyan"/>
                <w:rtl w:val="0"/>
              </w:rPr>
              <w:t xml:space="preserve">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Métodos auxiliares de diagnóstico: laboratorio e imágenes.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Evaluación de impacto, Atención domiciliaria e Internación domiciliaria. Rol de Enfermera comunitaria 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Recorrida por el barrio. Mapeo y Organizaciones Barriales.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Recorrida barrial. Cesac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Recuperatorio 1er Parcial. DIGITAL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Teoría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Programa y planes de salud locales. Aislamiento, definición, tipos, elementos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de mapeo.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28/04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Descripción de la recorrida barrial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29/04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Identificación  de los riesgos de salud. Mapeo.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30/04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Signos Vitales. Definición,  bandeja, Frecuencia cardíaca, Frecuencia Respiratoria, Temperatura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Teoría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Signos Vitales: Repaso, Tensión Arterial, Oximetría de Pulso. Factores que alteran los signos vitales. Proceso salud-enfermedad diferentes niveles de prevención.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Signos vitales.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Signos vitales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Signos Vitales dudas, Peso, Talla.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Teoría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Valoración. PAE.Etapas.Entrevista.Observación.Examen Físico.Datos,fuentes. Consulta de enfermería en la visita domiciliaria.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Lavado de manos. Signos Vitales.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Signos vitales. EPP. Movilización. Posiciones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Valoración.Eliminación de residuos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Teoría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Valoración. Diagnóstico comunitario.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Detección de necesidades.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Signos Vitales. Movilización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Signos Vitales. Peso.Talla. Caso Clínico.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IMC. Valoración nutricional como factor de riesgo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magenta"/>
                <w:rtl w:val="0"/>
              </w:rPr>
              <w:t xml:space="preserve">FERIADO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clínico, Valoración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shd w:fill="6fa8dc" w:val="clear"/>
              </w:rPr>
            </w:pPr>
            <w:r w:rsidDel="00000000" w:rsidR="00000000" w:rsidRPr="00000000">
              <w:rPr>
                <w:sz w:val="24"/>
                <w:szCs w:val="24"/>
                <w:shd w:fill="6fa8dc" w:val="clear"/>
                <w:rtl w:val="0"/>
              </w:rPr>
              <w:t xml:space="preserve">Elecciones de Autoridades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Documentos y registros.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Teoría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Proceso de Enfermería en los diferentes niveles de prevención.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Signos vitales, lavado de manos, epp, movilización.Postas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Signos vitales, lavado de manos, epp, movilización. Postas.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Educación para la salud.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Primeros Auxilios. Definición.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Teoría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Autocuidado.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Primeros Auxilios.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Primeros Auxilios.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Primeros Auxilios.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2do Parcial. DIGITAL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Teoría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Atención Domiciliaria. Registros e incumbencias legales.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clínico, registros.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clínico de RCP.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Recuperatorio 2do Parcial. DIGITAL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Teoría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Urgencias, Emergencias, definición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Reanimación Cardiopulmonar pre hospitalario,definición, cadena de supervivencia.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Reanimación Cardiopulmonar pre hospitalario,definición, cadena de supervivencia.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Tutorías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Teoría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Tutorías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Tutorías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03/07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Tutorías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04/07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 Libretas</w:t>
            </w:r>
          </w:p>
        </w:tc>
      </w:tr>
    </w:tbl>
    <w:p w:rsidR="00000000" w:rsidDel="00000000" w:rsidP="00000000" w:rsidRDefault="00000000" w:rsidRPr="00000000" w14:paraId="000001FB">
      <w:pPr>
        <w:widowControl w:val="0"/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widowControl w:val="0"/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20" w:w="16840" w:orient="landscape"/>
      <w:pgMar w:bottom="1150.003662109375" w:top="689.996337890625" w:left="630" w:right="696.42944335937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