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62C" w:rsidRDefault="00323F75">
      <w:pPr>
        <w:pStyle w:val="Textoindependiente"/>
        <w:ind w:left="4233"/>
        <w:rPr>
          <w:rFonts w:ascii="Times New Roman"/>
          <w:sz w:val="20"/>
        </w:rPr>
      </w:pPr>
      <w:r>
        <w:rPr>
          <w:rFonts w:ascii="Times New Roman"/>
          <w:noProof/>
          <w:sz w:val="20"/>
          <w:lang w:val="es-AR" w:eastAsia="es-AR"/>
        </w:rPr>
        <w:drawing>
          <wp:inline distT="0" distB="0" distL="0" distR="0">
            <wp:extent cx="533761" cy="68494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533761" cy="684942"/>
                    </a:xfrm>
                    <a:prstGeom prst="rect">
                      <a:avLst/>
                    </a:prstGeom>
                  </pic:spPr>
                </pic:pic>
              </a:graphicData>
            </a:graphic>
          </wp:inline>
        </w:drawing>
      </w:r>
    </w:p>
    <w:p w:rsidR="0061262C" w:rsidRDefault="00323F75">
      <w:pPr>
        <w:spacing w:before="47"/>
        <w:ind w:right="2793"/>
        <w:jc w:val="right"/>
        <w:rPr>
          <w:rFonts w:ascii="Calibri"/>
          <w:b/>
          <w:sz w:val="20"/>
        </w:rPr>
      </w:pPr>
      <w:r>
        <w:rPr>
          <w:rFonts w:ascii="Calibri"/>
          <w:b/>
          <w:sz w:val="20"/>
        </w:rPr>
        <w:t xml:space="preserve">GOBIERNO DE LA CIUDAD DE BUENOS </w:t>
      </w:r>
      <w:r>
        <w:rPr>
          <w:rFonts w:ascii="Calibri"/>
          <w:b/>
          <w:spacing w:val="-2"/>
          <w:sz w:val="20"/>
        </w:rPr>
        <w:t>AIRES</w:t>
      </w:r>
    </w:p>
    <w:p w:rsidR="0061262C" w:rsidRDefault="00323F75">
      <w:pPr>
        <w:spacing w:before="179"/>
        <w:ind w:right="2771"/>
        <w:jc w:val="right"/>
        <w:rPr>
          <w:rFonts w:ascii="Calibri" w:hAnsi="Calibri"/>
          <w:b/>
          <w:i/>
          <w:sz w:val="18"/>
        </w:rPr>
      </w:pPr>
      <w:r>
        <w:rPr>
          <w:rFonts w:ascii="Calibri" w:hAnsi="Calibri"/>
          <w:b/>
          <w:i/>
          <w:sz w:val="18"/>
        </w:rPr>
        <w:t>INSTITUTO DE FORMACION TECNICA SUPERIOR N</w:t>
      </w:r>
      <w:proofErr w:type="gramStart"/>
      <w:r>
        <w:rPr>
          <w:rFonts w:ascii="Calibri" w:hAnsi="Calibri"/>
          <w:b/>
          <w:i/>
          <w:sz w:val="18"/>
        </w:rPr>
        <w:t>.º</w:t>
      </w:r>
      <w:proofErr w:type="gramEnd"/>
      <w:r>
        <w:rPr>
          <w:rFonts w:ascii="Calibri" w:hAnsi="Calibri"/>
          <w:b/>
          <w:i/>
          <w:sz w:val="18"/>
        </w:rPr>
        <w:t xml:space="preserve"> </w:t>
      </w:r>
      <w:r>
        <w:rPr>
          <w:rFonts w:ascii="Calibri" w:hAnsi="Calibri"/>
          <w:b/>
          <w:i/>
          <w:spacing w:val="-5"/>
          <w:sz w:val="18"/>
        </w:rPr>
        <w:t>28</w:t>
      </w:r>
    </w:p>
    <w:p w:rsidR="0061262C" w:rsidRDefault="0061262C">
      <w:pPr>
        <w:pStyle w:val="Textoindependiente"/>
        <w:rPr>
          <w:rFonts w:ascii="Calibri"/>
          <w:b/>
          <w:i/>
        </w:rPr>
      </w:pPr>
    </w:p>
    <w:p w:rsidR="0061262C" w:rsidRDefault="0061262C">
      <w:pPr>
        <w:pStyle w:val="Textoindependiente"/>
        <w:spacing w:before="126"/>
        <w:rPr>
          <w:rFonts w:ascii="Calibri"/>
          <w:b/>
          <w:i/>
        </w:rPr>
      </w:pPr>
    </w:p>
    <w:p w:rsidR="0061262C" w:rsidRDefault="00323F75">
      <w:pPr>
        <w:rPr>
          <w:rFonts w:ascii="Arial"/>
          <w:b/>
        </w:rPr>
      </w:pPr>
      <w:r>
        <w:rPr>
          <w:rFonts w:ascii="Arial"/>
          <w:b/>
          <w:u w:val="single"/>
        </w:rPr>
        <w:t>Carrera:</w:t>
      </w:r>
      <w:r>
        <w:rPr>
          <w:rFonts w:ascii="Arial"/>
          <w:b/>
        </w:rPr>
        <w:t xml:space="preserve"> Tecnicatura Superior en Higiene y Seguridad en el </w:t>
      </w:r>
      <w:r>
        <w:rPr>
          <w:rFonts w:ascii="Arial"/>
          <w:b/>
          <w:spacing w:val="-2"/>
        </w:rPr>
        <w:t>Trabajo</w:t>
      </w:r>
    </w:p>
    <w:p w:rsidR="0061262C" w:rsidRDefault="0061262C">
      <w:pPr>
        <w:pStyle w:val="Textoindependiente"/>
        <w:rPr>
          <w:rFonts w:ascii="Arial"/>
          <w:b/>
        </w:rPr>
      </w:pPr>
    </w:p>
    <w:p w:rsidR="0061262C" w:rsidRDefault="00323F75">
      <w:pPr>
        <w:rPr>
          <w:rFonts w:ascii="Arial" w:hAnsi="Arial"/>
          <w:b/>
        </w:rPr>
      </w:pPr>
      <w:r>
        <w:rPr>
          <w:rFonts w:ascii="Arial" w:hAnsi="Arial"/>
          <w:b/>
          <w:u w:val="single"/>
        </w:rPr>
        <w:t>Dirección:</w:t>
      </w:r>
      <w:r>
        <w:rPr>
          <w:rFonts w:ascii="Arial" w:hAnsi="Arial"/>
          <w:b/>
        </w:rPr>
        <w:t xml:space="preserve"> Bartolomé Mitre 3560. </w:t>
      </w:r>
      <w:r>
        <w:rPr>
          <w:rFonts w:ascii="Arial" w:hAnsi="Arial"/>
          <w:b/>
          <w:spacing w:val="-4"/>
        </w:rPr>
        <w:t>CABA</w:t>
      </w:r>
    </w:p>
    <w:p w:rsidR="0061262C" w:rsidRDefault="0061262C">
      <w:pPr>
        <w:pStyle w:val="Textoindependiente"/>
        <w:rPr>
          <w:rFonts w:ascii="Arial"/>
          <w:b/>
        </w:rPr>
      </w:pPr>
    </w:p>
    <w:p w:rsidR="0061262C" w:rsidRDefault="00323F75">
      <w:pPr>
        <w:rPr>
          <w:rFonts w:ascii="Arial"/>
          <w:b/>
        </w:rPr>
      </w:pPr>
      <w:r>
        <w:rPr>
          <w:rFonts w:ascii="Arial"/>
          <w:b/>
          <w:u w:val="single"/>
        </w:rPr>
        <w:t>Materia:</w:t>
      </w:r>
      <w:r>
        <w:rPr>
          <w:rFonts w:ascii="Arial"/>
          <w:b/>
        </w:rPr>
        <w:t xml:space="preserve"> Marco Jur</w:t>
      </w:r>
      <w:r>
        <w:rPr>
          <w:rFonts w:ascii="Arial"/>
          <w:b/>
        </w:rPr>
        <w:t>í</w:t>
      </w:r>
      <w:r>
        <w:rPr>
          <w:rFonts w:ascii="Arial"/>
          <w:b/>
        </w:rPr>
        <w:t>dico Civil y Laboral</w:t>
      </w:r>
      <w:bookmarkStart w:id="0" w:name="_GoBack"/>
      <w:bookmarkEnd w:id="0"/>
    </w:p>
    <w:p w:rsidR="0061262C" w:rsidRDefault="0061262C">
      <w:pPr>
        <w:pStyle w:val="Textoindependiente"/>
        <w:rPr>
          <w:rFonts w:ascii="Arial"/>
          <w:b/>
        </w:rPr>
      </w:pPr>
    </w:p>
    <w:p w:rsidR="0061262C" w:rsidRDefault="00323F75">
      <w:pPr>
        <w:rPr>
          <w:rFonts w:ascii="Arial" w:hAnsi="Arial"/>
          <w:b/>
        </w:rPr>
      </w:pPr>
      <w:r>
        <w:rPr>
          <w:rFonts w:ascii="Arial" w:hAnsi="Arial"/>
          <w:b/>
          <w:u w:val="single"/>
        </w:rPr>
        <w:t>Horas Cátedras Semanales:</w:t>
      </w:r>
      <w:r>
        <w:rPr>
          <w:rFonts w:ascii="Arial" w:hAnsi="Arial"/>
          <w:b/>
        </w:rPr>
        <w:t xml:space="preserve"> 6 </w:t>
      </w:r>
      <w:proofErr w:type="spellStart"/>
      <w:r>
        <w:rPr>
          <w:rFonts w:ascii="Arial" w:hAnsi="Arial"/>
          <w:b/>
        </w:rPr>
        <w:t>hs</w:t>
      </w:r>
      <w:proofErr w:type="spellEnd"/>
      <w:r>
        <w:rPr>
          <w:rFonts w:ascii="Arial" w:hAnsi="Arial"/>
          <w:b/>
        </w:rPr>
        <w:t xml:space="preserve">. Primer </w:t>
      </w:r>
      <w:r>
        <w:rPr>
          <w:rFonts w:ascii="Arial" w:hAnsi="Arial"/>
          <w:b/>
          <w:spacing w:val="-2"/>
        </w:rPr>
        <w:t>cuatrimestre</w:t>
      </w:r>
    </w:p>
    <w:p w:rsidR="0061262C" w:rsidRDefault="0061262C">
      <w:pPr>
        <w:pStyle w:val="Textoindependiente"/>
        <w:rPr>
          <w:rFonts w:ascii="Arial"/>
          <w:b/>
        </w:rPr>
      </w:pPr>
    </w:p>
    <w:p w:rsidR="0061262C" w:rsidRDefault="00323F75">
      <w:pPr>
        <w:jc w:val="both"/>
        <w:rPr>
          <w:rFonts w:ascii="Arial"/>
          <w:b/>
        </w:rPr>
      </w:pPr>
      <w:r>
        <w:rPr>
          <w:rFonts w:ascii="Arial"/>
          <w:b/>
          <w:u w:val="single"/>
        </w:rPr>
        <w:t>Profesor</w:t>
      </w:r>
      <w:r>
        <w:rPr>
          <w:rFonts w:ascii="Arial"/>
          <w:b/>
        </w:rPr>
        <w:t xml:space="preserve">: Lic. Dora </w:t>
      </w:r>
      <w:proofErr w:type="spellStart"/>
      <w:r>
        <w:rPr>
          <w:rFonts w:ascii="Arial"/>
          <w:b/>
          <w:spacing w:val="-2"/>
        </w:rPr>
        <w:t>Lizarraga</w:t>
      </w:r>
      <w:proofErr w:type="spellEnd"/>
    </w:p>
    <w:p w:rsidR="0061262C" w:rsidRDefault="0061262C">
      <w:pPr>
        <w:pStyle w:val="Textoindependiente"/>
        <w:rPr>
          <w:rFonts w:ascii="Arial"/>
          <w:b/>
        </w:rPr>
      </w:pPr>
    </w:p>
    <w:p w:rsidR="0061262C" w:rsidRDefault="00323F75">
      <w:pPr>
        <w:pStyle w:val="Textoindependiente"/>
        <w:ind w:right="134"/>
        <w:jc w:val="both"/>
      </w:pPr>
      <w:r>
        <w:t xml:space="preserve">Toda relación de trabajo supone una tensión: la de los intereses contrapuestos de trabajadores </w:t>
      </w:r>
      <w:r>
        <w:t>y empleadores. El Derecho del Trabajo tiene su razón de ser histórica precisamente en ese conflicto social. Su funcionalidad reside en ofrecer una justa composición de los intereses en juego en la relación de trabajo, evitando los abusos de la parte más fu</w:t>
      </w:r>
      <w:r>
        <w:t xml:space="preserve">erte. Esta característica confiere al Derecho del Trabajo un carácter esencialmente dinámico, lo que motiva que el mero conocimiento de la normativa laboral en vigor en un momento dado no resulte suficiente para el correcto desempeño y entendimiento de un </w:t>
      </w:r>
      <w:r>
        <w:t>técnico en Seguridad e Higiene.</w:t>
      </w:r>
    </w:p>
    <w:p w:rsidR="0061262C" w:rsidRDefault="00323F75">
      <w:pPr>
        <w:pStyle w:val="Textoindependiente"/>
        <w:ind w:right="134"/>
        <w:jc w:val="both"/>
      </w:pPr>
      <w:r>
        <w:t>Por lo tanto, el objetivo de esta materia consiste en dotar al estudiante de una comprensión</w:t>
      </w:r>
      <w:r>
        <w:rPr>
          <w:spacing w:val="40"/>
        </w:rPr>
        <w:t xml:space="preserve"> </w:t>
      </w:r>
      <w:r>
        <w:t>cabal de los principios generales sobre los que se apoya esta disciplina autónoma del Derecho, permitiéndole analizar y problematiz</w:t>
      </w:r>
      <w:r>
        <w:t>ar cada una de sus instituciones con un criterio propio e independiente. Esto último posibilitará el abordaje eficaz de la problemática del hombre en situación de trabajo y del sistema de relaciones laborales que de allí surgen. Se busca que el alumno capt</w:t>
      </w:r>
      <w:r>
        <w:t>e y comprenda los sistemas de relaciones laborales, previniendo conflictos y proponiendo soluciones frente a los mismos.</w:t>
      </w:r>
    </w:p>
    <w:p w:rsidR="0061262C" w:rsidRDefault="0061262C">
      <w:pPr>
        <w:pStyle w:val="Textoindependiente"/>
      </w:pPr>
    </w:p>
    <w:p w:rsidR="0061262C" w:rsidRDefault="00323F75">
      <w:pPr>
        <w:rPr>
          <w:rFonts w:ascii="Arial" w:hAnsi="Arial"/>
          <w:b/>
        </w:rPr>
      </w:pPr>
      <w:r>
        <w:rPr>
          <w:rFonts w:ascii="Arial" w:hAnsi="Arial"/>
          <w:b/>
          <w:spacing w:val="-2"/>
          <w:u w:val="single"/>
        </w:rPr>
        <w:t>Propósitos:</w:t>
      </w:r>
    </w:p>
    <w:p w:rsidR="0061262C" w:rsidRDefault="0061262C">
      <w:pPr>
        <w:pStyle w:val="Textoindependiente"/>
        <w:spacing w:before="1"/>
        <w:rPr>
          <w:rFonts w:ascii="Arial"/>
          <w:b/>
        </w:rPr>
      </w:pPr>
    </w:p>
    <w:p w:rsidR="0061262C" w:rsidRDefault="00323F75">
      <w:pPr>
        <w:pStyle w:val="Prrafodelista"/>
        <w:numPr>
          <w:ilvl w:val="0"/>
          <w:numId w:val="2"/>
        </w:numPr>
        <w:tabs>
          <w:tab w:val="left" w:pos="361"/>
        </w:tabs>
        <w:spacing w:before="1" w:line="276" w:lineRule="auto"/>
        <w:ind w:right="133"/>
        <w:jc w:val="both"/>
      </w:pPr>
      <w:r>
        <w:t xml:space="preserve">Incentivar al alumno en el conocimiento de sus derechos en el mundo del Trabajo, a </w:t>
      </w:r>
      <w:r>
        <w:t>través de actividades participativas que generen una genuina convicción de trasladar</w:t>
      </w:r>
      <w:r>
        <w:rPr>
          <w:spacing w:val="40"/>
        </w:rPr>
        <w:t xml:space="preserve"> </w:t>
      </w:r>
      <w:r>
        <w:t>tanto el conocimiento adquirido como el hábito de participar</w:t>
      </w:r>
      <w:r>
        <w:rPr>
          <w:spacing w:val="40"/>
        </w:rPr>
        <w:t xml:space="preserve"> </w:t>
      </w:r>
      <w:r>
        <w:t>en todas las áreas de su vida laboral.</w:t>
      </w:r>
    </w:p>
    <w:p w:rsidR="0061262C" w:rsidRDefault="00323F75">
      <w:pPr>
        <w:pStyle w:val="Prrafodelista"/>
        <w:numPr>
          <w:ilvl w:val="0"/>
          <w:numId w:val="2"/>
        </w:numPr>
        <w:tabs>
          <w:tab w:val="left" w:pos="361"/>
        </w:tabs>
        <w:spacing w:before="200"/>
        <w:ind w:right="133"/>
        <w:jc w:val="both"/>
      </w:pPr>
      <w:r>
        <w:t>Desarrollar un pensamiento crítico a partir del estudio de la materia d</w:t>
      </w:r>
      <w:r>
        <w:t>esde la</w:t>
      </w:r>
      <w:r>
        <w:rPr>
          <w:spacing w:val="80"/>
        </w:rPr>
        <w:t xml:space="preserve"> </w:t>
      </w:r>
      <w:r>
        <w:t>situación</w:t>
      </w:r>
      <w:r>
        <w:rPr>
          <w:spacing w:val="40"/>
        </w:rPr>
        <w:t xml:space="preserve"> </w:t>
      </w:r>
      <w:r>
        <w:t>actual,</w:t>
      </w:r>
      <w:r>
        <w:rPr>
          <w:spacing w:val="40"/>
        </w:rPr>
        <w:t xml:space="preserve"> </w:t>
      </w:r>
      <w:r>
        <w:t>sus antecedentes históricos y su evolución.</w:t>
      </w:r>
    </w:p>
    <w:p w:rsidR="0061262C" w:rsidRDefault="00323F75">
      <w:pPr>
        <w:pStyle w:val="Prrafodelista"/>
        <w:numPr>
          <w:ilvl w:val="0"/>
          <w:numId w:val="2"/>
        </w:numPr>
        <w:tabs>
          <w:tab w:val="left" w:pos="360"/>
        </w:tabs>
        <w:spacing w:before="253"/>
        <w:ind w:left="360"/>
      </w:pPr>
      <w:r>
        <w:t xml:space="preserve">Ampliar el análisis del conflicto laboral a la realidad nacional e </w:t>
      </w:r>
      <w:r>
        <w:rPr>
          <w:spacing w:val="-2"/>
        </w:rPr>
        <w:t>internacional.</w:t>
      </w:r>
    </w:p>
    <w:p w:rsidR="0061262C" w:rsidRDefault="0061262C">
      <w:pPr>
        <w:pStyle w:val="Textoindependiente"/>
        <w:spacing w:before="251"/>
      </w:pPr>
    </w:p>
    <w:p w:rsidR="0061262C" w:rsidRDefault="00323F75">
      <w:pPr>
        <w:rPr>
          <w:rFonts w:ascii="Arial"/>
          <w:b/>
        </w:rPr>
      </w:pPr>
      <w:r>
        <w:rPr>
          <w:rFonts w:ascii="Arial"/>
          <w:b/>
          <w:spacing w:val="-2"/>
          <w:u w:val="single"/>
        </w:rPr>
        <w:t>CONTENIDOS:</w:t>
      </w:r>
    </w:p>
    <w:p w:rsidR="0061262C" w:rsidRDefault="0061262C">
      <w:pPr>
        <w:pStyle w:val="Textoindependiente"/>
        <w:rPr>
          <w:rFonts w:ascii="Arial"/>
          <w:b/>
        </w:rPr>
      </w:pPr>
    </w:p>
    <w:p w:rsidR="0061262C" w:rsidRDefault="00323F75">
      <w:pPr>
        <w:pStyle w:val="Textoindependiente"/>
        <w:ind w:right="133"/>
        <w:jc w:val="both"/>
      </w:pPr>
      <w:r>
        <w:rPr>
          <w:rFonts w:ascii="Arial" w:hAnsi="Arial"/>
          <w:b/>
          <w:u w:val="single"/>
        </w:rPr>
        <w:t>Unidad 1</w:t>
      </w:r>
      <w:r>
        <w:t>: El trabajo y su evolución histórica. Evolución del derecho del trabajo en la Arg</w:t>
      </w:r>
      <w:r>
        <w:t>entina. Trabajo humano. Concepto. El trabajo benévolo, familiar y autónomo.</w:t>
      </w:r>
      <w:r>
        <w:rPr>
          <w:spacing w:val="40"/>
        </w:rPr>
        <w:t xml:space="preserve"> </w:t>
      </w:r>
      <w:r>
        <w:t>Derecho del trabajo. Concepto. División. Contenido normativo. Caracterización.</w:t>
      </w:r>
      <w:r>
        <w:rPr>
          <w:spacing w:val="40"/>
        </w:rPr>
        <w:t xml:space="preserve"> </w:t>
      </w:r>
      <w:r>
        <w:t>El orden público laboral. Naturaleza jurídica y su relación con otras ciencias.</w:t>
      </w:r>
    </w:p>
    <w:p w:rsidR="0061262C" w:rsidRDefault="0061262C">
      <w:pPr>
        <w:pStyle w:val="Textoindependiente"/>
        <w:spacing w:before="120"/>
      </w:pPr>
    </w:p>
    <w:p w:rsidR="0061262C" w:rsidRDefault="00323F75">
      <w:pPr>
        <w:pStyle w:val="Textoindependiente"/>
        <w:ind w:right="134"/>
        <w:jc w:val="both"/>
      </w:pPr>
      <w:r>
        <w:rPr>
          <w:rFonts w:ascii="Arial" w:hAnsi="Arial"/>
          <w:b/>
          <w:u w:val="single"/>
        </w:rPr>
        <w:t>Unidad 2</w:t>
      </w:r>
      <w:r>
        <w:t>: Fuentes de</w:t>
      </w:r>
      <w:r>
        <w:t>l derecho del trabajo. Concepto y clasificación.</w:t>
      </w:r>
      <w:r>
        <w:rPr>
          <w:spacing w:val="40"/>
        </w:rPr>
        <w:t xml:space="preserve"> </w:t>
      </w:r>
      <w:r>
        <w:t>Fuentes clásicas. 1 Constitución nacional. 2 Tratados con naciones extranjeras. 3 Leyes y sus reglamentaciones. 4 Jurisprudencia.</w:t>
      </w:r>
      <w:r>
        <w:rPr>
          <w:spacing w:val="20"/>
        </w:rPr>
        <w:t xml:space="preserve"> </w:t>
      </w:r>
      <w:r>
        <w:t>5</w:t>
      </w:r>
      <w:r>
        <w:rPr>
          <w:spacing w:val="20"/>
        </w:rPr>
        <w:t xml:space="preserve"> </w:t>
      </w:r>
      <w:r>
        <w:t>Usos</w:t>
      </w:r>
      <w:r>
        <w:rPr>
          <w:spacing w:val="20"/>
        </w:rPr>
        <w:t xml:space="preserve"> </w:t>
      </w:r>
      <w:r>
        <w:t>y</w:t>
      </w:r>
      <w:r>
        <w:rPr>
          <w:spacing w:val="20"/>
        </w:rPr>
        <w:t xml:space="preserve"> </w:t>
      </w:r>
      <w:r>
        <w:t>costumbres.</w:t>
      </w:r>
      <w:r>
        <w:rPr>
          <w:spacing w:val="20"/>
        </w:rPr>
        <w:t xml:space="preserve"> </w:t>
      </w:r>
      <w:r>
        <w:t>6</w:t>
      </w:r>
      <w:r>
        <w:rPr>
          <w:spacing w:val="20"/>
        </w:rPr>
        <w:t xml:space="preserve"> </w:t>
      </w:r>
      <w:r>
        <w:t>Voluntad</w:t>
      </w:r>
      <w:r>
        <w:rPr>
          <w:spacing w:val="20"/>
        </w:rPr>
        <w:t xml:space="preserve"> </w:t>
      </w:r>
      <w:r>
        <w:t>de</w:t>
      </w:r>
      <w:r>
        <w:rPr>
          <w:spacing w:val="20"/>
        </w:rPr>
        <w:t xml:space="preserve"> </w:t>
      </w:r>
      <w:r>
        <w:t>las</w:t>
      </w:r>
      <w:r>
        <w:rPr>
          <w:spacing w:val="20"/>
        </w:rPr>
        <w:t xml:space="preserve"> </w:t>
      </w:r>
      <w:r>
        <w:t>partes.</w:t>
      </w:r>
      <w:r>
        <w:rPr>
          <w:spacing w:val="20"/>
        </w:rPr>
        <w:t xml:space="preserve"> </w:t>
      </w:r>
      <w:r>
        <w:t>Fuentes</w:t>
      </w:r>
      <w:r>
        <w:rPr>
          <w:spacing w:val="20"/>
        </w:rPr>
        <w:t xml:space="preserve"> </w:t>
      </w:r>
      <w:r>
        <w:t>propias.</w:t>
      </w:r>
      <w:r>
        <w:rPr>
          <w:spacing w:val="71"/>
          <w:w w:val="150"/>
        </w:rPr>
        <w:t xml:space="preserve"> </w:t>
      </w:r>
      <w:r>
        <w:t>1</w:t>
      </w:r>
      <w:r>
        <w:rPr>
          <w:spacing w:val="20"/>
        </w:rPr>
        <w:t xml:space="preserve"> </w:t>
      </w:r>
      <w:r>
        <w:rPr>
          <w:spacing w:val="-2"/>
        </w:rPr>
        <w:t>Convenios</w:t>
      </w:r>
    </w:p>
    <w:p w:rsidR="0061262C" w:rsidRDefault="0061262C">
      <w:pPr>
        <w:pStyle w:val="Textoindependiente"/>
        <w:jc w:val="both"/>
        <w:sectPr w:rsidR="0061262C">
          <w:type w:val="continuous"/>
          <w:pgSz w:w="11900" w:h="16820"/>
          <w:pgMar w:top="700" w:right="992" w:bottom="280" w:left="1275" w:header="720" w:footer="720" w:gutter="0"/>
          <w:cols w:space="720"/>
        </w:sectPr>
      </w:pPr>
    </w:p>
    <w:p w:rsidR="0061262C" w:rsidRDefault="00323F75">
      <w:pPr>
        <w:pStyle w:val="Textoindependiente"/>
        <w:spacing w:before="78"/>
        <w:ind w:right="134"/>
        <w:jc w:val="both"/>
      </w:pPr>
      <w:proofErr w:type="gramStart"/>
      <w:r>
        <w:lastRenderedPageBreak/>
        <w:t>colectivos</w:t>
      </w:r>
      <w:proofErr w:type="gramEnd"/>
      <w:r>
        <w:t>. 2. Estatutos profesionales. 3. Laudos arbitrales obligatorios y voluntarios. 4. Convenios y recomendaciones de la OIT.</w:t>
      </w:r>
      <w:r>
        <w:rPr>
          <w:spacing w:val="40"/>
        </w:rPr>
        <w:t xml:space="preserve"> </w:t>
      </w:r>
      <w:r>
        <w:t>5. Reglamentos de empresas. 6. Usos de empresas. Clasificación de las fuentes. Orden jerárquico y de prelación de las fuentes. Conflictos. Ámbito geográfico de aplicación. Principios del derecho del trabajo. Concepto y funciones. Excepciones al principio d</w:t>
      </w:r>
      <w:r>
        <w:t xml:space="preserve">e </w:t>
      </w:r>
      <w:proofErr w:type="spellStart"/>
      <w:r>
        <w:t>irrenunciabilidad</w:t>
      </w:r>
      <w:proofErr w:type="spellEnd"/>
      <w:r>
        <w:t>. a) Transacción. b) Conciliación. c) Renuncia al empleo. d) Prescripción. e) Caducidad. f) Desistimiento de acción y de derecho. Medios técnico-jurídicos.</w:t>
      </w:r>
    </w:p>
    <w:p w:rsidR="0061262C" w:rsidRDefault="0061262C">
      <w:pPr>
        <w:pStyle w:val="Textoindependiente"/>
      </w:pPr>
    </w:p>
    <w:p w:rsidR="0061262C" w:rsidRDefault="00323F75">
      <w:pPr>
        <w:pStyle w:val="Textoindependiente"/>
        <w:ind w:right="134"/>
        <w:jc w:val="both"/>
      </w:pPr>
      <w:r>
        <w:rPr>
          <w:rFonts w:ascii="Arial" w:hAnsi="Arial"/>
          <w:b/>
          <w:u w:val="single"/>
        </w:rPr>
        <w:t>Unidad 3:</w:t>
      </w:r>
      <w:r>
        <w:rPr>
          <w:rFonts w:ascii="Arial" w:hAnsi="Arial"/>
          <w:b/>
        </w:rPr>
        <w:t xml:space="preserve"> </w:t>
      </w:r>
      <w:r>
        <w:t>Contrato de trabajo. Concepto. Elementos. Caracteres. Relación de trab</w:t>
      </w:r>
      <w:r>
        <w:t>ajo. Relación de dependencia. Concepto. Empleo público. Diferencia entre el contrato de trabajo y la locación de servicios. Teletrabajo. Las partes en el contrato de trabajo. Requisitos del contrato.</w:t>
      </w:r>
      <w:r>
        <w:rPr>
          <w:spacing w:val="40"/>
        </w:rPr>
        <w:t xml:space="preserve"> </w:t>
      </w:r>
      <w:r>
        <w:t>Capacidad de las partes. Objeto. Forma. La prueba del co</w:t>
      </w:r>
      <w:r>
        <w:t>ntrato. La inscripción registral. Empleo no registrado y defectuosamente registrado. Multas de la ley 24013.</w:t>
      </w:r>
    </w:p>
    <w:p w:rsidR="0061262C" w:rsidRDefault="0061262C">
      <w:pPr>
        <w:pStyle w:val="Textoindependiente"/>
      </w:pPr>
    </w:p>
    <w:p w:rsidR="0061262C" w:rsidRDefault="00323F75">
      <w:pPr>
        <w:pStyle w:val="Textoindependiente"/>
        <w:ind w:right="134"/>
        <w:jc w:val="both"/>
      </w:pPr>
      <w:r>
        <w:rPr>
          <w:rFonts w:ascii="Arial" w:hAnsi="Arial"/>
          <w:b/>
          <w:u w:val="single"/>
        </w:rPr>
        <w:t>Unidad 4:</w:t>
      </w:r>
      <w:r>
        <w:rPr>
          <w:rFonts w:ascii="Arial" w:hAnsi="Arial"/>
          <w:b/>
        </w:rPr>
        <w:t xml:space="preserve"> </w:t>
      </w:r>
      <w:r>
        <w:t xml:space="preserve">Fraude y simulación en el contrato de trabajo. Solidaridad. Transferencia y cesión del contrato. La transferencia del establecimiento o </w:t>
      </w:r>
      <w:r>
        <w:t>actividad. Cesión de personal. Situación de despido. Transferencia al Estado. Empresas privatizadas.</w:t>
      </w:r>
    </w:p>
    <w:p w:rsidR="0061262C" w:rsidRDefault="00323F75">
      <w:pPr>
        <w:pStyle w:val="Textoindependiente"/>
        <w:spacing w:before="253"/>
        <w:ind w:right="134"/>
        <w:jc w:val="both"/>
      </w:pPr>
      <w:r>
        <w:rPr>
          <w:rFonts w:ascii="Arial" w:hAnsi="Arial"/>
          <w:b/>
          <w:u w:val="single"/>
        </w:rPr>
        <w:t>Unidad 5:</w:t>
      </w:r>
      <w:r>
        <w:rPr>
          <w:rFonts w:ascii="Arial" w:hAnsi="Arial"/>
          <w:b/>
        </w:rPr>
        <w:t xml:space="preserve"> </w:t>
      </w:r>
      <w:r>
        <w:t>Tipos de contrato. Clasificación. Contrato por tiempo indeterminado. Período de prueba. La trabajadora embarazada durante el período de prueba. M</w:t>
      </w:r>
      <w:r>
        <w:t>odalidades. Contrato a</w:t>
      </w:r>
      <w:r>
        <w:rPr>
          <w:spacing w:val="40"/>
        </w:rPr>
        <w:t xml:space="preserve"> </w:t>
      </w:r>
      <w:r>
        <w:t>plazo fijo. Contrato de temporada. Contrato de equipo. Contrato a tiempo parcial. Contrato de aprendizaje. Contratos no laborales. Pasantías. Becas. Empresas de servicios eventuales.</w:t>
      </w:r>
    </w:p>
    <w:p w:rsidR="0061262C" w:rsidRDefault="00323F75">
      <w:pPr>
        <w:pStyle w:val="Textoindependiente"/>
        <w:spacing w:before="253"/>
      </w:pPr>
      <w:r>
        <w:rPr>
          <w:rFonts w:ascii="Arial" w:hAnsi="Arial"/>
          <w:b/>
          <w:u w:val="single"/>
        </w:rPr>
        <w:t>Unidad 6:</w:t>
      </w:r>
      <w:r>
        <w:rPr>
          <w:rFonts w:ascii="Arial" w:hAnsi="Arial"/>
          <w:b/>
        </w:rPr>
        <w:t xml:space="preserve"> </w:t>
      </w:r>
      <w:r>
        <w:t>Derechos y deberes de las partes. Concepto y clasificación. Derechos y deberes del empleador. Derechos y deberes del trabajador.</w:t>
      </w:r>
    </w:p>
    <w:p w:rsidR="0061262C" w:rsidRDefault="00323F75">
      <w:pPr>
        <w:pStyle w:val="Textoindependiente"/>
        <w:spacing w:before="253"/>
        <w:ind w:right="134"/>
        <w:jc w:val="both"/>
      </w:pPr>
      <w:r>
        <w:rPr>
          <w:rFonts w:ascii="Arial" w:hAnsi="Arial"/>
          <w:b/>
          <w:u w:val="single"/>
        </w:rPr>
        <w:t>Unidad 7:</w:t>
      </w:r>
      <w:r>
        <w:rPr>
          <w:rFonts w:ascii="Arial" w:hAnsi="Arial"/>
          <w:b/>
        </w:rPr>
        <w:t xml:space="preserve"> </w:t>
      </w:r>
      <w:r>
        <w:t>Concepto y caracteres de la remuneración. Prestaciones de carácter no remuneratorio. Beneficios sociales. Prestacione</w:t>
      </w:r>
      <w:r>
        <w:t>s complementarias no remunerativas (art. 105 LCT). Compensación no remunerativa (art. 223 bis LCT). Incremento de la remuneración básica. Conversión en remunerativa. Clasificación del salario. Prestaciones complementarias. Sueldo anual complementario. Grat</w:t>
      </w:r>
      <w:r>
        <w:t>ificaciones. Participación en las ganancias. Propinas. Viáticos. Adicionales. Formas de pago. Protección de la remuneración. Pago de la remuneración. Sujetos de pago. Período de pago. Lugar de pago. Medios de pago. Prueba del pago. Recibos (arts. 138 a 146</w:t>
      </w:r>
      <w:r>
        <w:t xml:space="preserve"> LCT). Firma en blanco. Irregularidades. Requisitos. Formales del recibo. Adelanto de sueldo. Intangibilidad salarial. La remuneración y los acreedores. Privilegios.</w:t>
      </w:r>
    </w:p>
    <w:p w:rsidR="0061262C" w:rsidRDefault="00323F75">
      <w:pPr>
        <w:pStyle w:val="Textoindependiente"/>
        <w:spacing w:before="253"/>
        <w:ind w:right="134"/>
        <w:jc w:val="both"/>
      </w:pPr>
      <w:r>
        <w:rPr>
          <w:rFonts w:ascii="Arial" w:hAnsi="Arial"/>
          <w:b/>
          <w:u w:val="single"/>
        </w:rPr>
        <w:t>Unidad 8:</w:t>
      </w:r>
      <w:r>
        <w:rPr>
          <w:rFonts w:ascii="Arial" w:hAnsi="Arial"/>
          <w:b/>
        </w:rPr>
        <w:t xml:space="preserve"> </w:t>
      </w:r>
      <w:r>
        <w:t>Vacaciones y Licencias. Su retribución, plazo y las fechas de otorgamiento. Su o</w:t>
      </w:r>
      <w:r>
        <w:t>misión,</w:t>
      </w:r>
      <w:r>
        <w:rPr>
          <w:spacing w:val="-3"/>
        </w:rPr>
        <w:t xml:space="preserve"> </w:t>
      </w:r>
      <w:r>
        <w:t>sanciones.</w:t>
      </w:r>
      <w:r>
        <w:rPr>
          <w:spacing w:val="-3"/>
        </w:rPr>
        <w:t xml:space="preserve"> </w:t>
      </w:r>
      <w:r>
        <w:t>Feriados</w:t>
      </w:r>
      <w:r>
        <w:rPr>
          <w:spacing w:val="-3"/>
        </w:rPr>
        <w:t xml:space="preserve"> </w:t>
      </w:r>
      <w:r>
        <w:t>y</w:t>
      </w:r>
      <w:r>
        <w:rPr>
          <w:spacing w:val="-3"/>
        </w:rPr>
        <w:t xml:space="preserve"> </w:t>
      </w:r>
      <w:r>
        <w:t>los</w:t>
      </w:r>
      <w:r>
        <w:rPr>
          <w:spacing w:val="-3"/>
        </w:rPr>
        <w:t xml:space="preserve"> </w:t>
      </w:r>
      <w:r>
        <w:t>días</w:t>
      </w:r>
      <w:r>
        <w:rPr>
          <w:spacing w:val="-3"/>
        </w:rPr>
        <w:t xml:space="preserve"> </w:t>
      </w:r>
      <w:r>
        <w:t>no</w:t>
      </w:r>
      <w:r>
        <w:rPr>
          <w:spacing w:val="-3"/>
        </w:rPr>
        <w:t xml:space="preserve"> </w:t>
      </w:r>
      <w:r>
        <w:t>laborables.</w:t>
      </w:r>
      <w:r>
        <w:rPr>
          <w:spacing w:val="-3"/>
        </w:rPr>
        <w:t xml:space="preserve"> </w:t>
      </w:r>
      <w:r>
        <w:t>Trabajo</w:t>
      </w:r>
      <w:r>
        <w:rPr>
          <w:spacing w:val="-3"/>
        </w:rPr>
        <w:t xml:space="preserve"> </w:t>
      </w:r>
      <w:r>
        <w:t>de</w:t>
      </w:r>
      <w:r>
        <w:rPr>
          <w:spacing w:val="-3"/>
        </w:rPr>
        <w:t xml:space="preserve"> </w:t>
      </w:r>
      <w:r>
        <w:t>mujeres</w:t>
      </w:r>
      <w:r>
        <w:rPr>
          <w:spacing w:val="-3"/>
        </w:rPr>
        <w:t xml:space="preserve"> </w:t>
      </w:r>
      <w:r>
        <w:t>y</w:t>
      </w:r>
      <w:r>
        <w:rPr>
          <w:spacing w:val="-3"/>
        </w:rPr>
        <w:t xml:space="preserve"> </w:t>
      </w:r>
      <w:r>
        <w:t>menores.</w:t>
      </w:r>
      <w:r>
        <w:rPr>
          <w:spacing w:val="-3"/>
        </w:rPr>
        <w:t xml:space="preserve"> </w:t>
      </w:r>
      <w:r>
        <w:t>Protección a</w:t>
      </w:r>
      <w:r>
        <w:rPr>
          <w:spacing w:val="-1"/>
        </w:rPr>
        <w:t xml:space="preserve"> </w:t>
      </w:r>
      <w:r>
        <w:t>la</w:t>
      </w:r>
      <w:r>
        <w:rPr>
          <w:spacing w:val="-1"/>
        </w:rPr>
        <w:t xml:space="preserve"> </w:t>
      </w:r>
      <w:r>
        <w:t>maternidad.</w:t>
      </w:r>
      <w:r>
        <w:rPr>
          <w:spacing w:val="-1"/>
        </w:rPr>
        <w:t xml:space="preserve"> </w:t>
      </w:r>
      <w:r>
        <w:t>Licencias</w:t>
      </w:r>
      <w:r>
        <w:rPr>
          <w:spacing w:val="-1"/>
        </w:rPr>
        <w:t xml:space="preserve"> </w:t>
      </w:r>
      <w:r>
        <w:t>por</w:t>
      </w:r>
      <w:r>
        <w:rPr>
          <w:spacing w:val="-1"/>
        </w:rPr>
        <w:t xml:space="preserve"> </w:t>
      </w:r>
      <w:r>
        <w:t>causa</w:t>
      </w:r>
      <w:r>
        <w:rPr>
          <w:spacing w:val="-1"/>
        </w:rPr>
        <w:t xml:space="preserve"> </w:t>
      </w:r>
      <w:r>
        <w:t>de</w:t>
      </w:r>
      <w:r>
        <w:rPr>
          <w:spacing w:val="-1"/>
        </w:rPr>
        <w:t xml:space="preserve"> </w:t>
      </w:r>
      <w:r>
        <w:t>embarazo.</w:t>
      </w:r>
      <w:r>
        <w:rPr>
          <w:spacing w:val="-1"/>
        </w:rPr>
        <w:t xml:space="preserve"> </w:t>
      </w:r>
      <w:r>
        <w:t>Despido</w:t>
      </w:r>
      <w:r>
        <w:rPr>
          <w:spacing w:val="-1"/>
        </w:rPr>
        <w:t xml:space="preserve"> </w:t>
      </w:r>
      <w:r>
        <w:t>la</w:t>
      </w:r>
      <w:r>
        <w:rPr>
          <w:spacing w:val="-1"/>
        </w:rPr>
        <w:t xml:space="preserve"> </w:t>
      </w:r>
      <w:r>
        <w:t>indemnización</w:t>
      </w:r>
      <w:r>
        <w:rPr>
          <w:spacing w:val="-1"/>
        </w:rPr>
        <w:t xml:space="preserve"> </w:t>
      </w:r>
      <w:r>
        <w:t>especial.</w:t>
      </w:r>
      <w:r>
        <w:rPr>
          <w:spacing w:val="-1"/>
        </w:rPr>
        <w:t xml:space="preserve"> </w:t>
      </w:r>
      <w:r>
        <w:t>El</w:t>
      </w:r>
      <w:r>
        <w:rPr>
          <w:spacing w:val="-1"/>
        </w:rPr>
        <w:t xml:space="preserve"> </w:t>
      </w:r>
      <w:r>
        <w:t>estado de excedencia. Matrimonio, licencia, despido, indemnizaciones espe</w:t>
      </w:r>
      <w:r>
        <w:t>ciales.</w:t>
      </w:r>
    </w:p>
    <w:p w:rsidR="0061262C" w:rsidRDefault="00323F75">
      <w:pPr>
        <w:pStyle w:val="Textoindependiente"/>
        <w:spacing w:before="253"/>
        <w:ind w:right="133"/>
        <w:jc w:val="both"/>
      </w:pPr>
      <w:r>
        <w:rPr>
          <w:rFonts w:ascii="Arial" w:hAnsi="Arial"/>
          <w:b/>
          <w:u w:val="single"/>
        </w:rPr>
        <w:t>Unidad 9:</w:t>
      </w:r>
      <w:r>
        <w:rPr>
          <w:rFonts w:ascii="Arial" w:hAnsi="Arial"/>
          <w:b/>
        </w:rPr>
        <w:t xml:space="preserve"> </w:t>
      </w:r>
      <w:r>
        <w:t>Jornada de Trabajo, art. 14 bis C.N. Horas extras su remuneración. Trabajo nocturno</w:t>
      </w:r>
      <w:r>
        <w:rPr>
          <w:spacing w:val="40"/>
        </w:rPr>
        <w:t xml:space="preserve"> </w:t>
      </w:r>
      <w:r>
        <w:t>e insalubre, remuneración. Los accidentes y enfermedades inculpables, licencias, pago. Aviso al empleador.</w:t>
      </w:r>
      <w:r>
        <w:rPr>
          <w:spacing w:val="-1"/>
        </w:rPr>
        <w:t xml:space="preserve"> </w:t>
      </w:r>
      <w:r>
        <w:t>Control</w:t>
      </w:r>
      <w:r>
        <w:rPr>
          <w:spacing w:val="-1"/>
        </w:rPr>
        <w:t xml:space="preserve"> </w:t>
      </w:r>
      <w:r>
        <w:t>por</w:t>
      </w:r>
      <w:r>
        <w:rPr>
          <w:spacing w:val="-1"/>
        </w:rPr>
        <w:t xml:space="preserve"> </w:t>
      </w:r>
      <w:r>
        <w:t>parte</w:t>
      </w:r>
      <w:r>
        <w:rPr>
          <w:spacing w:val="-1"/>
        </w:rPr>
        <w:t xml:space="preserve"> </w:t>
      </w:r>
      <w:r>
        <w:t>del</w:t>
      </w:r>
      <w:r>
        <w:rPr>
          <w:spacing w:val="-1"/>
        </w:rPr>
        <w:t xml:space="preserve"> </w:t>
      </w:r>
      <w:r>
        <w:t>empleador.</w:t>
      </w:r>
      <w:r>
        <w:rPr>
          <w:spacing w:val="-1"/>
        </w:rPr>
        <w:t xml:space="preserve"> </w:t>
      </w:r>
      <w:r>
        <w:t>Los</w:t>
      </w:r>
      <w:r>
        <w:rPr>
          <w:spacing w:val="-1"/>
        </w:rPr>
        <w:t xml:space="preserve"> </w:t>
      </w:r>
      <w:r>
        <w:t>casos</w:t>
      </w:r>
      <w:r>
        <w:rPr>
          <w:spacing w:val="-1"/>
        </w:rPr>
        <w:t xml:space="preserve"> </w:t>
      </w:r>
      <w:r>
        <w:t>de</w:t>
      </w:r>
      <w:r>
        <w:rPr>
          <w:spacing w:val="-1"/>
        </w:rPr>
        <w:t xml:space="preserve"> </w:t>
      </w:r>
      <w:r>
        <w:t>Despido</w:t>
      </w:r>
      <w:r>
        <w:rPr>
          <w:spacing w:val="-1"/>
        </w:rPr>
        <w:t xml:space="preserve"> </w:t>
      </w:r>
      <w:r>
        <w:t>del</w:t>
      </w:r>
      <w:r>
        <w:rPr>
          <w:spacing w:val="-1"/>
        </w:rPr>
        <w:t xml:space="preserve"> </w:t>
      </w:r>
      <w:r>
        <w:t>trabajador.</w:t>
      </w:r>
      <w:r>
        <w:rPr>
          <w:spacing w:val="-1"/>
        </w:rPr>
        <w:t xml:space="preserve"> </w:t>
      </w:r>
      <w:r>
        <w:t>Suspensiones previas, plazo máximo, los casos de fuerza mayor. Transferencia empresaria.</w:t>
      </w:r>
    </w:p>
    <w:p w:rsidR="0061262C" w:rsidRDefault="00323F75">
      <w:pPr>
        <w:pStyle w:val="Textoindependiente"/>
        <w:spacing w:before="253"/>
        <w:ind w:right="134"/>
        <w:jc w:val="both"/>
      </w:pPr>
      <w:r>
        <w:rPr>
          <w:rFonts w:ascii="Arial" w:hAnsi="Arial"/>
          <w:b/>
          <w:u w:val="single"/>
        </w:rPr>
        <w:t>Unidad 10:</w:t>
      </w:r>
      <w:r>
        <w:rPr>
          <w:rFonts w:ascii="Arial" w:hAnsi="Arial"/>
          <w:b/>
        </w:rPr>
        <w:t xml:space="preserve"> </w:t>
      </w:r>
      <w:r>
        <w:t>Extinción del contrato de trabajo. El preaviso. La integración del mes. La renuncia</w:t>
      </w:r>
      <w:r>
        <w:rPr>
          <w:spacing w:val="40"/>
        </w:rPr>
        <w:t xml:space="preserve"> </w:t>
      </w:r>
      <w:r>
        <w:t>del trabajador. Justa causa. Sin causa. Abandono</w:t>
      </w:r>
      <w:r>
        <w:t xml:space="preserve"> del trabajo.</w:t>
      </w:r>
      <w:r>
        <w:rPr>
          <w:spacing w:val="40"/>
        </w:rPr>
        <w:t xml:space="preserve"> </w:t>
      </w:r>
      <w:r>
        <w:t>Monto de la indemnización, la forma de calcularla. Casos de fuerza mayor o disminución del trabajo. Muerte del trabajador. Quiebra de la empresa. La jubilación del trabajador. Los créditos laborales. Privilegios. El derecho de huelga en la Co</w:t>
      </w:r>
      <w:r>
        <w:t>nstitución Nacional.</w:t>
      </w:r>
    </w:p>
    <w:p w:rsidR="0061262C" w:rsidRDefault="0061262C">
      <w:pPr>
        <w:pStyle w:val="Textoindependiente"/>
        <w:spacing w:before="252"/>
      </w:pPr>
    </w:p>
    <w:p w:rsidR="0061262C" w:rsidRDefault="00323F75">
      <w:pPr>
        <w:spacing w:before="1"/>
      </w:pPr>
      <w:r>
        <w:rPr>
          <w:rFonts w:ascii="Arial" w:hAnsi="Arial"/>
          <w:b/>
          <w:u w:val="single"/>
        </w:rPr>
        <w:t>BIBLIOGRAFÍA OBLIGATORIA:</w:t>
      </w:r>
      <w:r>
        <w:rPr>
          <w:rFonts w:ascii="Arial" w:hAnsi="Arial"/>
          <w:b/>
        </w:rPr>
        <w:t xml:space="preserve"> </w:t>
      </w:r>
      <w:r>
        <w:t xml:space="preserve">Constitución Nacional y Ley de Contrato de Trabajo </w:t>
      </w:r>
      <w:r>
        <w:rPr>
          <w:spacing w:val="-2"/>
        </w:rPr>
        <w:t>20744.</w:t>
      </w:r>
    </w:p>
    <w:p w:rsidR="0061262C" w:rsidRDefault="0061262C">
      <w:pPr>
        <w:sectPr w:rsidR="0061262C">
          <w:pgSz w:w="11900" w:h="16820"/>
          <w:pgMar w:top="1340" w:right="992" w:bottom="280" w:left="1275" w:header="720" w:footer="720" w:gutter="0"/>
          <w:cols w:space="720"/>
        </w:sectPr>
      </w:pPr>
    </w:p>
    <w:p w:rsidR="0061262C" w:rsidRDefault="00323F75">
      <w:pPr>
        <w:pStyle w:val="Textoindependiente"/>
        <w:ind w:left="4233"/>
        <w:rPr>
          <w:sz w:val="20"/>
        </w:rPr>
      </w:pPr>
      <w:r>
        <w:rPr>
          <w:noProof/>
          <w:sz w:val="20"/>
          <w:lang w:val="es-AR" w:eastAsia="es-AR"/>
        </w:rPr>
        <w:lastRenderedPageBreak/>
        <w:drawing>
          <wp:inline distT="0" distB="0" distL="0" distR="0">
            <wp:extent cx="533761" cy="68494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33761" cy="684942"/>
                    </a:xfrm>
                    <a:prstGeom prst="rect">
                      <a:avLst/>
                    </a:prstGeom>
                  </pic:spPr>
                </pic:pic>
              </a:graphicData>
            </a:graphic>
          </wp:inline>
        </w:drawing>
      </w:r>
    </w:p>
    <w:p w:rsidR="0061262C" w:rsidRDefault="00323F75">
      <w:pPr>
        <w:spacing w:before="47"/>
        <w:ind w:right="2793"/>
        <w:jc w:val="right"/>
        <w:rPr>
          <w:rFonts w:ascii="Calibri"/>
          <w:b/>
          <w:sz w:val="20"/>
        </w:rPr>
      </w:pPr>
      <w:r>
        <w:rPr>
          <w:rFonts w:ascii="Calibri"/>
          <w:b/>
          <w:sz w:val="20"/>
        </w:rPr>
        <w:t xml:space="preserve">GOBIERNO DE LA CIUDAD DE BUENOS </w:t>
      </w:r>
      <w:r>
        <w:rPr>
          <w:rFonts w:ascii="Calibri"/>
          <w:b/>
          <w:spacing w:val="-2"/>
          <w:sz w:val="20"/>
        </w:rPr>
        <w:t>AIRES</w:t>
      </w:r>
    </w:p>
    <w:p w:rsidR="0061262C" w:rsidRDefault="00323F75">
      <w:pPr>
        <w:spacing w:before="179"/>
        <w:ind w:right="2771"/>
        <w:jc w:val="right"/>
        <w:rPr>
          <w:rFonts w:ascii="Calibri" w:hAnsi="Calibri"/>
          <w:b/>
          <w:i/>
          <w:sz w:val="18"/>
        </w:rPr>
      </w:pPr>
      <w:r>
        <w:rPr>
          <w:rFonts w:ascii="Calibri" w:hAnsi="Calibri"/>
          <w:b/>
          <w:i/>
          <w:sz w:val="18"/>
        </w:rPr>
        <w:t>INSTITUTO DE FORMACION TECNICA SUPERIOR N</w:t>
      </w:r>
      <w:proofErr w:type="gramStart"/>
      <w:r>
        <w:rPr>
          <w:rFonts w:ascii="Calibri" w:hAnsi="Calibri"/>
          <w:b/>
          <w:i/>
          <w:sz w:val="18"/>
        </w:rPr>
        <w:t>.º</w:t>
      </w:r>
      <w:proofErr w:type="gramEnd"/>
      <w:r>
        <w:rPr>
          <w:rFonts w:ascii="Calibri" w:hAnsi="Calibri"/>
          <w:b/>
          <w:i/>
          <w:sz w:val="18"/>
        </w:rPr>
        <w:t xml:space="preserve"> </w:t>
      </w:r>
      <w:r>
        <w:rPr>
          <w:rFonts w:ascii="Calibri" w:hAnsi="Calibri"/>
          <w:b/>
          <w:i/>
          <w:spacing w:val="-5"/>
          <w:sz w:val="18"/>
        </w:rPr>
        <w:t>28</w:t>
      </w:r>
    </w:p>
    <w:p w:rsidR="0061262C" w:rsidRDefault="00323F75">
      <w:pPr>
        <w:spacing w:before="157"/>
        <w:rPr>
          <w:rFonts w:ascii="Arial" w:hAnsi="Arial"/>
          <w:b/>
        </w:rPr>
      </w:pPr>
      <w:r>
        <w:rPr>
          <w:rFonts w:ascii="Arial" w:hAnsi="Arial"/>
          <w:b/>
          <w:u w:val="single"/>
        </w:rPr>
        <w:t xml:space="preserve">BIBLIOGRAFÍA </w:t>
      </w:r>
      <w:r>
        <w:rPr>
          <w:rFonts w:ascii="Arial" w:hAnsi="Arial"/>
          <w:b/>
          <w:spacing w:val="-2"/>
          <w:u w:val="single"/>
        </w:rPr>
        <w:t>COMPLEMENTARIA:</w:t>
      </w:r>
    </w:p>
    <w:p w:rsidR="0061262C" w:rsidRDefault="00323F75">
      <w:pPr>
        <w:pStyle w:val="Prrafodelista"/>
        <w:numPr>
          <w:ilvl w:val="0"/>
          <w:numId w:val="1"/>
        </w:numPr>
        <w:tabs>
          <w:tab w:val="left" w:pos="422"/>
        </w:tabs>
        <w:spacing w:before="62"/>
        <w:ind w:left="422"/>
      </w:pPr>
      <w:r>
        <w:t xml:space="preserve">“Tratado de Derecho del Trabajo” - Rodolfo Capón </w:t>
      </w:r>
      <w:r>
        <w:rPr>
          <w:spacing w:val="-2"/>
        </w:rPr>
        <w:t>Filas</w:t>
      </w:r>
    </w:p>
    <w:p w:rsidR="0061262C" w:rsidRDefault="00323F75">
      <w:pPr>
        <w:pStyle w:val="Prrafodelista"/>
        <w:numPr>
          <w:ilvl w:val="0"/>
          <w:numId w:val="1"/>
        </w:numPr>
        <w:tabs>
          <w:tab w:val="left" w:pos="359"/>
        </w:tabs>
        <w:ind w:left="359" w:hanging="359"/>
      </w:pPr>
      <w:r>
        <w:t xml:space="preserve">“Ley de Contrato de Trabajo Actualizada” - Miguel A. </w:t>
      </w:r>
      <w:proofErr w:type="spellStart"/>
      <w:r>
        <w:rPr>
          <w:spacing w:val="-2"/>
        </w:rPr>
        <w:t>Sardegna</w:t>
      </w:r>
      <w:proofErr w:type="spellEnd"/>
    </w:p>
    <w:p w:rsidR="0061262C" w:rsidRDefault="00323F75">
      <w:pPr>
        <w:pStyle w:val="Prrafodelista"/>
        <w:numPr>
          <w:ilvl w:val="0"/>
          <w:numId w:val="1"/>
        </w:numPr>
        <w:tabs>
          <w:tab w:val="left" w:pos="359"/>
        </w:tabs>
        <w:ind w:left="359" w:hanging="359"/>
      </w:pPr>
      <w:r>
        <w:t xml:space="preserve">“Contrato Individual de Trabajo” - Miguel De </w:t>
      </w:r>
      <w:proofErr w:type="spellStart"/>
      <w:r>
        <w:rPr>
          <w:spacing w:val="-2"/>
        </w:rPr>
        <w:t>Virgilis</w:t>
      </w:r>
      <w:proofErr w:type="spellEnd"/>
    </w:p>
    <w:p w:rsidR="0061262C" w:rsidRDefault="00323F75">
      <w:pPr>
        <w:pStyle w:val="Prrafodelista"/>
        <w:numPr>
          <w:ilvl w:val="0"/>
          <w:numId w:val="1"/>
        </w:numPr>
        <w:tabs>
          <w:tab w:val="left" w:pos="359"/>
        </w:tabs>
        <w:ind w:left="359" w:hanging="359"/>
      </w:pPr>
      <w:r>
        <w:t xml:space="preserve">“Jornada de Trabajo y Descansos” - Julián A. De </w:t>
      </w:r>
      <w:r>
        <w:rPr>
          <w:spacing w:val="-2"/>
        </w:rPr>
        <w:t>Diego</w:t>
      </w:r>
    </w:p>
    <w:p w:rsidR="0061262C" w:rsidRDefault="00323F75">
      <w:pPr>
        <w:pStyle w:val="Prrafodelista"/>
        <w:numPr>
          <w:ilvl w:val="0"/>
          <w:numId w:val="1"/>
        </w:numPr>
        <w:tabs>
          <w:tab w:val="left" w:pos="359"/>
        </w:tabs>
        <w:ind w:left="359" w:hanging="359"/>
      </w:pPr>
      <w:r>
        <w:t>“La Remuneración del Trabajador</w:t>
      </w:r>
      <w:r>
        <w:t xml:space="preserve">” - Julián A. De </w:t>
      </w:r>
      <w:r>
        <w:rPr>
          <w:spacing w:val="-2"/>
        </w:rPr>
        <w:t>Diego</w:t>
      </w:r>
    </w:p>
    <w:p w:rsidR="0061262C" w:rsidRDefault="00323F75">
      <w:pPr>
        <w:pStyle w:val="Prrafodelista"/>
        <w:numPr>
          <w:ilvl w:val="0"/>
          <w:numId w:val="1"/>
        </w:numPr>
        <w:tabs>
          <w:tab w:val="left" w:pos="359"/>
        </w:tabs>
        <w:ind w:left="359" w:hanging="359"/>
      </w:pPr>
      <w:r>
        <w:t xml:space="preserve">“Sanciones Disciplinarias” - Héctor Blas </w:t>
      </w:r>
      <w:proofErr w:type="spellStart"/>
      <w:r>
        <w:rPr>
          <w:spacing w:val="-2"/>
        </w:rPr>
        <w:t>Demichelis</w:t>
      </w:r>
      <w:proofErr w:type="spellEnd"/>
    </w:p>
    <w:p w:rsidR="0061262C" w:rsidRDefault="00323F75">
      <w:pPr>
        <w:pStyle w:val="Prrafodelista"/>
        <w:numPr>
          <w:ilvl w:val="0"/>
          <w:numId w:val="1"/>
        </w:numPr>
        <w:tabs>
          <w:tab w:val="left" w:pos="359"/>
        </w:tabs>
        <w:ind w:left="359" w:hanging="359"/>
      </w:pPr>
      <w:r>
        <w:rPr>
          <w:rFonts w:ascii="Arial" w:hAnsi="Arial"/>
          <w:i/>
        </w:rPr>
        <w:t xml:space="preserve">“Intermediación Laboral” - </w:t>
      </w:r>
      <w:r>
        <w:t xml:space="preserve">M. A. MAZA y E. G. </w:t>
      </w:r>
      <w:proofErr w:type="spellStart"/>
      <w:r>
        <w:rPr>
          <w:spacing w:val="-2"/>
        </w:rPr>
        <w:t>Plaisant</w:t>
      </w:r>
      <w:proofErr w:type="spellEnd"/>
    </w:p>
    <w:p w:rsidR="0061262C" w:rsidRDefault="00323F75">
      <w:pPr>
        <w:pStyle w:val="Prrafodelista"/>
        <w:numPr>
          <w:ilvl w:val="0"/>
          <w:numId w:val="1"/>
        </w:numPr>
        <w:tabs>
          <w:tab w:val="left" w:pos="361"/>
        </w:tabs>
        <w:ind w:right="133" w:hanging="360"/>
      </w:pPr>
      <w:r>
        <w:t>“Derecho</w:t>
      </w:r>
      <w:r>
        <w:rPr>
          <w:spacing w:val="74"/>
        </w:rPr>
        <w:t xml:space="preserve"> </w:t>
      </w:r>
      <w:r>
        <w:t>del</w:t>
      </w:r>
      <w:r>
        <w:rPr>
          <w:spacing w:val="74"/>
        </w:rPr>
        <w:t xml:space="preserve"> </w:t>
      </w:r>
      <w:r>
        <w:t>Trabajo</w:t>
      </w:r>
      <w:r>
        <w:rPr>
          <w:spacing w:val="74"/>
        </w:rPr>
        <w:t xml:space="preserve"> </w:t>
      </w:r>
      <w:r>
        <w:t>y</w:t>
      </w:r>
      <w:r>
        <w:rPr>
          <w:spacing w:val="74"/>
        </w:rPr>
        <w:t xml:space="preserve"> </w:t>
      </w:r>
      <w:r>
        <w:t>de</w:t>
      </w:r>
      <w:r>
        <w:rPr>
          <w:spacing w:val="74"/>
        </w:rPr>
        <w:t xml:space="preserve"> </w:t>
      </w:r>
      <w:r>
        <w:t>la</w:t>
      </w:r>
      <w:r>
        <w:rPr>
          <w:spacing w:val="74"/>
        </w:rPr>
        <w:t xml:space="preserve"> </w:t>
      </w:r>
      <w:r>
        <w:t>Seguridad</w:t>
      </w:r>
      <w:r>
        <w:rPr>
          <w:spacing w:val="74"/>
        </w:rPr>
        <w:t xml:space="preserve"> </w:t>
      </w:r>
      <w:r>
        <w:t>Social.</w:t>
      </w:r>
      <w:r>
        <w:rPr>
          <w:spacing w:val="74"/>
        </w:rPr>
        <w:t xml:space="preserve"> </w:t>
      </w:r>
      <w:r>
        <w:t>Doctrina,</w:t>
      </w:r>
      <w:r>
        <w:rPr>
          <w:spacing w:val="74"/>
        </w:rPr>
        <w:t xml:space="preserve"> </w:t>
      </w:r>
      <w:r>
        <w:t>Legislación,</w:t>
      </w:r>
      <w:r>
        <w:rPr>
          <w:spacing w:val="74"/>
        </w:rPr>
        <w:t xml:space="preserve"> </w:t>
      </w:r>
      <w:r>
        <w:t xml:space="preserve">Jurisprudencia”. Autor: Julio Armando </w:t>
      </w:r>
      <w:proofErr w:type="spellStart"/>
      <w:r>
        <w:t>Grisolía</w:t>
      </w:r>
      <w:proofErr w:type="spellEnd"/>
      <w:r>
        <w:t>.</w:t>
      </w:r>
      <w:r>
        <w:rPr>
          <w:spacing w:val="40"/>
        </w:rPr>
        <w:t xml:space="preserve"> </w:t>
      </w:r>
      <w:r>
        <w:t xml:space="preserve">Editorial </w:t>
      </w:r>
      <w:proofErr w:type="spellStart"/>
      <w:r>
        <w:t>Lexis</w:t>
      </w:r>
      <w:proofErr w:type="spellEnd"/>
      <w:r>
        <w:t xml:space="preserve"> </w:t>
      </w:r>
      <w:proofErr w:type="spellStart"/>
      <w:r>
        <w:t>Nexis</w:t>
      </w:r>
      <w:proofErr w:type="spellEnd"/>
      <w:r>
        <w:t>.</w:t>
      </w:r>
    </w:p>
    <w:p w:rsidR="0061262C" w:rsidRDefault="00323F75">
      <w:pPr>
        <w:pStyle w:val="Prrafodelista"/>
        <w:numPr>
          <w:ilvl w:val="0"/>
          <w:numId w:val="1"/>
        </w:numPr>
        <w:tabs>
          <w:tab w:val="left" w:pos="359"/>
        </w:tabs>
        <w:ind w:left="359" w:hanging="359"/>
      </w:pPr>
      <w:r>
        <w:t>“Manual de Derecho Laboral”.</w:t>
      </w:r>
      <w:r>
        <w:rPr>
          <w:spacing w:val="61"/>
        </w:rPr>
        <w:t xml:space="preserve"> </w:t>
      </w:r>
      <w:r>
        <w:t xml:space="preserve">Autor: Julio Armando </w:t>
      </w:r>
      <w:proofErr w:type="spellStart"/>
      <w:r>
        <w:t>Grisolía</w:t>
      </w:r>
      <w:proofErr w:type="spellEnd"/>
      <w:r>
        <w:t>.</w:t>
      </w:r>
      <w:r>
        <w:rPr>
          <w:spacing w:val="61"/>
        </w:rPr>
        <w:t xml:space="preserve"> </w:t>
      </w:r>
      <w:r>
        <w:t xml:space="preserve">Editorial </w:t>
      </w:r>
      <w:proofErr w:type="spellStart"/>
      <w:r>
        <w:t>Lexis</w:t>
      </w:r>
      <w:proofErr w:type="spellEnd"/>
      <w:r>
        <w:t xml:space="preserve"> </w:t>
      </w:r>
      <w:proofErr w:type="spellStart"/>
      <w:r>
        <w:rPr>
          <w:spacing w:val="-2"/>
        </w:rPr>
        <w:t>Nexis</w:t>
      </w:r>
      <w:proofErr w:type="spellEnd"/>
      <w:r>
        <w:rPr>
          <w:spacing w:val="-2"/>
        </w:rPr>
        <w:t>.</w:t>
      </w:r>
    </w:p>
    <w:p w:rsidR="0061262C" w:rsidRDefault="00323F75">
      <w:pPr>
        <w:pStyle w:val="Prrafodelista"/>
        <w:numPr>
          <w:ilvl w:val="0"/>
          <w:numId w:val="1"/>
        </w:numPr>
        <w:tabs>
          <w:tab w:val="left" w:pos="359"/>
        </w:tabs>
        <w:ind w:left="359" w:hanging="359"/>
      </w:pPr>
      <w:r>
        <w:t xml:space="preserve">“Leyes del Trabajo Comentadas” </w:t>
      </w:r>
      <w:proofErr w:type="spellStart"/>
      <w:r>
        <w:t>Grisolía</w:t>
      </w:r>
      <w:proofErr w:type="spellEnd"/>
      <w:r>
        <w:t xml:space="preserve"> – </w:t>
      </w:r>
      <w:proofErr w:type="spellStart"/>
      <w:r>
        <w:rPr>
          <w:spacing w:val="-2"/>
        </w:rPr>
        <w:t>Sudera</w:t>
      </w:r>
      <w:proofErr w:type="spellEnd"/>
    </w:p>
    <w:p w:rsidR="0061262C" w:rsidRDefault="00323F75">
      <w:pPr>
        <w:pStyle w:val="Prrafodelista"/>
        <w:numPr>
          <w:ilvl w:val="0"/>
          <w:numId w:val="1"/>
        </w:numPr>
        <w:tabs>
          <w:tab w:val="left" w:pos="359"/>
        </w:tabs>
        <w:ind w:left="359" w:hanging="359"/>
      </w:pPr>
      <w:r>
        <w:t xml:space="preserve">“Nuevas Formas de Contratación Laboral” - Álvarez </w:t>
      </w:r>
      <w:r>
        <w:rPr>
          <w:spacing w:val="-2"/>
        </w:rPr>
        <w:t>Chávez</w:t>
      </w:r>
    </w:p>
    <w:p w:rsidR="0061262C" w:rsidRDefault="00323F75">
      <w:pPr>
        <w:pStyle w:val="Prrafodelista"/>
        <w:numPr>
          <w:ilvl w:val="0"/>
          <w:numId w:val="1"/>
        </w:numPr>
        <w:tabs>
          <w:tab w:val="left" w:pos="359"/>
        </w:tabs>
        <w:ind w:left="359" w:hanging="359"/>
      </w:pPr>
      <w:r>
        <w:t>“Procedimiento Administrativo Laboral Provin</w:t>
      </w:r>
      <w:r>
        <w:t xml:space="preserve">cia de Buenos Aires” - Jorge </w:t>
      </w:r>
      <w:proofErr w:type="spellStart"/>
      <w:r>
        <w:rPr>
          <w:spacing w:val="-2"/>
        </w:rPr>
        <w:t>Fredriks</w:t>
      </w:r>
      <w:proofErr w:type="spellEnd"/>
    </w:p>
    <w:p w:rsidR="0061262C" w:rsidRDefault="00323F75">
      <w:pPr>
        <w:pStyle w:val="Prrafodelista"/>
        <w:numPr>
          <w:ilvl w:val="0"/>
          <w:numId w:val="1"/>
        </w:numPr>
        <w:tabs>
          <w:tab w:val="left" w:pos="359"/>
        </w:tabs>
        <w:ind w:left="359" w:hanging="359"/>
      </w:pPr>
      <w:r>
        <w:t xml:space="preserve">“Procedimiento Laboral” - Enrique M. </w:t>
      </w:r>
      <w:r>
        <w:rPr>
          <w:spacing w:val="-2"/>
        </w:rPr>
        <w:t>Falcón</w:t>
      </w:r>
    </w:p>
    <w:p w:rsidR="0061262C" w:rsidRDefault="00323F75">
      <w:pPr>
        <w:pStyle w:val="Prrafodelista"/>
        <w:numPr>
          <w:ilvl w:val="0"/>
          <w:numId w:val="1"/>
        </w:numPr>
        <w:tabs>
          <w:tab w:val="left" w:pos="359"/>
        </w:tabs>
        <w:ind w:left="359" w:hanging="359"/>
      </w:pPr>
      <w:r>
        <w:t xml:space="preserve">“Las Asociaciones Sindicales” - Enrique </w:t>
      </w:r>
      <w:r>
        <w:rPr>
          <w:spacing w:val="-2"/>
        </w:rPr>
        <w:t>Rodríguez</w:t>
      </w:r>
    </w:p>
    <w:p w:rsidR="0061262C" w:rsidRDefault="00323F75">
      <w:pPr>
        <w:pStyle w:val="Prrafodelista"/>
        <w:numPr>
          <w:ilvl w:val="0"/>
          <w:numId w:val="1"/>
        </w:numPr>
        <w:tabs>
          <w:tab w:val="left" w:pos="359"/>
        </w:tabs>
        <w:ind w:left="359" w:hanging="359"/>
      </w:pPr>
      <w:r>
        <w:t xml:space="preserve">“Derecho Colectivo del Trabajo” – distintos autores Ed. La </w:t>
      </w:r>
      <w:r>
        <w:rPr>
          <w:spacing w:val="-5"/>
        </w:rPr>
        <w:t>Ley</w:t>
      </w:r>
    </w:p>
    <w:p w:rsidR="0061262C" w:rsidRDefault="00323F75">
      <w:pPr>
        <w:pStyle w:val="Prrafodelista"/>
        <w:numPr>
          <w:ilvl w:val="0"/>
          <w:numId w:val="1"/>
        </w:numPr>
        <w:tabs>
          <w:tab w:val="left" w:pos="359"/>
        </w:tabs>
        <w:ind w:left="359" w:hanging="359"/>
      </w:pPr>
      <w:r>
        <w:t xml:space="preserve">“Derecho Laboral Actualizado” – distintos autores Ed. La </w:t>
      </w:r>
      <w:r>
        <w:rPr>
          <w:spacing w:val="-5"/>
        </w:rPr>
        <w:t>Ley</w:t>
      </w:r>
    </w:p>
    <w:p w:rsidR="0061262C" w:rsidRDefault="0061262C">
      <w:pPr>
        <w:pStyle w:val="Textoindependiente"/>
        <w:spacing w:before="251"/>
      </w:pPr>
    </w:p>
    <w:p w:rsidR="0061262C" w:rsidRDefault="00323F75">
      <w:pPr>
        <w:pStyle w:val="Textoindependiente"/>
      </w:pPr>
      <w:r>
        <w:rPr>
          <w:rFonts w:ascii="Arial" w:hAnsi="Arial"/>
          <w:b/>
          <w:u w:val="single"/>
        </w:rPr>
        <w:t>Modalidad</w:t>
      </w:r>
      <w:r>
        <w:rPr>
          <w:rFonts w:ascii="Arial" w:hAnsi="Arial"/>
          <w:b/>
          <w:spacing w:val="69"/>
          <w:u w:val="single"/>
        </w:rPr>
        <w:t xml:space="preserve"> </w:t>
      </w:r>
      <w:r>
        <w:rPr>
          <w:rFonts w:ascii="Arial" w:hAnsi="Arial"/>
          <w:b/>
          <w:u w:val="single"/>
        </w:rPr>
        <w:t>de</w:t>
      </w:r>
      <w:r>
        <w:rPr>
          <w:rFonts w:ascii="Arial" w:hAnsi="Arial"/>
          <w:b/>
          <w:spacing w:val="69"/>
          <w:u w:val="single"/>
        </w:rPr>
        <w:t xml:space="preserve"> </w:t>
      </w:r>
      <w:r>
        <w:rPr>
          <w:rFonts w:ascii="Arial" w:hAnsi="Arial"/>
          <w:b/>
          <w:u w:val="single"/>
        </w:rPr>
        <w:t>Trabajo:</w:t>
      </w:r>
      <w:r>
        <w:rPr>
          <w:rFonts w:ascii="Arial" w:hAnsi="Arial"/>
          <w:b/>
          <w:spacing w:val="69"/>
        </w:rPr>
        <w:t xml:space="preserve"> </w:t>
      </w:r>
      <w:r>
        <w:t>Clases</w:t>
      </w:r>
      <w:r>
        <w:rPr>
          <w:spacing w:val="69"/>
        </w:rPr>
        <w:t xml:space="preserve"> </w:t>
      </w:r>
      <w:r>
        <w:t>expositivas.</w:t>
      </w:r>
      <w:r>
        <w:rPr>
          <w:spacing w:val="69"/>
        </w:rPr>
        <w:t xml:space="preserve"> </w:t>
      </w:r>
      <w:r>
        <w:t>Trabajo</w:t>
      </w:r>
      <w:r>
        <w:rPr>
          <w:spacing w:val="69"/>
        </w:rPr>
        <w:t xml:space="preserve"> </w:t>
      </w:r>
      <w:r>
        <w:t>grupal.</w:t>
      </w:r>
      <w:r>
        <w:rPr>
          <w:spacing w:val="69"/>
        </w:rPr>
        <w:t xml:space="preserve"> </w:t>
      </w:r>
      <w:r>
        <w:t>Lectura</w:t>
      </w:r>
      <w:r>
        <w:rPr>
          <w:spacing w:val="69"/>
        </w:rPr>
        <w:t xml:space="preserve"> </w:t>
      </w:r>
      <w:r>
        <w:t>y</w:t>
      </w:r>
      <w:r>
        <w:rPr>
          <w:spacing w:val="69"/>
        </w:rPr>
        <w:t xml:space="preserve"> </w:t>
      </w:r>
      <w:r>
        <w:t>Análisis</w:t>
      </w:r>
      <w:r>
        <w:rPr>
          <w:spacing w:val="69"/>
        </w:rPr>
        <w:t xml:space="preserve"> </w:t>
      </w:r>
      <w:r>
        <w:t>de</w:t>
      </w:r>
      <w:r>
        <w:rPr>
          <w:spacing w:val="69"/>
        </w:rPr>
        <w:t xml:space="preserve"> </w:t>
      </w:r>
      <w:r>
        <w:t>Textos. Exposición oral por parte de los alumnos, y trabajos escritos realizados por los alumnos.</w:t>
      </w:r>
    </w:p>
    <w:p w:rsidR="0061262C" w:rsidRDefault="0061262C">
      <w:pPr>
        <w:pStyle w:val="Textoindependiente"/>
      </w:pPr>
    </w:p>
    <w:p w:rsidR="0061262C" w:rsidRDefault="00323F75">
      <w:pPr>
        <w:spacing w:line="480" w:lineRule="auto"/>
        <w:ind w:right="5557"/>
      </w:pPr>
      <w:r>
        <w:rPr>
          <w:rFonts w:ascii="Arial" w:hAnsi="Arial"/>
          <w:b/>
          <w:u w:val="single"/>
        </w:rPr>
        <w:t>Condiciones de Aprobación</w:t>
      </w:r>
      <w:proofErr w:type="gramStart"/>
      <w:r>
        <w:rPr>
          <w:rFonts w:ascii="Arial" w:hAnsi="Arial"/>
          <w:b/>
          <w:u w:val="single"/>
        </w:rPr>
        <w:t xml:space="preserve">: </w:t>
      </w:r>
      <w:r>
        <w:rPr>
          <w:rFonts w:ascii="Arial" w:hAnsi="Arial"/>
          <w:b/>
        </w:rPr>
        <w:t xml:space="preserve"> Asistencia</w:t>
      </w:r>
      <w:proofErr w:type="gramEnd"/>
      <w:r>
        <w:rPr>
          <w:rFonts w:ascii="Arial" w:hAnsi="Arial"/>
          <w:b/>
          <w:spacing w:val="-13"/>
        </w:rPr>
        <w:t xml:space="preserve"> </w:t>
      </w:r>
      <w:r>
        <w:rPr>
          <w:rFonts w:ascii="Arial" w:hAnsi="Arial"/>
          <w:b/>
        </w:rPr>
        <w:t>mínima</w:t>
      </w:r>
      <w:r>
        <w:rPr>
          <w:rFonts w:ascii="Arial" w:hAnsi="Arial"/>
          <w:b/>
          <w:spacing w:val="-13"/>
        </w:rPr>
        <w:t xml:space="preserve"> </w:t>
      </w:r>
      <w:r>
        <w:rPr>
          <w:rFonts w:ascii="Arial" w:hAnsi="Arial"/>
          <w:b/>
        </w:rPr>
        <w:t>obligatoria</w:t>
      </w:r>
      <w:r>
        <w:t>:</w:t>
      </w:r>
      <w:r>
        <w:rPr>
          <w:spacing w:val="-13"/>
        </w:rPr>
        <w:t xml:space="preserve"> </w:t>
      </w:r>
      <w:r>
        <w:t xml:space="preserve">75% </w:t>
      </w:r>
      <w:r>
        <w:rPr>
          <w:rFonts w:ascii="Arial" w:hAnsi="Arial"/>
          <w:b/>
        </w:rPr>
        <w:t xml:space="preserve">Parciales: </w:t>
      </w:r>
      <w:r>
        <w:t>Do</w:t>
      </w:r>
      <w:r>
        <w:t>s parciales.</w:t>
      </w:r>
    </w:p>
    <w:p w:rsidR="0061262C" w:rsidRDefault="00323F75">
      <w:pPr>
        <w:ind w:right="789"/>
        <w:rPr>
          <w:rFonts w:ascii="Arial" w:hAnsi="Arial"/>
          <w:b/>
        </w:rPr>
      </w:pPr>
      <w:proofErr w:type="spellStart"/>
      <w:r>
        <w:rPr>
          <w:rFonts w:ascii="Arial" w:hAnsi="Arial"/>
          <w:b/>
          <w:u w:val="single"/>
        </w:rPr>
        <w:t>Recuperatorio</w:t>
      </w:r>
      <w:proofErr w:type="spellEnd"/>
      <w:r>
        <w:rPr>
          <w:rFonts w:ascii="Arial" w:hAnsi="Arial"/>
          <w:b/>
          <w:u w:val="single"/>
        </w:rPr>
        <w:t>:</w:t>
      </w:r>
      <w:r>
        <w:rPr>
          <w:rFonts w:ascii="Arial" w:hAnsi="Arial"/>
          <w:b/>
          <w:spacing w:val="-3"/>
        </w:rPr>
        <w:t xml:space="preserve"> </w:t>
      </w:r>
      <w:r>
        <w:t>Se</w:t>
      </w:r>
      <w:r>
        <w:rPr>
          <w:spacing w:val="-3"/>
        </w:rPr>
        <w:t xml:space="preserve"> </w:t>
      </w:r>
      <w:r>
        <w:t>podrá</w:t>
      </w:r>
      <w:r>
        <w:rPr>
          <w:spacing w:val="-3"/>
        </w:rPr>
        <w:t xml:space="preserve"> </w:t>
      </w:r>
      <w:r>
        <w:t>rendir</w:t>
      </w:r>
      <w:r>
        <w:rPr>
          <w:spacing w:val="-3"/>
        </w:rPr>
        <w:t xml:space="preserve"> </w:t>
      </w:r>
      <w:r>
        <w:t>un</w:t>
      </w:r>
      <w:r>
        <w:rPr>
          <w:spacing w:val="-3"/>
        </w:rPr>
        <w:t xml:space="preserve"> </w:t>
      </w:r>
      <w:r>
        <w:t>solo</w:t>
      </w:r>
      <w:r>
        <w:rPr>
          <w:spacing w:val="-3"/>
        </w:rPr>
        <w:t xml:space="preserve"> </w:t>
      </w:r>
      <w:proofErr w:type="spellStart"/>
      <w:r>
        <w:t>recuperatorio</w:t>
      </w:r>
      <w:proofErr w:type="spellEnd"/>
      <w:r>
        <w:t>.</w:t>
      </w:r>
      <w:r>
        <w:rPr>
          <w:spacing w:val="-3"/>
        </w:rPr>
        <w:t xml:space="preserve"> </w:t>
      </w:r>
      <w:r>
        <w:t>Se</w:t>
      </w:r>
      <w:r>
        <w:rPr>
          <w:spacing w:val="-3"/>
        </w:rPr>
        <w:t xml:space="preserve"> </w:t>
      </w:r>
      <w:r>
        <w:t>tomará</w:t>
      </w:r>
      <w:r>
        <w:rPr>
          <w:spacing w:val="-3"/>
        </w:rPr>
        <w:t xml:space="preserve"> </w:t>
      </w:r>
      <w:r>
        <w:t>al</w:t>
      </w:r>
      <w:r>
        <w:rPr>
          <w:spacing w:val="-3"/>
        </w:rPr>
        <w:t xml:space="preserve"> </w:t>
      </w:r>
      <w:r>
        <w:t>final</w:t>
      </w:r>
      <w:r>
        <w:rPr>
          <w:spacing w:val="-3"/>
        </w:rPr>
        <w:t xml:space="preserve"> </w:t>
      </w:r>
      <w:r>
        <w:t>de</w:t>
      </w:r>
      <w:r>
        <w:rPr>
          <w:spacing w:val="-3"/>
        </w:rPr>
        <w:t xml:space="preserve"> </w:t>
      </w:r>
      <w:r>
        <w:t>la</w:t>
      </w:r>
      <w:r>
        <w:rPr>
          <w:spacing w:val="-3"/>
        </w:rPr>
        <w:t xml:space="preserve"> </w:t>
      </w:r>
      <w:r>
        <w:t xml:space="preserve">cursada. Los parciales se aprueban con </w:t>
      </w:r>
      <w:r>
        <w:rPr>
          <w:rFonts w:ascii="Arial" w:hAnsi="Arial"/>
          <w:b/>
        </w:rPr>
        <w:t>4 (cuatro) o más.</w:t>
      </w:r>
    </w:p>
    <w:p w:rsidR="0061262C" w:rsidRDefault="00323F75">
      <w:r>
        <w:t xml:space="preserve">La materia se promociona con </w:t>
      </w:r>
      <w:r>
        <w:rPr>
          <w:rFonts w:ascii="Arial" w:hAnsi="Arial"/>
          <w:b/>
        </w:rPr>
        <w:t xml:space="preserve">7 (siete) o más </w:t>
      </w:r>
      <w:r>
        <w:t xml:space="preserve">en cada </w:t>
      </w:r>
      <w:r>
        <w:rPr>
          <w:spacing w:val="-2"/>
        </w:rPr>
        <w:t>parcial.</w:t>
      </w:r>
    </w:p>
    <w:p w:rsidR="0061262C" w:rsidRDefault="00323F75">
      <w:pPr>
        <w:pStyle w:val="Textoindependiente"/>
      </w:pPr>
      <w:r>
        <w:t>Si</w:t>
      </w:r>
      <w:r>
        <w:rPr>
          <w:spacing w:val="40"/>
        </w:rPr>
        <w:t xml:space="preserve"> </w:t>
      </w:r>
      <w:r>
        <w:t>el</w:t>
      </w:r>
      <w:r>
        <w:rPr>
          <w:spacing w:val="40"/>
        </w:rPr>
        <w:t xml:space="preserve"> </w:t>
      </w:r>
      <w:r>
        <w:t>alumno</w:t>
      </w:r>
      <w:r>
        <w:rPr>
          <w:spacing w:val="40"/>
        </w:rPr>
        <w:t xml:space="preserve"> </w:t>
      </w:r>
      <w:r>
        <w:t>rinde</w:t>
      </w:r>
      <w:r>
        <w:rPr>
          <w:spacing w:val="40"/>
        </w:rPr>
        <w:t xml:space="preserve"> </w:t>
      </w:r>
      <w:r>
        <w:t>un</w:t>
      </w:r>
      <w:r>
        <w:rPr>
          <w:spacing w:val="40"/>
        </w:rPr>
        <w:t xml:space="preserve"> </w:t>
      </w:r>
      <w:proofErr w:type="spellStart"/>
      <w:r>
        <w:t>recuperatorio</w:t>
      </w:r>
      <w:proofErr w:type="spellEnd"/>
      <w:r>
        <w:rPr>
          <w:spacing w:val="40"/>
        </w:rPr>
        <w:t xml:space="preserve"> </w:t>
      </w:r>
      <w:r>
        <w:t>en</w:t>
      </w:r>
      <w:r>
        <w:rPr>
          <w:spacing w:val="40"/>
        </w:rPr>
        <w:t xml:space="preserve"> </w:t>
      </w:r>
      <w:r>
        <w:t>la</w:t>
      </w:r>
      <w:r>
        <w:rPr>
          <w:spacing w:val="40"/>
        </w:rPr>
        <w:t xml:space="preserve"> </w:t>
      </w:r>
      <w:r>
        <w:t>cursada</w:t>
      </w:r>
      <w:r>
        <w:rPr>
          <w:spacing w:val="40"/>
        </w:rPr>
        <w:t xml:space="preserve"> </w:t>
      </w:r>
      <w:r>
        <w:t>de</w:t>
      </w:r>
      <w:r>
        <w:rPr>
          <w:spacing w:val="40"/>
        </w:rPr>
        <w:t xml:space="preserve"> </w:t>
      </w:r>
      <w:r>
        <w:t>la</w:t>
      </w:r>
      <w:r>
        <w:rPr>
          <w:spacing w:val="40"/>
        </w:rPr>
        <w:t xml:space="preserve"> </w:t>
      </w:r>
      <w:r>
        <w:t>materia,</w:t>
      </w:r>
      <w:r>
        <w:rPr>
          <w:spacing w:val="40"/>
        </w:rPr>
        <w:t xml:space="preserve"> </w:t>
      </w:r>
      <w:r>
        <w:rPr>
          <w:rFonts w:ascii="Arial" w:hAnsi="Arial"/>
          <w:b/>
        </w:rPr>
        <w:t>no</w:t>
      </w:r>
      <w:r>
        <w:rPr>
          <w:rFonts w:ascii="Arial" w:hAnsi="Arial"/>
          <w:b/>
          <w:spacing w:val="40"/>
        </w:rPr>
        <w:t xml:space="preserve"> </w:t>
      </w:r>
      <w:r>
        <w:rPr>
          <w:rFonts w:ascii="Arial" w:hAnsi="Arial"/>
          <w:b/>
        </w:rPr>
        <w:t>tiene</w:t>
      </w:r>
      <w:r>
        <w:rPr>
          <w:rFonts w:ascii="Arial" w:hAnsi="Arial"/>
          <w:b/>
          <w:spacing w:val="40"/>
        </w:rPr>
        <w:t xml:space="preserve"> </w:t>
      </w:r>
      <w:r>
        <w:rPr>
          <w:rFonts w:ascii="Arial" w:hAnsi="Arial"/>
          <w:b/>
        </w:rPr>
        <w:t>posibilidad</w:t>
      </w:r>
      <w:r>
        <w:rPr>
          <w:rFonts w:ascii="Arial" w:hAnsi="Arial"/>
          <w:b/>
          <w:spacing w:val="40"/>
        </w:rPr>
        <w:t xml:space="preserve"> </w:t>
      </w:r>
      <w:r>
        <w:t>de</w:t>
      </w:r>
      <w:r>
        <w:rPr>
          <w:spacing w:val="40"/>
        </w:rPr>
        <w:t xml:space="preserve"> </w:t>
      </w:r>
      <w:r>
        <w:t>promoción de la misma, aunque haya aprobado con 7 (siete) o más.</w:t>
      </w:r>
    </w:p>
    <w:sectPr w:rsidR="0061262C">
      <w:pgSz w:w="11900" w:h="16820"/>
      <w:pgMar w:top="700" w:right="992"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81C6B"/>
    <w:multiLevelType w:val="hybridMultilevel"/>
    <w:tmpl w:val="C81ED38A"/>
    <w:lvl w:ilvl="0" w:tplc="DCF64BFC">
      <w:numFmt w:val="bullet"/>
      <w:lvlText w:val=""/>
      <w:lvlJc w:val="left"/>
      <w:pPr>
        <w:ind w:left="361" w:hanging="360"/>
      </w:pPr>
      <w:rPr>
        <w:rFonts w:ascii="Symbol" w:eastAsia="Symbol" w:hAnsi="Symbol" w:cs="Symbol" w:hint="default"/>
        <w:b w:val="0"/>
        <w:bCs w:val="0"/>
        <w:i w:val="0"/>
        <w:iCs w:val="0"/>
        <w:spacing w:val="0"/>
        <w:w w:val="100"/>
        <w:sz w:val="22"/>
        <w:szCs w:val="22"/>
        <w:lang w:val="es-ES" w:eastAsia="en-US" w:bidi="ar-SA"/>
      </w:rPr>
    </w:lvl>
    <w:lvl w:ilvl="1" w:tplc="68F2723A">
      <w:numFmt w:val="bullet"/>
      <w:lvlText w:val="•"/>
      <w:lvlJc w:val="left"/>
      <w:pPr>
        <w:ind w:left="1287" w:hanging="360"/>
      </w:pPr>
      <w:rPr>
        <w:rFonts w:hint="default"/>
        <w:lang w:val="es-ES" w:eastAsia="en-US" w:bidi="ar-SA"/>
      </w:rPr>
    </w:lvl>
    <w:lvl w:ilvl="2" w:tplc="BE80EA0C">
      <w:numFmt w:val="bullet"/>
      <w:lvlText w:val="•"/>
      <w:lvlJc w:val="left"/>
      <w:pPr>
        <w:ind w:left="2214" w:hanging="360"/>
      </w:pPr>
      <w:rPr>
        <w:rFonts w:hint="default"/>
        <w:lang w:val="es-ES" w:eastAsia="en-US" w:bidi="ar-SA"/>
      </w:rPr>
    </w:lvl>
    <w:lvl w:ilvl="3" w:tplc="4AD68934">
      <w:numFmt w:val="bullet"/>
      <w:lvlText w:val="•"/>
      <w:lvlJc w:val="left"/>
      <w:pPr>
        <w:ind w:left="3141" w:hanging="360"/>
      </w:pPr>
      <w:rPr>
        <w:rFonts w:hint="default"/>
        <w:lang w:val="es-ES" w:eastAsia="en-US" w:bidi="ar-SA"/>
      </w:rPr>
    </w:lvl>
    <w:lvl w:ilvl="4" w:tplc="2236F774">
      <w:numFmt w:val="bullet"/>
      <w:lvlText w:val="•"/>
      <w:lvlJc w:val="left"/>
      <w:pPr>
        <w:ind w:left="4069" w:hanging="360"/>
      </w:pPr>
      <w:rPr>
        <w:rFonts w:hint="default"/>
        <w:lang w:val="es-ES" w:eastAsia="en-US" w:bidi="ar-SA"/>
      </w:rPr>
    </w:lvl>
    <w:lvl w:ilvl="5" w:tplc="DCF8D2EE">
      <w:numFmt w:val="bullet"/>
      <w:lvlText w:val="•"/>
      <w:lvlJc w:val="left"/>
      <w:pPr>
        <w:ind w:left="4996" w:hanging="360"/>
      </w:pPr>
      <w:rPr>
        <w:rFonts w:hint="default"/>
        <w:lang w:val="es-ES" w:eastAsia="en-US" w:bidi="ar-SA"/>
      </w:rPr>
    </w:lvl>
    <w:lvl w:ilvl="6" w:tplc="94D8B52A">
      <w:numFmt w:val="bullet"/>
      <w:lvlText w:val="•"/>
      <w:lvlJc w:val="left"/>
      <w:pPr>
        <w:ind w:left="5923" w:hanging="360"/>
      </w:pPr>
      <w:rPr>
        <w:rFonts w:hint="default"/>
        <w:lang w:val="es-ES" w:eastAsia="en-US" w:bidi="ar-SA"/>
      </w:rPr>
    </w:lvl>
    <w:lvl w:ilvl="7" w:tplc="95F2DD10">
      <w:numFmt w:val="bullet"/>
      <w:lvlText w:val="•"/>
      <w:lvlJc w:val="left"/>
      <w:pPr>
        <w:ind w:left="6851" w:hanging="360"/>
      </w:pPr>
      <w:rPr>
        <w:rFonts w:hint="default"/>
        <w:lang w:val="es-ES" w:eastAsia="en-US" w:bidi="ar-SA"/>
      </w:rPr>
    </w:lvl>
    <w:lvl w:ilvl="8" w:tplc="5464FCAC">
      <w:numFmt w:val="bullet"/>
      <w:lvlText w:val="•"/>
      <w:lvlJc w:val="left"/>
      <w:pPr>
        <w:ind w:left="7778" w:hanging="360"/>
      </w:pPr>
      <w:rPr>
        <w:rFonts w:hint="default"/>
        <w:lang w:val="es-ES" w:eastAsia="en-US" w:bidi="ar-SA"/>
      </w:rPr>
    </w:lvl>
  </w:abstractNum>
  <w:abstractNum w:abstractNumId="1">
    <w:nsid w:val="73D57F56"/>
    <w:multiLevelType w:val="hybridMultilevel"/>
    <w:tmpl w:val="D7020414"/>
    <w:lvl w:ilvl="0" w:tplc="C4848C3E">
      <w:numFmt w:val="bullet"/>
      <w:lvlText w:val=""/>
      <w:lvlJc w:val="left"/>
      <w:pPr>
        <w:ind w:left="361" w:hanging="422"/>
      </w:pPr>
      <w:rPr>
        <w:rFonts w:ascii="Symbol" w:eastAsia="Symbol" w:hAnsi="Symbol" w:cs="Symbol" w:hint="default"/>
        <w:b w:val="0"/>
        <w:bCs w:val="0"/>
        <w:i w:val="0"/>
        <w:iCs w:val="0"/>
        <w:spacing w:val="0"/>
        <w:w w:val="100"/>
        <w:sz w:val="22"/>
        <w:szCs w:val="22"/>
        <w:lang w:val="es-ES" w:eastAsia="en-US" w:bidi="ar-SA"/>
      </w:rPr>
    </w:lvl>
    <w:lvl w:ilvl="1" w:tplc="BC8A6C14">
      <w:numFmt w:val="bullet"/>
      <w:lvlText w:val="•"/>
      <w:lvlJc w:val="left"/>
      <w:pPr>
        <w:ind w:left="1287" w:hanging="422"/>
      </w:pPr>
      <w:rPr>
        <w:rFonts w:hint="default"/>
        <w:lang w:val="es-ES" w:eastAsia="en-US" w:bidi="ar-SA"/>
      </w:rPr>
    </w:lvl>
    <w:lvl w:ilvl="2" w:tplc="C586562E">
      <w:numFmt w:val="bullet"/>
      <w:lvlText w:val="•"/>
      <w:lvlJc w:val="left"/>
      <w:pPr>
        <w:ind w:left="2214" w:hanging="422"/>
      </w:pPr>
      <w:rPr>
        <w:rFonts w:hint="default"/>
        <w:lang w:val="es-ES" w:eastAsia="en-US" w:bidi="ar-SA"/>
      </w:rPr>
    </w:lvl>
    <w:lvl w:ilvl="3" w:tplc="AA589068">
      <w:numFmt w:val="bullet"/>
      <w:lvlText w:val="•"/>
      <w:lvlJc w:val="left"/>
      <w:pPr>
        <w:ind w:left="3141" w:hanging="422"/>
      </w:pPr>
      <w:rPr>
        <w:rFonts w:hint="default"/>
        <w:lang w:val="es-ES" w:eastAsia="en-US" w:bidi="ar-SA"/>
      </w:rPr>
    </w:lvl>
    <w:lvl w:ilvl="4" w:tplc="74602C92">
      <w:numFmt w:val="bullet"/>
      <w:lvlText w:val="•"/>
      <w:lvlJc w:val="left"/>
      <w:pPr>
        <w:ind w:left="4069" w:hanging="422"/>
      </w:pPr>
      <w:rPr>
        <w:rFonts w:hint="default"/>
        <w:lang w:val="es-ES" w:eastAsia="en-US" w:bidi="ar-SA"/>
      </w:rPr>
    </w:lvl>
    <w:lvl w:ilvl="5" w:tplc="568833D8">
      <w:numFmt w:val="bullet"/>
      <w:lvlText w:val="•"/>
      <w:lvlJc w:val="left"/>
      <w:pPr>
        <w:ind w:left="4996" w:hanging="422"/>
      </w:pPr>
      <w:rPr>
        <w:rFonts w:hint="default"/>
        <w:lang w:val="es-ES" w:eastAsia="en-US" w:bidi="ar-SA"/>
      </w:rPr>
    </w:lvl>
    <w:lvl w:ilvl="6" w:tplc="62EC5CF6">
      <w:numFmt w:val="bullet"/>
      <w:lvlText w:val="•"/>
      <w:lvlJc w:val="left"/>
      <w:pPr>
        <w:ind w:left="5923" w:hanging="422"/>
      </w:pPr>
      <w:rPr>
        <w:rFonts w:hint="default"/>
        <w:lang w:val="es-ES" w:eastAsia="en-US" w:bidi="ar-SA"/>
      </w:rPr>
    </w:lvl>
    <w:lvl w:ilvl="7" w:tplc="B24A44EA">
      <w:numFmt w:val="bullet"/>
      <w:lvlText w:val="•"/>
      <w:lvlJc w:val="left"/>
      <w:pPr>
        <w:ind w:left="6851" w:hanging="422"/>
      </w:pPr>
      <w:rPr>
        <w:rFonts w:hint="default"/>
        <w:lang w:val="es-ES" w:eastAsia="en-US" w:bidi="ar-SA"/>
      </w:rPr>
    </w:lvl>
    <w:lvl w:ilvl="8" w:tplc="2BD843EE">
      <w:numFmt w:val="bullet"/>
      <w:lvlText w:val="•"/>
      <w:lvlJc w:val="left"/>
      <w:pPr>
        <w:ind w:left="7778" w:hanging="422"/>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1262C"/>
    <w:rsid w:val="000503D1"/>
    <w:rsid w:val="00323F75"/>
    <w:rsid w:val="006126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359" w:hanging="359"/>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0503D1"/>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3D1"/>
    <w:rPr>
      <w:rFonts w:ascii="Tahoma" w:eastAsia="Arial MT"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359" w:hanging="359"/>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0503D1"/>
    <w:rPr>
      <w:rFonts w:ascii="Tahoma" w:hAnsi="Tahoma" w:cs="Tahoma"/>
      <w:sz w:val="16"/>
      <w:szCs w:val="16"/>
    </w:rPr>
  </w:style>
  <w:style w:type="character" w:customStyle="1" w:styleId="TextodegloboCar">
    <w:name w:val="Texto de globo Car"/>
    <w:basedOn w:val="Fuentedeprrafopredeter"/>
    <w:link w:val="Textodeglobo"/>
    <w:uiPriority w:val="99"/>
    <w:semiHidden/>
    <w:rsid w:val="000503D1"/>
    <w:rPr>
      <w:rFonts w:ascii="Tahoma" w:eastAsia="Arial MT"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1264</Words>
  <Characters>6952</Characters>
  <Application>Microsoft Office Word</Application>
  <DocSecurity>0</DocSecurity>
  <Lines>57</Lines>
  <Paragraphs>16</Paragraphs>
  <ScaleCrop>false</ScaleCrop>
  <Company>Luffi</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Doraliza</dc:creator>
  <cp:lastModifiedBy>Doraliza</cp:lastModifiedBy>
  <cp:revision>3</cp:revision>
  <dcterms:created xsi:type="dcterms:W3CDTF">2025-04-14T23:01:00Z</dcterms:created>
  <dcterms:modified xsi:type="dcterms:W3CDTF">2025-04-14T23:02:00Z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2025-04-14T00:00:00Z</vt:filetime>
  </property>
</Properties>
</file>