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E3CE" w14:textId="77777777" w:rsidR="00F914FB" w:rsidRDefault="00F914FB" w:rsidP="00F914FB">
      <w:r>
        <w:t>Guía de preguntas de la clase de valoración digestiva</w:t>
      </w:r>
    </w:p>
    <w:p w14:paraId="7BF213CD" w14:textId="24AF10B2" w:rsidR="00F914FB" w:rsidRDefault="00F914FB" w:rsidP="00F914FB">
      <w:pPr>
        <w:pStyle w:val="Prrafodelista"/>
        <w:numPr>
          <w:ilvl w:val="0"/>
          <w:numId w:val="1"/>
        </w:numPr>
      </w:pPr>
      <w:r>
        <w:t xml:space="preserve">Encontraran las respuestas en el </w:t>
      </w:r>
      <w:r w:rsidR="00B85B10">
        <w:t xml:space="preserve">Brunner </w:t>
      </w:r>
    </w:p>
    <w:p w14:paraId="10EE98A0" w14:textId="77777777" w:rsidR="00F914FB" w:rsidRDefault="00F914FB" w:rsidP="00F914FB">
      <w:pPr>
        <w:pStyle w:val="Prrafodelista"/>
        <w:numPr>
          <w:ilvl w:val="0"/>
          <w:numId w:val="1"/>
        </w:numPr>
      </w:pPr>
      <w:r>
        <w:t>Siempre busquen la respuesta más completa, siempre, es lo que se espera de Uds.</w:t>
      </w:r>
    </w:p>
    <w:p w14:paraId="2C61F1BE" w14:textId="77777777" w:rsidR="00F914FB" w:rsidRDefault="00F914FB" w:rsidP="00F914FB">
      <w:pPr>
        <w:pStyle w:val="Prrafodelista"/>
        <w:numPr>
          <w:ilvl w:val="0"/>
          <w:numId w:val="1"/>
        </w:numPr>
      </w:pPr>
      <w:r>
        <w:t xml:space="preserve">Recuerden que las preguntas del examen se desprenderán de esta misma guía. </w:t>
      </w:r>
    </w:p>
    <w:p w14:paraId="4483C1AB" w14:textId="77777777" w:rsidR="00F914FB" w:rsidRDefault="00F914FB" w:rsidP="00F914FB"/>
    <w:p w14:paraId="0DA98714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>Describa las funciones principales del tubo digestivo.</w:t>
      </w:r>
    </w:p>
    <w:p w14:paraId="3BAFC875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>¿Qué es la dispepsia?</w:t>
      </w:r>
    </w:p>
    <w:p w14:paraId="61AA0133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 xml:space="preserve">Mencione las posibles causas de náuseas y vómitos. </w:t>
      </w:r>
    </w:p>
    <w:p w14:paraId="51FCF36B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 xml:space="preserve">Describa diarrea y estreñimiento. </w:t>
      </w:r>
    </w:p>
    <w:p w14:paraId="70132D4E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>¿Cómo diferencia la presencia de sangre en las heces si aparece desde el tubo digestivo superior o inferior?</w:t>
      </w:r>
    </w:p>
    <w:p w14:paraId="2ABDF695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>¿Cómo se divide el abdomen con el método de los cuatro cuadrantes?</w:t>
      </w:r>
    </w:p>
    <w:p w14:paraId="54A985AC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 xml:space="preserve">Mencione las 9 regiones abdominales. </w:t>
      </w:r>
    </w:p>
    <w:p w14:paraId="067A05A2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 xml:space="preserve">¿Por qué la auscultación debe realizarse antes de la palpación y la percusión en el examen físico abdominal? </w:t>
      </w:r>
    </w:p>
    <w:p w14:paraId="1236CBC8" w14:textId="77777777" w:rsidR="00F914FB" w:rsidRDefault="00F914FB" w:rsidP="00F914FB">
      <w:pPr>
        <w:pStyle w:val="Prrafodelista"/>
        <w:numPr>
          <w:ilvl w:val="0"/>
          <w:numId w:val="2"/>
        </w:numPr>
      </w:pPr>
      <w:r>
        <w:t xml:space="preserve">¿Cuál es la diferencia entre timpanismo y matidez en la percusión abdominal?  </w:t>
      </w:r>
    </w:p>
    <w:p w14:paraId="5B346669" w14:textId="77777777" w:rsidR="00F914FB" w:rsidRDefault="00F914FB" w:rsidP="00F914FB"/>
    <w:p w14:paraId="0449B12D" w14:textId="77777777" w:rsidR="00F72DEF" w:rsidRDefault="00F72DEF"/>
    <w:sectPr w:rsidR="00F7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657"/>
    <w:multiLevelType w:val="hybridMultilevel"/>
    <w:tmpl w:val="1E82A2A2"/>
    <w:lvl w:ilvl="0" w:tplc="D9204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1C1"/>
    <w:multiLevelType w:val="hybridMultilevel"/>
    <w:tmpl w:val="DA744C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2816">
    <w:abstractNumId w:val="1"/>
  </w:num>
  <w:num w:numId="2" w16cid:durableId="178719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FB"/>
    <w:rsid w:val="00B85B10"/>
    <w:rsid w:val="00F72DEF"/>
    <w:rsid w:val="00F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267E"/>
  <w15:chartTrackingRefBased/>
  <w15:docId w15:val="{13011547-D9DC-4804-BB46-E948C05B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Daniel Aguero</cp:lastModifiedBy>
  <cp:revision>2</cp:revision>
  <dcterms:created xsi:type="dcterms:W3CDTF">2023-04-24T12:40:00Z</dcterms:created>
  <dcterms:modified xsi:type="dcterms:W3CDTF">2023-04-24T12:40:00Z</dcterms:modified>
</cp:coreProperties>
</file>