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87326E" w14:textId="77777777" w:rsidR="004106AD" w:rsidRPr="004106AD" w:rsidRDefault="004106AD" w:rsidP="004106AD">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4106AD">
        <w:rPr>
          <w:rFonts w:ascii="Times New Roman" w:eastAsia="Times New Roman" w:hAnsi="Times New Roman" w:cs="Times New Roman"/>
          <w:b/>
          <w:bCs/>
          <w:kern w:val="36"/>
          <w:sz w:val="28"/>
          <w:szCs w:val="28"/>
          <w:lang w:eastAsia="es-AR"/>
        </w:rPr>
        <w:t>UNIDAD 1</w:t>
      </w:r>
    </w:p>
    <w:p w14:paraId="2BA65F82" w14:textId="77777777" w:rsidR="004106AD" w:rsidRPr="004106AD" w:rsidRDefault="004106AD" w:rsidP="004106AD">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4106AD">
        <w:rPr>
          <w:rFonts w:ascii="Times New Roman" w:eastAsia="Times New Roman" w:hAnsi="Times New Roman" w:cs="Times New Roman"/>
          <w:b/>
          <w:bCs/>
          <w:kern w:val="36"/>
          <w:sz w:val="28"/>
          <w:szCs w:val="28"/>
          <w:lang w:eastAsia="es-AR"/>
        </w:rPr>
        <w:t>ACTITUDES Y DESARROLLO PROFESIONAL. ÉTICA. DISTINTAS CONCEPTUALIZACIONES. CONSTRUCCIÓN DE LA ETICIDAD. ÉTICA DEL CUIDADO.</w:t>
      </w:r>
    </w:p>
    <w:p w14:paraId="28AAC4E3" w14:textId="77777777" w:rsidR="004106AD" w:rsidRPr="004106AD" w:rsidRDefault="004106AD" w:rsidP="00702325">
      <w:pPr>
        <w:spacing w:before="100" w:beforeAutospacing="1" w:after="100" w:afterAutospacing="1" w:line="240" w:lineRule="auto"/>
        <w:jc w:val="both"/>
        <w:outlineLvl w:val="1"/>
        <w:rPr>
          <w:rFonts w:ascii="Times New Roman" w:eastAsia="Times New Roman" w:hAnsi="Times New Roman" w:cs="Times New Roman"/>
          <w:b/>
          <w:bCs/>
          <w:sz w:val="28"/>
          <w:szCs w:val="28"/>
          <w:lang w:eastAsia="es-AR"/>
        </w:rPr>
      </w:pPr>
      <w:r w:rsidRPr="004106AD">
        <w:rPr>
          <w:rFonts w:ascii="Times New Roman" w:eastAsia="Times New Roman" w:hAnsi="Times New Roman" w:cs="Times New Roman"/>
          <w:b/>
          <w:bCs/>
          <w:sz w:val="28"/>
          <w:szCs w:val="28"/>
          <w:lang w:eastAsia="es-AR"/>
        </w:rPr>
        <w:t>Introducción</w:t>
      </w:r>
    </w:p>
    <w:p w14:paraId="3A4FF6F5" w14:textId="77777777" w:rsidR="004106AD" w:rsidRPr="004106AD" w:rsidRDefault="004106AD" w:rsidP="00702325">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La enfermería constituye una profesión científica, humanística y social cuyo objeto de estudio es el cuidado de las personas, las familias y las comunidades a lo largo de todo el proceso salud-enfermedad. El ejercicio profesional no se limita a la aplicación de procedimientos técnicos ni a la ejecución de indicaciones terapéuticas, sino que implica una práctica reflexiva sustentada en conocimientos científicos, habilidades clínicas, valores éticos y compromiso social.</w:t>
      </w:r>
    </w:p>
    <w:p w14:paraId="28C1DB37" w14:textId="77777777" w:rsidR="004106AD" w:rsidRPr="004106AD" w:rsidRDefault="004106AD" w:rsidP="00702325">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En la actualidad, los sistemas de salud enfrentan profundas transformaciones derivadas del envejecimiento poblacional, el incremento de las enfermedades crónicas, el desarrollo tecnológico, la complejidad de las organizaciones sanitarias y las crecientes demandas de la sociedad respecto de la calidad de la atención. En este contexto, la formación de profesionales de enfermería requiere fortalecer no solamente las competencias técnicas, sino también aquellas capacidades relacionadas con la toma de decisiones éticas, la responsabilidad profesional y el respeto por la dignidad humana.</w:t>
      </w:r>
    </w:p>
    <w:p w14:paraId="30038806" w14:textId="77777777" w:rsidR="004106AD" w:rsidRPr="004106AD" w:rsidRDefault="004106AD" w:rsidP="00702325">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La Comisión Nacional Asesora Permanente de Enfermería (CNAPE, 2022) sostiene que el desarrollo de la profesión debe orientarse hacia una práctica autónoma, basada en evidencia científica, comprometida con los derechos humanos y con la mejora continua de la calidad del cuidado. En este sentido, el desarrollo profesional supone un proceso permanente de construcción de conocimientos, habilidades, actitudes y valores que permiten brindar cuidados seguros, humanizados y socialmente responsables.</w:t>
      </w:r>
    </w:p>
    <w:p w14:paraId="12862D1E" w14:textId="77777777" w:rsidR="004106AD" w:rsidRPr="004106AD" w:rsidRDefault="004106AD" w:rsidP="00702325">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Por otra parte, Jorquera Martínez (2022) plantea que la ética profesional no puede reducirse únicamente al cumplimiento de normas o códigos de conducta. La ética constituye una forma de comprender la profesión como una práctica social destinada a promover el bien común, respetar la dignidad de las personas y favorecer el ejercicio pleno de los derechos humanos. Desde esta perspectiva, la formación ética adquiere un papel central en la educación superior, ya que contribuye al desarrollo de profesionales capaces de reflexionar críticamente sobre las consecuencias de sus acciones y asumir responsablemente las decisiones que toman en su práctica cotidiana.</w:t>
      </w:r>
    </w:p>
    <w:p w14:paraId="407D90B2" w14:textId="77777777" w:rsidR="004106AD" w:rsidRPr="004106AD" w:rsidRDefault="004106AD" w:rsidP="00702325">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En consecuencia, el estudio de las actitudes profesionales, la ética, la construcción de la eticidad y la ética del cuidado permite comprender que el ejercicio de la enfermería trasciende la realización de procedimientos técnicos para convertirse en una práctica comprometida con la persona, la sociedad y la justicia sanitaria.</w:t>
      </w:r>
    </w:p>
    <w:p w14:paraId="2C24CA5E" w14:textId="77777777" w:rsidR="004106AD" w:rsidRPr="004106AD" w:rsidRDefault="004106AD" w:rsidP="004106AD">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4106AD">
        <w:rPr>
          <w:rFonts w:ascii="Times New Roman" w:eastAsia="Times New Roman" w:hAnsi="Times New Roman" w:cs="Times New Roman"/>
          <w:b/>
          <w:bCs/>
          <w:kern w:val="36"/>
          <w:sz w:val="28"/>
          <w:szCs w:val="28"/>
          <w:lang w:eastAsia="es-AR"/>
        </w:rPr>
        <w:t>1. Actitudes y desarrollo profesional</w:t>
      </w:r>
    </w:p>
    <w:p w14:paraId="1A74397D" w14:textId="77777777" w:rsidR="004106AD" w:rsidRPr="004106AD" w:rsidRDefault="004106AD" w:rsidP="00702325">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Toda profesión requiere conocimientos específicos, competencias técnicas y una sólida </w:t>
      </w:r>
      <w:bookmarkStart w:id="0" w:name="_GoBack"/>
      <w:r w:rsidRPr="004106AD">
        <w:rPr>
          <w:rFonts w:ascii="Times New Roman" w:eastAsia="Times New Roman" w:hAnsi="Times New Roman" w:cs="Times New Roman"/>
          <w:sz w:val="24"/>
          <w:szCs w:val="24"/>
          <w:lang w:eastAsia="es-AR"/>
        </w:rPr>
        <w:t xml:space="preserve">formación ética. Sin embargo, estos elementos por sí solos no garantizan un ejercicio </w:t>
      </w:r>
      <w:bookmarkEnd w:id="0"/>
      <w:r w:rsidRPr="004106AD">
        <w:rPr>
          <w:rFonts w:ascii="Times New Roman" w:eastAsia="Times New Roman" w:hAnsi="Times New Roman" w:cs="Times New Roman"/>
          <w:sz w:val="24"/>
          <w:szCs w:val="24"/>
          <w:lang w:eastAsia="es-AR"/>
        </w:rPr>
        <w:lastRenderedPageBreak/>
        <w:t>profesional adecuado. La manera en que el profesional interpreta la realidad, establece vínculos con las personas y toma decisiones depende, en gran medida, de sus actitudes.</w:t>
      </w:r>
    </w:p>
    <w:p w14:paraId="77CE32DE" w14:textId="77777777" w:rsidR="004106AD" w:rsidRPr="004106AD" w:rsidRDefault="004106AD" w:rsidP="00702325">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Las actitudes constituyen predisposiciones relativamente estables que orientan la forma de pensar, sentir y actuar frente a determinadas situaciones. No son características innatas, sino que se construyen progresivamente mediante la educación, la experiencia, la interacción social y la reflexión personal.</w:t>
      </w:r>
    </w:p>
    <w:p w14:paraId="3C827346"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Desde la psicología social, las actitudes poseen tres componentes fundamentales:</w:t>
      </w:r>
    </w:p>
    <w:p w14:paraId="738D0B62" w14:textId="77777777" w:rsidR="004106AD" w:rsidRPr="004106AD" w:rsidRDefault="004106AD" w:rsidP="00021C2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b/>
          <w:bCs/>
          <w:sz w:val="24"/>
          <w:szCs w:val="24"/>
          <w:lang w:eastAsia="es-AR"/>
        </w:rPr>
        <w:t>Componente cognitivo</w:t>
      </w:r>
      <w:r w:rsidRPr="004106AD">
        <w:rPr>
          <w:rFonts w:ascii="Times New Roman" w:eastAsia="Times New Roman" w:hAnsi="Times New Roman" w:cs="Times New Roman"/>
          <w:sz w:val="24"/>
          <w:szCs w:val="24"/>
          <w:lang w:eastAsia="es-AR"/>
        </w:rPr>
        <w:t xml:space="preserve">, integrado por los conocimientos, creencias e ideas que una persona posee respecto de un objeto o situación. </w:t>
      </w:r>
    </w:p>
    <w:p w14:paraId="04FAAF55" w14:textId="77777777" w:rsidR="004106AD" w:rsidRPr="004106AD" w:rsidRDefault="004106AD" w:rsidP="00021C2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b/>
          <w:bCs/>
          <w:sz w:val="24"/>
          <w:szCs w:val="24"/>
          <w:lang w:eastAsia="es-AR"/>
        </w:rPr>
        <w:t>Componente afectivo</w:t>
      </w:r>
      <w:r w:rsidRPr="004106AD">
        <w:rPr>
          <w:rFonts w:ascii="Times New Roman" w:eastAsia="Times New Roman" w:hAnsi="Times New Roman" w:cs="Times New Roman"/>
          <w:sz w:val="24"/>
          <w:szCs w:val="24"/>
          <w:lang w:eastAsia="es-AR"/>
        </w:rPr>
        <w:t xml:space="preserve">, conformado por sentimientos, emociones y valoraciones. </w:t>
      </w:r>
    </w:p>
    <w:p w14:paraId="202505C1" w14:textId="77777777" w:rsidR="004106AD" w:rsidRPr="004106AD" w:rsidRDefault="004106AD" w:rsidP="00021C2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b/>
          <w:bCs/>
          <w:sz w:val="24"/>
          <w:szCs w:val="24"/>
          <w:lang w:eastAsia="es-AR"/>
        </w:rPr>
        <w:t>Componente conductual</w:t>
      </w:r>
      <w:r w:rsidRPr="004106AD">
        <w:rPr>
          <w:rFonts w:ascii="Times New Roman" w:eastAsia="Times New Roman" w:hAnsi="Times New Roman" w:cs="Times New Roman"/>
          <w:sz w:val="24"/>
          <w:szCs w:val="24"/>
          <w:lang w:eastAsia="es-AR"/>
        </w:rPr>
        <w:t xml:space="preserve">, que se manifiesta mediante acciones concretas. </w:t>
      </w:r>
    </w:p>
    <w:p w14:paraId="475A8798"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En enfermería estos tres componentes se encuentran estrechamente relacionados. Por ejemplo, conocer la importancia de la confidencialidad (componente cognitivo), valorar el respeto por la intimidad del paciente (componente afectivo) y proteger efectivamente la información clínica (componente conductual) constituyen expresiones de una misma actitud profesional.</w:t>
      </w:r>
    </w:p>
    <w:p w14:paraId="77109AD2"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Las actitudes profesionales influyen directamente sobre la calidad del cuidado. Un enfermero puede poseer excelentes conocimientos científicos; sin embargo, si carece de responsabilidad, empatía o compromiso, difícilmente logrará establecer una relación terapéutica adecuada con los pacientes.</w:t>
      </w:r>
    </w:p>
    <w:p w14:paraId="53106ADD"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Entre las actitudes consideradas esenciales para el ejercicio profesional pueden destacarse:</w:t>
      </w:r>
    </w:p>
    <w:p w14:paraId="37E094CD" w14:textId="77777777" w:rsidR="004106AD" w:rsidRPr="004106AD" w:rsidRDefault="004106AD" w:rsidP="00021C27">
      <w:pPr>
        <w:numPr>
          <w:ilvl w:val="0"/>
          <w:numId w:val="2"/>
        </w:numPr>
        <w:spacing w:before="100" w:beforeAutospacing="1" w:after="100" w:afterAutospacing="1" w:line="240" w:lineRule="auto"/>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responsabilidad; </w:t>
      </w:r>
    </w:p>
    <w:p w14:paraId="3DB94142" w14:textId="77777777" w:rsidR="004106AD" w:rsidRPr="004106AD" w:rsidRDefault="004106AD" w:rsidP="00021C27">
      <w:pPr>
        <w:numPr>
          <w:ilvl w:val="0"/>
          <w:numId w:val="2"/>
        </w:numPr>
        <w:spacing w:before="100" w:beforeAutospacing="1" w:after="100" w:afterAutospacing="1" w:line="240" w:lineRule="auto"/>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respeto; </w:t>
      </w:r>
    </w:p>
    <w:p w14:paraId="07095114" w14:textId="77777777" w:rsidR="004106AD" w:rsidRPr="004106AD" w:rsidRDefault="004106AD" w:rsidP="00021C27">
      <w:pPr>
        <w:numPr>
          <w:ilvl w:val="0"/>
          <w:numId w:val="2"/>
        </w:numPr>
        <w:spacing w:before="100" w:beforeAutospacing="1" w:after="100" w:afterAutospacing="1" w:line="240" w:lineRule="auto"/>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honestidad; </w:t>
      </w:r>
    </w:p>
    <w:p w14:paraId="0B78266A" w14:textId="77777777" w:rsidR="004106AD" w:rsidRPr="004106AD" w:rsidRDefault="004106AD" w:rsidP="00021C27">
      <w:pPr>
        <w:numPr>
          <w:ilvl w:val="0"/>
          <w:numId w:val="2"/>
        </w:numPr>
        <w:spacing w:before="100" w:beforeAutospacing="1" w:after="100" w:afterAutospacing="1" w:line="240" w:lineRule="auto"/>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prudencia; </w:t>
      </w:r>
    </w:p>
    <w:p w14:paraId="1B666230" w14:textId="77777777" w:rsidR="004106AD" w:rsidRPr="004106AD" w:rsidRDefault="004106AD" w:rsidP="00021C27">
      <w:pPr>
        <w:numPr>
          <w:ilvl w:val="0"/>
          <w:numId w:val="2"/>
        </w:numPr>
        <w:spacing w:before="100" w:beforeAutospacing="1" w:after="100" w:afterAutospacing="1" w:line="240" w:lineRule="auto"/>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solidaridad; </w:t>
      </w:r>
    </w:p>
    <w:p w14:paraId="41D18F53" w14:textId="77777777" w:rsidR="004106AD" w:rsidRPr="004106AD" w:rsidRDefault="004106AD" w:rsidP="00021C27">
      <w:pPr>
        <w:numPr>
          <w:ilvl w:val="0"/>
          <w:numId w:val="2"/>
        </w:numPr>
        <w:spacing w:before="100" w:beforeAutospacing="1" w:after="100" w:afterAutospacing="1" w:line="240" w:lineRule="auto"/>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compromiso; </w:t>
      </w:r>
    </w:p>
    <w:p w14:paraId="1F742C5C" w14:textId="77777777" w:rsidR="004106AD" w:rsidRPr="004106AD" w:rsidRDefault="004106AD" w:rsidP="00021C27">
      <w:pPr>
        <w:numPr>
          <w:ilvl w:val="0"/>
          <w:numId w:val="2"/>
        </w:numPr>
        <w:spacing w:before="100" w:beforeAutospacing="1" w:after="100" w:afterAutospacing="1" w:line="240" w:lineRule="auto"/>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empatía; </w:t>
      </w:r>
    </w:p>
    <w:p w14:paraId="46D68AA8" w14:textId="77777777" w:rsidR="004106AD" w:rsidRPr="004106AD" w:rsidRDefault="004106AD" w:rsidP="00021C27">
      <w:pPr>
        <w:numPr>
          <w:ilvl w:val="0"/>
          <w:numId w:val="2"/>
        </w:numPr>
        <w:spacing w:before="100" w:beforeAutospacing="1" w:after="100" w:afterAutospacing="1" w:line="240" w:lineRule="auto"/>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pensamiento crítico; </w:t>
      </w:r>
    </w:p>
    <w:p w14:paraId="2F922294" w14:textId="77777777" w:rsidR="004106AD" w:rsidRPr="004106AD" w:rsidRDefault="004106AD" w:rsidP="00021C27">
      <w:pPr>
        <w:numPr>
          <w:ilvl w:val="0"/>
          <w:numId w:val="2"/>
        </w:numPr>
        <w:spacing w:before="100" w:beforeAutospacing="1" w:after="100" w:afterAutospacing="1" w:line="240" w:lineRule="auto"/>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capacidad de trabajo en equipo; </w:t>
      </w:r>
    </w:p>
    <w:p w14:paraId="14454F8D" w14:textId="77777777" w:rsidR="004106AD" w:rsidRPr="004106AD" w:rsidRDefault="004106AD" w:rsidP="00021C27">
      <w:pPr>
        <w:numPr>
          <w:ilvl w:val="0"/>
          <w:numId w:val="2"/>
        </w:numPr>
        <w:spacing w:before="100" w:beforeAutospacing="1" w:after="100" w:afterAutospacing="1" w:line="240" w:lineRule="auto"/>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disposición al aprendizaje permanente; </w:t>
      </w:r>
    </w:p>
    <w:p w14:paraId="42098826" w14:textId="77777777" w:rsidR="004106AD" w:rsidRPr="004106AD" w:rsidRDefault="004106AD" w:rsidP="00021C27">
      <w:pPr>
        <w:numPr>
          <w:ilvl w:val="0"/>
          <w:numId w:val="2"/>
        </w:numPr>
        <w:spacing w:before="100" w:beforeAutospacing="1" w:after="100" w:afterAutospacing="1" w:line="240" w:lineRule="auto"/>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apertura al diálogo interdisciplinario. </w:t>
      </w:r>
    </w:p>
    <w:p w14:paraId="02B8EEED"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Estas actitudes favorecen la construcción de vínculos de confianza entre el profesional y las personas atendidas, fortalecen el trabajo colaborativo dentro de los equipos de salud y contribuyen a garantizar cuidados seguros y humanizados.</w:t>
      </w:r>
    </w:p>
    <w:p w14:paraId="0BB2BAC4"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El desarrollo profesional constituye un proceso continuo que comienza durante la formación universitaria y continúa durante toda la vida laboral. No finaliza con la obtención del título habilitante, sino que implica una actualización permanente de conocimientos científicos, habilidades técnicas y competencias éticas.</w:t>
      </w:r>
    </w:p>
    <w:p w14:paraId="62B39B50" w14:textId="77777777" w:rsidR="004106AD" w:rsidRPr="004106AD" w:rsidRDefault="004106AD" w:rsidP="004106AD">
      <w:pPr>
        <w:spacing w:before="100" w:beforeAutospacing="1" w:after="100" w:afterAutospacing="1" w:line="240" w:lineRule="auto"/>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lastRenderedPageBreak/>
        <w:t>Según la CNAPE (2022), el desarrollo profesional comprende múltiples dimensiones:</w:t>
      </w:r>
    </w:p>
    <w:p w14:paraId="1F5A400B" w14:textId="77777777" w:rsidR="004106AD" w:rsidRPr="004106AD" w:rsidRDefault="004106AD" w:rsidP="00021C27">
      <w:pPr>
        <w:numPr>
          <w:ilvl w:val="0"/>
          <w:numId w:val="3"/>
        </w:numPr>
        <w:spacing w:before="100" w:beforeAutospacing="1" w:after="100" w:afterAutospacing="1" w:line="240" w:lineRule="auto"/>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desarrollo científico; </w:t>
      </w:r>
    </w:p>
    <w:p w14:paraId="6457B771" w14:textId="77777777" w:rsidR="004106AD" w:rsidRPr="004106AD" w:rsidRDefault="004106AD" w:rsidP="00021C27">
      <w:pPr>
        <w:numPr>
          <w:ilvl w:val="0"/>
          <w:numId w:val="3"/>
        </w:numPr>
        <w:spacing w:before="100" w:beforeAutospacing="1" w:after="100" w:afterAutospacing="1" w:line="240" w:lineRule="auto"/>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desarrollo técnico; </w:t>
      </w:r>
    </w:p>
    <w:p w14:paraId="142554E7" w14:textId="77777777" w:rsidR="004106AD" w:rsidRPr="004106AD" w:rsidRDefault="004106AD" w:rsidP="00021C27">
      <w:pPr>
        <w:numPr>
          <w:ilvl w:val="0"/>
          <w:numId w:val="3"/>
        </w:numPr>
        <w:spacing w:before="100" w:beforeAutospacing="1" w:after="100" w:afterAutospacing="1" w:line="240" w:lineRule="auto"/>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desarrollo ético; </w:t>
      </w:r>
    </w:p>
    <w:p w14:paraId="7736D624" w14:textId="77777777" w:rsidR="004106AD" w:rsidRPr="004106AD" w:rsidRDefault="004106AD" w:rsidP="00021C27">
      <w:pPr>
        <w:numPr>
          <w:ilvl w:val="0"/>
          <w:numId w:val="3"/>
        </w:numPr>
        <w:spacing w:before="100" w:beforeAutospacing="1" w:after="100" w:afterAutospacing="1" w:line="240" w:lineRule="auto"/>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desarrollo comunicacional; </w:t>
      </w:r>
    </w:p>
    <w:p w14:paraId="0DC21413" w14:textId="77777777" w:rsidR="004106AD" w:rsidRPr="004106AD" w:rsidRDefault="004106AD" w:rsidP="00021C27">
      <w:pPr>
        <w:numPr>
          <w:ilvl w:val="0"/>
          <w:numId w:val="3"/>
        </w:numPr>
        <w:spacing w:before="100" w:beforeAutospacing="1" w:after="100" w:afterAutospacing="1" w:line="240" w:lineRule="auto"/>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desarrollo investigativo; </w:t>
      </w:r>
    </w:p>
    <w:p w14:paraId="6988CD14" w14:textId="77777777" w:rsidR="004106AD" w:rsidRPr="004106AD" w:rsidRDefault="004106AD" w:rsidP="00021C27">
      <w:pPr>
        <w:numPr>
          <w:ilvl w:val="0"/>
          <w:numId w:val="3"/>
        </w:numPr>
        <w:spacing w:before="100" w:beforeAutospacing="1" w:after="100" w:afterAutospacing="1" w:line="240" w:lineRule="auto"/>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desarrollo educativo; </w:t>
      </w:r>
    </w:p>
    <w:p w14:paraId="4030709A" w14:textId="77777777" w:rsidR="004106AD" w:rsidRPr="004106AD" w:rsidRDefault="004106AD" w:rsidP="00021C27">
      <w:pPr>
        <w:numPr>
          <w:ilvl w:val="0"/>
          <w:numId w:val="3"/>
        </w:numPr>
        <w:spacing w:before="100" w:beforeAutospacing="1" w:after="100" w:afterAutospacing="1" w:line="240" w:lineRule="auto"/>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liderazgo profesional; </w:t>
      </w:r>
    </w:p>
    <w:p w14:paraId="1D5C92D9" w14:textId="77777777" w:rsidR="004106AD" w:rsidRPr="004106AD" w:rsidRDefault="004106AD" w:rsidP="00021C27">
      <w:pPr>
        <w:numPr>
          <w:ilvl w:val="0"/>
          <w:numId w:val="3"/>
        </w:numPr>
        <w:spacing w:before="100" w:beforeAutospacing="1" w:after="100" w:afterAutospacing="1" w:line="240" w:lineRule="auto"/>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participación institucional; </w:t>
      </w:r>
    </w:p>
    <w:p w14:paraId="037A4C94" w14:textId="77777777" w:rsidR="004106AD" w:rsidRPr="004106AD" w:rsidRDefault="004106AD" w:rsidP="00021C27">
      <w:pPr>
        <w:numPr>
          <w:ilvl w:val="0"/>
          <w:numId w:val="3"/>
        </w:numPr>
        <w:spacing w:before="100" w:beforeAutospacing="1" w:after="100" w:afterAutospacing="1" w:line="240" w:lineRule="auto"/>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compromiso con las políticas públicas de salud. </w:t>
      </w:r>
    </w:p>
    <w:p w14:paraId="05D870A8"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Cada una de estas dimensiones contribuye a fortalecer la autonomía profesional y la capacidad de brindar cuidados de calidad.</w:t>
      </w:r>
    </w:p>
    <w:p w14:paraId="5B669AEC"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El aprendizaje permanente constituye uno de los pilares del desarrollo profesional. Los avances científicos modifican constantemente los conocimientos disponibles, por lo que los profesionales deben incorporar nuevas evidencias mediante cursos, congresos, investigación, lectura crítica y formación continua.</w:t>
      </w:r>
    </w:p>
    <w:p w14:paraId="0A522AED"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No obstante, actualizar conocimientos no significa únicamente aprender nuevas técnicas. También supone revisar críticamente las propias prácticas, reconocer errores, analizar dilemas éticos y desarrollar la capacidad de fundamentar las decisiones clínicas desde una perspectiva científica y humanística.</w:t>
      </w:r>
    </w:p>
    <w:p w14:paraId="0D457BC0"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En este sentido, el desarrollo profesional representa un compromiso ético con la sociedad. Los pacientes depositan su confianza en profesionales competentes, capaces de brindar cuidados seguros y respetuosos de sus derechos. La actualización permanente constituye, por lo tanto, una obligación moral además de una responsabilidad profesional.</w:t>
      </w:r>
    </w:p>
    <w:p w14:paraId="3DA92A53" w14:textId="77777777" w:rsidR="004106AD" w:rsidRPr="004106AD" w:rsidRDefault="004106AD" w:rsidP="004106AD">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4106AD">
        <w:rPr>
          <w:rFonts w:ascii="Times New Roman" w:eastAsia="Times New Roman" w:hAnsi="Times New Roman" w:cs="Times New Roman"/>
          <w:b/>
          <w:bCs/>
          <w:kern w:val="36"/>
          <w:sz w:val="28"/>
          <w:szCs w:val="28"/>
          <w:lang w:eastAsia="es-AR"/>
        </w:rPr>
        <w:t>2. Ética</w:t>
      </w:r>
    </w:p>
    <w:p w14:paraId="1DC98720"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La palabra </w:t>
      </w:r>
      <w:r w:rsidRPr="004106AD">
        <w:rPr>
          <w:rFonts w:ascii="Times New Roman" w:eastAsia="Times New Roman" w:hAnsi="Times New Roman" w:cs="Times New Roman"/>
          <w:b/>
          <w:bCs/>
          <w:sz w:val="24"/>
          <w:szCs w:val="24"/>
          <w:lang w:eastAsia="es-AR"/>
        </w:rPr>
        <w:t>ética</w:t>
      </w:r>
      <w:r w:rsidRPr="004106AD">
        <w:rPr>
          <w:rFonts w:ascii="Times New Roman" w:eastAsia="Times New Roman" w:hAnsi="Times New Roman" w:cs="Times New Roman"/>
          <w:sz w:val="24"/>
          <w:szCs w:val="24"/>
          <w:lang w:eastAsia="es-AR"/>
        </w:rPr>
        <w:t xml:space="preserve"> proviene del término griego </w:t>
      </w:r>
      <w:r w:rsidRPr="004106AD">
        <w:rPr>
          <w:rFonts w:ascii="Times New Roman" w:eastAsia="Times New Roman" w:hAnsi="Times New Roman" w:cs="Times New Roman"/>
          <w:i/>
          <w:iCs/>
          <w:sz w:val="24"/>
          <w:szCs w:val="24"/>
          <w:lang w:eastAsia="es-AR"/>
        </w:rPr>
        <w:t>ethos</w:t>
      </w:r>
      <w:r w:rsidRPr="004106AD">
        <w:rPr>
          <w:rFonts w:ascii="Times New Roman" w:eastAsia="Times New Roman" w:hAnsi="Times New Roman" w:cs="Times New Roman"/>
          <w:sz w:val="24"/>
          <w:szCs w:val="24"/>
          <w:lang w:eastAsia="es-AR"/>
        </w:rPr>
        <w:t>, cuyo significado hace referencia al modo de ser, al carácter y a la forma habitual de actuar de las personas. Desde sus orígenes filosóficos, la ética se ha ocupado del estudio racional de la conducta humana, intentando responder interrogantes fundamentales acerca de qué acciones pueden considerarse buenas, cuáles son moralmente correctas y qué principios deben orientar las decisiones individuales y colectivas.</w:t>
      </w:r>
    </w:p>
    <w:p w14:paraId="5751895A"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En el ámbito de las ciencias de la salud, la ética constituye una disciplina indispensable porque el ejercicio profesional implica tomar decisiones que afectan directamente la vida, la salud, la integridad física y emocional y la dignidad de las personas. Cada procedimiento, cada intervención y cada conducta profesional poseen una dimensión ética, ya que involucran responsabilidades hacia el paciente, la familia, el equipo de salud y la sociedad.</w:t>
      </w:r>
    </w:p>
    <w:p w14:paraId="6E0F1A68"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Es importante diferenciar la </w:t>
      </w:r>
      <w:r w:rsidRPr="004106AD">
        <w:rPr>
          <w:rFonts w:ascii="Times New Roman" w:eastAsia="Times New Roman" w:hAnsi="Times New Roman" w:cs="Times New Roman"/>
          <w:b/>
          <w:bCs/>
          <w:sz w:val="24"/>
          <w:szCs w:val="24"/>
          <w:lang w:eastAsia="es-AR"/>
        </w:rPr>
        <w:t>ética</w:t>
      </w:r>
      <w:r w:rsidRPr="004106AD">
        <w:rPr>
          <w:rFonts w:ascii="Times New Roman" w:eastAsia="Times New Roman" w:hAnsi="Times New Roman" w:cs="Times New Roman"/>
          <w:sz w:val="24"/>
          <w:szCs w:val="24"/>
          <w:lang w:eastAsia="es-AR"/>
        </w:rPr>
        <w:t xml:space="preserve"> de la </w:t>
      </w:r>
      <w:r w:rsidRPr="004106AD">
        <w:rPr>
          <w:rFonts w:ascii="Times New Roman" w:eastAsia="Times New Roman" w:hAnsi="Times New Roman" w:cs="Times New Roman"/>
          <w:b/>
          <w:bCs/>
          <w:sz w:val="24"/>
          <w:szCs w:val="24"/>
          <w:lang w:eastAsia="es-AR"/>
        </w:rPr>
        <w:t>moral</w:t>
      </w:r>
      <w:r w:rsidRPr="004106AD">
        <w:rPr>
          <w:rFonts w:ascii="Times New Roman" w:eastAsia="Times New Roman" w:hAnsi="Times New Roman" w:cs="Times New Roman"/>
          <w:sz w:val="24"/>
          <w:szCs w:val="24"/>
          <w:lang w:eastAsia="es-AR"/>
        </w:rPr>
        <w:t>, términos que frecuentemente se utilizan como sinónimos, aunque poseen significados diferentes.</w:t>
      </w:r>
    </w:p>
    <w:p w14:paraId="54750A61"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lastRenderedPageBreak/>
        <w:t xml:space="preserve">La </w:t>
      </w:r>
      <w:r w:rsidRPr="004106AD">
        <w:rPr>
          <w:rFonts w:ascii="Times New Roman" w:eastAsia="Times New Roman" w:hAnsi="Times New Roman" w:cs="Times New Roman"/>
          <w:b/>
          <w:bCs/>
          <w:sz w:val="24"/>
          <w:szCs w:val="24"/>
          <w:lang w:eastAsia="es-AR"/>
        </w:rPr>
        <w:t>moral</w:t>
      </w:r>
      <w:r w:rsidRPr="004106AD">
        <w:rPr>
          <w:rFonts w:ascii="Times New Roman" w:eastAsia="Times New Roman" w:hAnsi="Times New Roman" w:cs="Times New Roman"/>
          <w:sz w:val="24"/>
          <w:szCs w:val="24"/>
          <w:lang w:eastAsia="es-AR"/>
        </w:rPr>
        <w:t xml:space="preserve"> hace referencia al conjunto de normas, valores, costumbres y creencias que una sociedad considera aceptables en un determinado momento histórico. Estas normas orientan la conducta cotidiana de las personas y pueden variar según la cultura, la religión, las tradiciones y los cambios sociales.</w:t>
      </w:r>
    </w:p>
    <w:p w14:paraId="291C1C28"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La </w:t>
      </w:r>
      <w:r w:rsidRPr="004106AD">
        <w:rPr>
          <w:rFonts w:ascii="Times New Roman" w:eastAsia="Times New Roman" w:hAnsi="Times New Roman" w:cs="Times New Roman"/>
          <w:b/>
          <w:bCs/>
          <w:sz w:val="24"/>
          <w:szCs w:val="24"/>
          <w:lang w:eastAsia="es-AR"/>
        </w:rPr>
        <w:t>ética</w:t>
      </w:r>
      <w:r w:rsidRPr="004106AD">
        <w:rPr>
          <w:rFonts w:ascii="Times New Roman" w:eastAsia="Times New Roman" w:hAnsi="Times New Roman" w:cs="Times New Roman"/>
          <w:sz w:val="24"/>
          <w:szCs w:val="24"/>
          <w:lang w:eastAsia="es-AR"/>
        </w:rPr>
        <w:t>, en cambio, constituye una disciplina filosófica que reflexiona críticamente sobre esos valores y normas. No se limita a describir cómo actúan las personas, sino que analiza racionalmente por qué determinadas conductas pueden considerarse correctas o incorrectas y cuáles son sus fundamentos.</w:t>
      </w:r>
    </w:p>
    <w:p w14:paraId="3670FA1B"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Mientras la moral responde a la pregunta </w:t>
      </w:r>
      <w:r w:rsidRPr="004106AD">
        <w:rPr>
          <w:rFonts w:ascii="Times New Roman" w:eastAsia="Times New Roman" w:hAnsi="Times New Roman" w:cs="Times New Roman"/>
          <w:b/>
          <w:bCs/>
          <w:sz w:val="24"/>
          <w:szCs w:val="24"/>
          <w:lang w:eastAsia="es-AR"/>
        </w:rPr>
        <w:t>"¿qué hace la sociedad?"</w:t>
      </w:r>
      <w:r w:rsidRPr="004106AD">
        <w:rPr>
          <w:rFonts w:ascii="Times New Roman" w:eastAsia="Times New Roman" w:hAnsi="Times New Roman" w:cs="Times New Roman"/>
          <w:sz w:val="24"/>
          <w:szCs w:val="24"/>
          <w:lang w:eastAsia="es-AR"/>
        </w:rPr>
        <w:t xml:space="preserve">, la ética intenta responder </w:t>
      </w:r>
      <w:r w:rsidRPr="004106AD">
        <w:rPr>
          <w:rFonts w:ascii="Times New Roman" w:eastAsia="Times New Roman" w:hAnsi="Times New Roman" w:cs="Times New Roman"/>
          <w:b/>
          <w:bCs/>
          <w:sz w:val="24"/>
          <w:szCs w:val="24"/>
          <w:lang w:eastAsia="es-AR"/>
        </w:rPr>
        <w:t>"¿qué debería hacerse y por qué?"</w:t>
      </w:r>
      <w:r w:rsidRPr="004106AD">
        <w:rPr>
          <w:rFonts w:ascii="Times New Roman" w:eastAsia="Times New Roman" w:hAnsi="Times New Roman" w:cs="Times New Roman"/>
          <w:sz w:val="24"/>
          <w:szCs w:val="24"/>
          <w:lang w:eastAsia="es-AR"/>
        </w:rPr>
        <w:t>.</w:t>
      </w:r>
    </w:p>
    <w:p w14:paraId="2737B3E7"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Esta diferencia resulta especialmente importante para los profesionales de enfermería, ya que muchas situaciones clínicas presentan conflictos en los cuales las costumbres sociales o las opiniones personales no ofrecen respuestas suficientes. En estos casos, la ética proporciona herramientas para deliberar, analizar alternativas y fundamentar las decisiones adoptadas.</w:t>
      </w:r>
    </w:p>
    <w:p w14:paraId="1EFD7372"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En la práctica cotidiana, la ética profesional permite responder preguntas como:</w:t>
      </w:r>
    </w:p>
    <w:p w14:paraId="7C429DAC" w14:textId="77777777" w:rsidR="004106AD" w:rsidRPr="004106AD" w:rsidRDefault="004106AD" w:rsidP="00021C27">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¿Cuál es la mejor decisión para este paciente? </w:t>
      </w:r>
    </w:p>
    <w:p w14:paraId="22A7D7B5" w14:textId="77777777" w:rsidR="004106AD" w:rsidRPr="004106AD" w:rsidRDefault="004106AD" w:rsidP="00021C27">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¿Cómo respetar la autonomía sin abandonar el deber de cuidado? </w:t>
      </w:r>
    </w:p>
    <w:p w14:paraId="1C0AF6ED" w14:textId="77777777" w:rsidR="004106AD" w:rsidRPr="004106AD" w:rsidRDefault="004106AD" w:rsidP="00021C27">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¿Qué hacer cuando los deseos de la familia difieren de los del paciente? </w:t>
      </w:r>
    </w:p>
    <w:p w14:paraId="6BAF901A" w14:textId="77777777" w:rsidR="004106AD" w:rsidRPr="004106AD" w:rsidRDefault="004106AD" w:rsidP="00021C27">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¿Cómo actuar frente a recursos limitados? </w:t>
      </w:r>
    </w:p>
    <w:p w14:paraId="49382384" w14:textId="77777777" w:rsidR="004106AD" w:rsidRPr="004106AD" w:rsidRDefault="004106AD" w:rsidP="00021C27">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¿Qué información debe comunicarse y de qué manera? </w:t>
      </w:r>
    </w:p>
    <w:p w14:paraId="09B7525A" w14:textId="77777777" w:rsidR="004106AD" w:rsidRPr="004106AD" w:rsidRDefault="004106AD" w:rsidP="00021C27">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¿Cómo resolver conflictos entre principios éticos? </w:t>
      </w:r>
    </w:p>
    <w:p w14:paraId="58DF008A"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Responder estos interrogantes exige un proceso de reflexión que trasciende el cumplimiento mecánico de normas o protocolos.</w:t>
      </w:r>
    </w:p>
    <w:p w14:paraId="7E2490A9"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Según Jorquera Martínez (2022), la ética profesional debe entenderse como una dimensión constitutiva de toda profesión. Una profesión no se justifica únicamente por el conocimiento especializado que posee, sino por la finalidad social que persigue. En consecuencia, el ejercicio profesional adquiere sentido cuando los conocimientos científicos son utilizados para promover el bienestar de las personas y el bien común.</w:t>
      </w:r>
    </w:p>
    <w:p w14:paraId="5BCE9E20"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En enfermería, esta finalidad se expresa mediante el cuidado integral de las personas, la promoción de la salud, la prevención de enfermedades, la recuperación, la rehabilitación y el acompañamiento durante todas las etapas del ciclo vital.</w:t>
      </w:r>
    </w:p>
    <w:p w14:paraId="20951FD9" w14:textId="77777777" w:rsid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La ética también permite reconocer que el ejercicio profesional nunca es completamente neutral. Cada decisión implica determinadas consecuencias para los pacientes y para la sociedad. Por ello, el profesional debe asumir la responsabilidad de analizar críticamente el impacto de sus acciones y evitar que intereses personales, prejuicios o presiones institucionales interfieran con el cuidado.</w:t>
      </w:r>
    </w:p>
    <w:p w14:paraId="13F382BB" w14:textId="77777777" w:rsidR="00DB724B" w:rsidRPr="004106AD" w:rsidRDefault="00DB724B"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p>
    <w:p w14:paraId="7FEAEA90" w14:textId="77777777" w:rsidR="004106AD" w:rsidRPr="004106AD" w:rsidRDefault="004106AD" w:rsidP="004106AD">
      <w:pPr>
        <w:spacing w:after="0" w:line="240" w:lineRule="auto"/>
        <w:rPr>
          <w:rFonts w:ascii="Times New Roman" w:eastAsia="Times New Roman" w:hAnsi="Times New Roman" w:cs="Times New Roman"/>
          <w:sz w:val="24"/>
          <w:szCs w:val="24"/>
          <w:lang w:eastAsia="es-AR"/>
        </w:rPr>
      </w:pPr>
    </w:p>
    <w:p w14:paraId="7235A413" w14:textId="77777777" w:rsidR="004106AD" w:rsidRPr="004106AD" w:rsidRDefault="004106AD" w:rsidP="004106AD">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4106AD">
        <w:rPr>
          <w:rFonts w:ascii="Times New Roman" w:eastAsia="Times New Roman" w:hAnsi="Times New Roman" w:cs="Times New Roman"/>
          <w:b/>
          <w:bCs/>
          <w:kern w:val="36"/>
          <w:sz w:val="28"/>
          <w:szCs w:val="28"/>
          <w:lang w:eastAsia="es-AR"/>
        </w:rPr>
        <w:lastRenderedPageBreak/>
        <w:t>3. Distintas conceptualizaciones de la ética</w:t>
      </w:r>
    </w:p>
    <w:p w14:paraId="0EE46038"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A lo largo de la historia, diversos autores han propuesto diferentes maneras de comprender la ética. Aunque estas perspectivas presentan diferencias, todas coinciden en reconocer la necesidad de orientar racionalmente la conducta humana.</w:t>
      </w:r>
    </w:p>
    <w:p w14:paraId="6A4C0CCC" w14:textId="77777777" w:rsidR="004106AD" w:rsidRPr="004106AD" w:rsidRDefault="004106AD" w:rsidP="00DB724B">
      <w:pPr>
        <w:spacing w:before="100" w:beforeAutospacing="1" w:after="100" w:afterAutospacing="1" w:line="240" w:lineRule="auto"/>
        <w:jc w:val="both"/>
        <w:outlineLvl w:val="1"/>
        <w:rPr>
          <w:rFonts w:ascii="Times New Roman" w:eastAsia="Times New Roman" w:hAnsi="Times New Roman" w:cs="Times New Roman"/>
          <w:b/>
          <w:bCs/>
          <w:sz w:val="28"/>
          <w:szCs w:val="28"/>
          <w:lang w:eastAsia="es-AR"/>
        </w:rPr>
      </w:pPr>
      <w:r w:rsidRPr="004106AD">
        <w:rPr>
          <w:rFonts w:ascii="Times New Roman" w:eastAsia="Times New Roman" w:hAnsi="Times New Roman" w:cs="Times New Roman"/>
          <w:b/>
          <w:bCs/>
          <w:sz w:val="28"/>
          <w:szCs w:val="28"/>
          <w:lang w:eastAsia="es-AR"/>
        </w:rPr>
        <w:t>La ética como reflexión filosófica</w:t>
      </w:r>
    </w:p>
    <w:p w14:paraId="0293E0C1"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Desde esta perspectiva, la ética constituye una rama de la filosofía que estudia los fundamentos de las acciones humanas. Su propósito es identificar los principios que permiten distinguir entre aquello que es moralmente correcto y aquello que no lo es.</w:t>
      </w:r>
    </w:p>
    <w:p w14:paraId="7E21FC24"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Esta concepción enfatiza la importancia del razonamiento crítico y del análisis argumentativo antes de tomar decisiones.</w:t>
      </w:r>
    </w:p>
    <w:p w14:paraId="78D2DB7A" w14:textId="77777777" w:rsidR="004106AD" w:rsidRPr="004106AD" w:rsidRDefault="004106AD" w:rsidP="00DB724B">
      <w:pPr>
        <w:spacing w:before="100" w:beforeAutospacing="1" w:after="100" w:afterAutospacing="1" w:line="240" w:lineRule="auto"/>
        <w:jc w:val="both"/>
        <w:outlineLvl w:val="1"/>
        <w:rPr>
          <w:rFonts w:ascii="Times New Roman" w:eastAsia="Times New Roman" w:hAnsi="Times New Roman" w:cs="Times New Roman"/>
          <w:b/>
          <w:bCs/>
          <w:sz w:val="28"/>
          <w:szCs w:val="28"/>
          <w:lang w:eastAsia="es-AR"/>
        </w:rPr>
      </w:pPr>
      <w:r w:rsidRPr="004106AD">
        <w:rPr>
          <w:rFonts w:ascii="Times New Roman" w:eastAsia="Times New Roman" w:hAnsi="Times New Roman" w:cs="Times New Roman"/>
          <w:b/>
          <w:bCs/>
          <w:sz w:val="28"/>
          <w:szCs w:val="28"/>
          <w:lang w:eastAsia="es-AR"/>
        </w:rPr>
        <w:t>La ética como práctica social</w:t>
      </w:r>
    </w:p>
    <w:p w14:paraId="4C3AC58A"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Jorquera Martínez (2022) sostiene que la ética profesional debe comprenderse como una práctica social orientada al bien común.</w:t>
      </w:r>
    </w:p>
    <w:p w14:paraId="05B92078"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Desde esta mirada, una profesión no existe únicamente para satisfacer intereses individuales ni para obtener beneficios económicos. Su legitimidad depende de la capacidad para responder a necesidades sociales mediante conocimientos especializados utilizados responsablemente.</w:t>
      </w:r>
    </w:p>
    <w:p w14:paraId="2A1F4D33"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En enfermería, el bien interno de la profesión consiste en brindar cuidados seguros, humanizados y científicamente fundamentados que contribuyan a mejorar la calidad de vida de las personas.</w:t>
      </w:r>
    </w:p>
    <w:p w14:paraId="0DE15A73" w14:textId="77777777" w:rsidR="004106AD" w:rsidRPr="004106AD" w:rsidRDefault="004106AD" w:rsidP="00DB724B">
      <w:pPr>
        <w:spacing w:before="100" w:beforeAutospacing="1" w:after="100" w:afterAutospacing="1" w:line="240" w:lineRule="auto"/>
        <w:jc w:val="both"/>
        <w:outlineLvl w:val="1"/>
        <w:rPr>
          <w:rFonts w:ascii="Times New Roman" w:eastAsia="Times New Roman" w:hAnsi="Times New Roman" w:cs="Times New Roman"/>
          <w:b/>
          <w:bCs/>
          <w:sz w:val="28"/>
          <w:szCs w:val="28"/>
          <w:lang w:eastAsia="es-AR"/>
        </w:rPr>
      </w:pPr>
      <w:r w:rsidRPr="004106AD">
        <w:rPr>
          <w:rFonts w:ascii="Times New Roman" w:eastAsia="Times New Roman" w:hAnsi="Times New Roman" w:cs="Times New Roman"/>
          <w:b/>
          <w:bCs/>
          <w:sz w:val="28"/>
          <w:szCs w:val="28"/>
          <w:lang w:eastAsia="es-AR"/>
        </w:rPr>
        <w:t>La ética de las virtudes</w:t>
      </w:r>
    </w:p>
    <w:p w14:paraId="195794BE"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La ética de las virtudes pone el acento en las cualidades personales del profesional.</w:t>
      </w:r>
    </w:p>
    <w:p w14:paraId="4FF201E2"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Más que centrarse exclusivamente en normas o consecuencias, propone desarrollar hábitos que permitan actuar correctamente de manera constante.</w:t>
      </w:r>
    </w:p>
    <w:p w14:paraId="123F122C"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Entre las virtudes más importantes para la práctica enfermera pueden mencionarse:</w:t>
      </w:r>
    </w:p>
    <w:p w14:paraId="18A8D803" w14:textId="77777777" w:rsidR="004106AD" w:rsidRPr="004106AD" w:rsidRDefault="004106AD" w:rsidP="00021C27">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prudencia; </w:t>
      </w:r>
    </w:p>
    <w:p w14:paraId="20739D25" w14:textId="77777777" w:rsidR="004106AD" w:rsidRPr="004106AD" w:rsidRDefault="004106AD" w:rsidP="00021C27">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honestidad; </w:t>
      </w:r>
    </w:p>
    <w:p w14:paraId="0E6054CF" w14:textId="77777777" w:rsidR="004106AD" w:rsidRPr="004106AD" w:rsidRDefault="004106AD" w:rsidP="00021C27">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responsabilidad; </w:t>
      </w:r>
    </w:p>
    <w:p w14:paraId="20A23DCD" w14:textId="77777777" w:rsidR="004106AD" w:rsidRPr="004106AD" w:rsidRDefault="004106AD" w:rsidP="00021C27">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justicia; </w:t>
      </w:r>
    </w:p>
    <w:p w14:paraId="0B29A895" w14:textId="77777777" w:rsidR="004106AD" w:rsidRPr="004106AD" w:rsidRDefault="004106AD" w:rsidP="00021C27">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fortaleza; </w:t>
      </w:r>
    </w:p>
    <w:p w14:paraId="58351E11" w14:textId="77777777" w:rsidR="004106AD" w:rsidRPr="004106AD" w:rsidRDefault="004106AD" w:rsidP="00021C27">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respeto; </w:t>
      </w:r>
    </w:p>
    <w:p w14:paraId="08CF4606" w14:textId="77777777" w:rsidR="004106AD" w:rsidRPr="004106AD" w:rsidRDefault="004106AD" w:rsidP="00021C27">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empatía; </w:t>
      </w:r>
    </w:p>
    <w:p w14:paraId="12BE1179" w14:textId="77777777" w:rsidR="004106AD" w:rsidRPr="004106AD" w:rsidRDefault="004106AD" w:rsidP="00021C27">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solidaridad. </w:t>
      </w:r>
    </w:p>
    <w:p w14:paraId="20B118C3"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Estas virtudes no aparecen espontáneamente, sino que se adquieren mediante la educación, la experiencia profesional y el ejercicio permanente de la reflexión ética.</w:t>
      </w:r>
    </w:p>
    <w:p w14:paraId="450FC775" w14:textId="77777777" w:rsidR="004106AD" w:rsidRPr="004106AD" w:rsidRDefault="004106AD" w:rsidP="004106AD">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4106AD">
        <w:rPr>
          <w:rFonts w:ascii="Times New Roman" w:eastAsia="Times New Roman" w:hAnsi="Times New Roman" w:cs="Times New Roman"/>
          <w:b/>
          <w:bCs/>
          <w:sz w:val="28"/>
          <w:szCs w:val="28"/>
          <w:lang w:eastAsia="es-AR"/>
        </w:rPr>
        <w:lastRenderedPageBreak/>
        <w:t>La ética basada en principios</w:t>
      </w:r>
    </w:p>
    <w:p w14:paraId="0963AC73"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La bioética contemporánea incorporó la idea de orientar las decisiones mediante principios éticos fundamentales.</w:t>
      </w:r>
    </w:p>
    <w:p w14:paraId="4FDB5C31"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Entre ellos destacan:</w:t>
      </w:r>
    </w:p>
    <w:p w14:paraId="2D6CA848" w14:textId="77777777" w:rsidR="004106AD" w:rsidRPr="004106AD" w:rsidRDefault="004106AD" w:rsidP="00021C27">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respeto por la autonomía; </w:t>
      </w:r>
    </w:p>
    <w:p w14:paraId="3C809BE3" w14:textId="77777777" w:rsidR="004106AD" w:rsidRPr="004106AD" w:rsidRDefault="004106AD" w:rsidP="00021C27">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beneficencia; </w:t>
      </w:r>
    </w:p>
    <w:p w14:paraId="2CE9231D" w14:textId="77777777" w:rsidR="004106AD" w:rsidRPr="004106AD" w:rsidRDefault="004106AD" w:rsidP="00021C27">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no maleficencia; </w:t>
      </w:r>
    </w:p>
    <w:p w14:paraId="06F4EC9A" w14:textId="77777777" w:rsidR="004106AD" w:rsidRPr="004106AD" w:rsidRDefault="004106AD" w:rsidP="00021C27">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justicia. </w:t>
      </w:r>
    </w:p>
    <w:p w14:paraId="7D2573FB"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Estos principios constituyen criterios generales que ayudan a analizar conflictos éticos complejos y a fundamentar las decisiones profesionales.</w:t>
      </w:r>
    </w:p>
    <w:p w14:paraId="20DF728D"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En la práctica clínica, rara vez un único principio resuelve completamente un problema. Con frecuencia es necesario ponderar varios principios simultáneamente, considerando las características particulares de cada situación.</w:t>
      </w:r>
    </w:p>
    <w:p w14:paraId="373A4332" w14:textId="77777777" w:rsidR="004106AD" w:rsidRPr="004106AD" w:rsidRDefault="004106AD" w:rsidP="004106AD">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4106AD">
        <w:rPr>
          <w:rFonts w:ascii="Times New Roman" w:eastAsia="Times New Roman" w:hAnsi="Times New Roman" w:cs="Times New Roman"/>
          <w:b/>
          <w:bCs/>
          <w:sz w:val="28"/>
          <w:szCs w:val="28"/>
          <w:lang w:eastAsia="es-AR"/>
        </w:rPr>
        <w:t>La ética de la responsabilidad</w:t>
      </w:r>
    </w:p>
    <w:p w14:paraId="5130A2F0"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Otra conceptualización relevante entiende que la conducta ética debe analizarse considerando las consecuencias de las acciones.</w:t>
      </w:r>
    </w:p>
    <w:p w14:paraId="51E7BFDB"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El profesional no solo responde por la intención con la que actúa, sino también por los efectos que sus decisiones producen sobre otras personas.</w:t>
      </w:r>
    </w:p>
    <w:p w14:paraId="42B81943"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En enfermería, administrar correctamente un tratamiento, proteger la confidencialidad, registrar adecuadamente la información o respetar la autonomía del paciente representan acciones cuya importancia radica precisamente en las consecuencias que generan sobre la salud, la seguridad y los derechos de las personas.</w:t>
      </w:r>
    </w:p>
    <w:p w14:paraId="2BADFDFA" w14:textId="77777777" w:rsidR="004106AD" w:rsidRPr="004106AD" w:rsidRDefault="004106AD" w:rsidP="004106AD">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4106AD">
        <w:rPr>
          <w:rFonts w:ascii="Times New Roman" w:eastAsia="Times New Roman" w:hAnsi="Times New Roman" w:cs="Times New Roman"/>
          <w:b/>
          <w:bCs/>
          <w:kern w:val="36"/>
          <w:sz w:val="28"/>
          <w:szCs w:val="28"/>
          <w:lang w:eastAsia="es-AR"/>
        </w:rPr>
        <w:t>4. Construcción de la eticidad</w:t>
      </w:r>
    </w:p>
    <w:p w14:paraId="4CF5231B"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La </w:t>
      </w:r>
      <w:r w:rsidRPr="004106AD">
        <w:rPr>
          <w:rFonts w:ascii="Times New Roman" w:eastAsia="Times New Roman" w:hAnsi="Times New Roman" w:cs="Times New Roman"/>
          <w:b/>
          <w:bCs/>
          <w:sz w:val="24"/>
          <w:szCs w:val="24"/>
          <w:lang w:eastAsia="es-AR"/>
        </w:rPr>
        <w:t>eticidad</w:t>
      </w:r>
      <w:r w:rsidRPr="004106AD">
        <w:rPr>
          <w:rFonts w:ascii="Times New Roman" w:eastAsia="Times New Roman" w:hAnsi="Times New Roman" w:cs="Times New Roman"/>
          <w:sz w:val="24"/>
          <w:szCs w:val="24"/>
          <w:lang w:eastAsia="es-AR"/>
        </w:rPr>
        <w:t xml:space="preserve"> puede definirse como el proceso mediante el cual una persona incorpora valores, principios y criterios morales que orientan su conducta cotidiana.</w:t>
      </w:r>
    </w:p>
    <w:p w14:paraId="7350A0FE"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No constituye una característica innata ni aparece automáticamente con la obtención del título profesional. Es una construcción progresiva que comienza durante la infancia, continúa durante la formación universitaria y se fortalece a lo largo de toda la vida profesional.</w:t>
      </w:r>
    </w:p>
    <w:p w14:paraId="773D1679"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La construcción de la eticidad se encuentra influenciada por múltiples factores:</w:t>
      </w:r>
    </w:p>
    <w:p w14:paraId="7D9416DD" w14:textId="77777777" w:rsidR="004106AD" w:rsidRPr="004106AD" w:rsidRDefault="004106AD" w:rsidP="00021C27">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la familia; </w:t>
      </w:r>
    </w:p>
    <w:p w14:paraId="353E26AE" w14:textId="77777777" w:rsidR="004106AD" w:rsidRPr="004106AD" w:rsidRDefault="004106AD" w:rsidP="00021C27">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la educación; </w:t>
      </w:r>
    </w:p>
    <w:p w14:paraId="2C5EA792" w14:textId="77777777" w:rsidR="004106AD" w:rsidRPr="004106AD" w:rsidRDefault="004106AD" w:rsidP="00021C27">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la cultura; </w:t>
      </w:r>
    </w:p>
    <w:p w14:paraId="464F5505" w14:textId="77777777" w:rsidR="004106AD" w:rsidRPr="004106AD" w:rsidRDefault="004106AD" w:rsidP="00021C27">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las experiencias personales; </w:t>
      </w:r>
    </w:p>
    <w:p w14:paraId="6C7D7782" w14:textId="77777777" w:rsidR="004106AD" w:rsidRPr="004106AD" w:rsidRDefault="004106AD" w:rsidP="00021C27">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los grupos de pertenencia; </w:t>
      </w:r>
    </w:p>
    <w:p w14:paraId="245E9623" w14:textId="77777777" w:rsidR="004106AD" w:rsidRPr="004106AD" w:rsidRDefault="004106AD" w:rsidP="00021C27">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las instituciones; </w:t>
      </w:r>
    </w:p>
    <w:p w14:paraId="5BB2835F" w14:textId="77777777" w:rsidR="004106AD" w:rsidRPr="004106AD" w:rsidRDefault="004106AD" w:rsidP="00021C27">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lastRenderedPageBreak/>
        <w:t xml:space="preserve">las normas jurídicas; </w:t>
      </w:r>
    </w:p>
    <w:p w14:paraId="6A66B85D" w14:textId="77777777" w:rsidR="004106AD" w:rsidRPr="004106AD" w:rsidRDefault="004106AD" w:rsidP="00021C27">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los valores sociales; </w:t>
      </w:r>
    </w:p>
    <w:p w14:paraId="01BBB45C" w14:textId="77777777" w:rsidR="004106AD" w:rsidRPr="004106AD" w:rsidRDefault="004106AD" w:rsidP="00021C27">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 xml:space="preserve">la experiencia profesional. </w:t>
      </w:r>
    </w:p>
    <w:p w14:paraId="1902E878"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En la formación de enfermería, la universidad cumple un papel fundamental porque no solo transmite conocimientos científicos, sino que también favorece el desarrollo de capacidades para el razonamiento moral, la deliberación ética y la toma de decisiones responsables.</w:t>
      </w:r>
    </w:p>
    <w:p w14:paraId="1F9CFC2B"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La construcción de la eticidad exige desarrollar pensamiento crítico. Esto significa evitar la aceptación pasiva de prácticas tradicionales únicamente porque "siempre se hicieron así". El profesional debe analizar permanentemente si sus acciones respetan la dignidad humana, los derechos de los pacientes y los principios éticos que fundamentan la profesión.</w:t>
      </w:r>
    </w:p>
    <w:p w14:paraId="6482CD6B" w14:textId="77777777" w:rsidR="004106AD" w:rsidRPr="004106AD" w:rsidRDefault="004106AD"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106AD">
        <w:rPr>
          <w:rFonts w:ascii="Times New Roman" w:eastAsia="Times New Roman" w:hAnsi="Times New Roman" w:cs="Times New Roman"/>
          <w:sz w:val="24"/>
          <w:szCs w:val="24"/>
          <w:lang w:eastAsia="es-AR"/>
        </w:rPr>
        <w:t>En este sentido, la formación ética implica aprender a fundamentar las decisiones mediante argumentos científicos, éticos y jurídicos, favoreciendo una práctica profesional responsable, autónoma y comprometida con la calidad del cuidado.</w:t>
      </w:r>
    </w:p>
    <w:p w14:paraId="090F6CDF" w14:textId="77777777" w:rsidR="00523563" w:rsidRPr="00523563" w:rsidRDefault="00523563" w:rsidP="00523563">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523563">
        <w:rPr>
          <w:rFonts w:ascii="Times New Roman" w:eastAsia="Times New Roman" w:hAnsi="Times New Roman" w:cs="Times New Roman"/>
          <w:b/>
          <w:bCs/>
          <w:kern w:val="36"/>
          <w:sz w:val="28"/>
          <w:szCs w:val="28"/>
          <w:lang w:eastAsia="es-AR"/>
        </w:rPr>
        <w:t>5. Ética del cuidado</w:t>
      </w:r>
    </w:p>
    <w:p w14:paraId="2FD0692D" w14:textId="77777777" w:rsidR="00523563" w:rsidRPr="00523563" w:rsidRDefault="00523563"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La ética del cuidado constituye una de las perspectivas contemporáneas más relevantes para comprender la práctica de la enfermería. A diferencia de otras corrientes éticas centradas exclusivamente en normas, deberes o principios abstractos, esta propuesta coloca en el centro de la reflexión ética a la persona, las relaciones humanas y la responsabilidad que surge frente a la vulnerabilidad de los demás.</w:t>
      </w:r>
    </w:p>
    <w:p w14:paraId="695FA5BB" w14:textId="77777777" w:rsidR="00523563" w:rsidRPr="00523563" w:rsidRDefault="00523563"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En el ámbito sanitario, el cuidado representa mucho más que la ejecución correcta de procedimientos técnicos. Cuidar significa reconocer al otro como un sujeto con dignidad, derechos, historia de vida, valores, creencias y necesidades particulares. Implica establecer una relación terapéutica basada en el respeto, la empatía, la comunicación y la responsabilidad profesional.</w:t>
      </w:r>
    </w:p>
    <w:p w14:paraId="1565F497" w14:textId="77777777" w:rsidR="00523563" w:rsidRPr="00523563" w:rsidRDefault="00523563"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Desde esta perspectiva, el paciente deja de ser considerado únicamente como portador de una enfermedad para ser comprendido como una persona integral, inmersa en un contexto familiar, social, cultural y espiritual que influye directamente en su proceso de salud-enfermedad.</w:t>
      </w:r>
    </w:p>
    <w:p w14:paraId="03650FCA" w14:textId="77777777" w:rsidR="00523563" w:rsidRPr="00523563" w:rsidRDefault="00523563"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La ética del cuidado sostiene que toda persona posee una condición de vulnerabilidad. A lo largo de la vida todos experimentamos situaciones de dependencia, enfermedad, discapacidad o envejecimiento que hacen necesario el cuidado de otras personas. Esta realidad convierte al cuidado en una necesidad humana universal y en uno de los fundamentos de la convivencia social.</w:t>
      </w:r>
    </w:p>
    <w:p w14:paraId="571B5E12" w14:textId="77777777" w:rsidR="00523563" w:rsidRPr="00523563" w:rsidRDefault="00523563"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En enfermería, el cuidado constituye la esencia de la profesión. No se trata solamente de administrar medicamentos, controlar signos vitales o realizar curaciones. Cada una de estas intervenciones adquiere significado cuando se desarrolla dentro de una relación respetuosa y comprometida con el bienestar integral de la persona.</w:t>
      </w:r>
    </w:p>
    <w:p w14:paraId="4FF4C064" w14:textId="77777777" w:rsidR="00523563" w:rsidRPr="00523563" w:rsidRDefault="00523563"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lastRenderedPageBreak/>
        <w:t>El profesional de enfermería establece un vínculo continuo con los pacientes y sus familias, acompañándolos en momentos de gran vulnerabilidad física y emocional. Por ello, cada acción técnica posee simultáneamente una dimensión humana y ética.</w:t>
      </w:r>
    </w:p>
    <w:p w14:paraId="7B858CB9" w14:textId="77777777" w:rsidR="00523563" w:rsidRPr="00523563" w:rsidRDefault="00523563"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La ética del cuidado propone comprender que las decisiones profesionales deben considerar tanto la evidencia científica como las necesidades particulares de cada persona. Dos pacientes con el mismo diagnóstico pueden requerir estrategias de cuidado diferentes debido a sus condiciones sociales, culturales, emocionales o familiares.</w:t>
      </w:r>
    </w:p>
    <w:p w14:paraId="4D749196" w14:textId="77777777" w:rsidR="00523563" w:rsidRPr="00523563" w:rsidRDefault="00523563"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Esta perspectiva exige desarrollar una atención centrada en la persona, respetando sus preferencias, promoviendo su autonomía y favoreciendo su participación activa en las decisiones relacionadas con su salud.</w:t>
      </w:r>
    </w:p>
    <w:p w14:paraId="0C02156A" w14:textId="77777777" w:rsidR="00523563" w:rsidRPr="00523563" w:rsidRDefault="00523563" w:rsidP="00523563">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523563">
        <w:rPr>
          <w:rFonts w:ascii="Times New Roman" w:eastAsia="Times New Roman" w:hAnsi="Times New Roman" w:cs="Times New Roman"/>
          <w:b/>
          <w:bCs/>
          <w:sz w:val="28"/>
          <w:szCs w:val="28"/>
          <w:lang w:eastAsia="es-AR"/>
        </w:rPr>
        <w:t>El cuidado humanizado</w:t>
      </w:r>
    </w:p>
    <w:p w14:paraId="46FC48E4" w14:textId="77777777" w:rsidR="00523563" w:rsidRPr="00523563" w:rsidRDefault="00523563"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 xml:space="preserve">Uno de los principales aportes de la ética del cuidado es el concepto de </w:t>
      </w:r>
      <w:r w:rsidRPr="00523563">
        <w:rPr>
          <w:rFonts w:ascii="Times New Roman" w:eastAsia="Times New Roman" w:hAnsi="Times New Roman" w:cs="Times New Roman"/>
          <w:b/>
          <w:bCs/>
          <w:sz w:val="24"/>
          <w:szCs w:val="24"/>
          <w:lang w:eastAsia="es-AR"/>
        </w:rPr>
        <w:t>cuidado humanizado</w:t>
      </w:r>
      <w:r w:rsidRPr="00523563">
        <w:rPr>
          <w:rFonts w:ascii="Times New Roman" w:eastAsia="Times New Roman" w:hAnsi="Times New Roman" w:cs="Times New Roman"/>
          <w:sz w:val="24"/>
          <w:szCs w:val="24"/>
          <w:lang w:eastAsia="es-AR"/>
        </w:rPr>
        <w:t>.</w:t>
      </w:r>
    </w:p>
    <w:p w14:paraId="5785344F" w14:textId="77777777" w:rsidR="00523563" w:rsidRPr="00523563" w:rsidRDefault="00523563"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Humanizar el cuidado significa reconocer que detrás de cada historia clínica existe una persona con expectativas, miedos, incertidumbres y proyectos de vida. La tecnología, los protocolos y los procedimientos son herramientas indispensables, pero nunca deben reemplazar la relación humana.</w:t>
      </w:r>
    </w:p>
    <w:p w14:paraId="2C34A09A" w14:textId="77777777" w:rsidR="00523563" w:rsidRPr="00523563" w:rsidRDefault="00523563"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Un cuidado humanizado implica:</w:t>
      </w:r>
    </w:p>
    <w:p w14:paraId="7A020EFB" w14:textId="77777777" w:rsidR="00523563" w:rsidRPr="00523563" w:rsidRDefault="00523563" w:rsidP="00021C27">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 xml:space="preserve">escuchar activamente al paciente; </w:t>
      </w:r>
    </w:p>
    <w:p w14:paraId="3C05A79F" w14:textId="77777777" w:rsidR="00523563" w:rsidRPr="00523563" w:rsidRDefault="00523563" w:rsidP="00021C27">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 xml:space="preserve">brindar información clara y comprensible; </w:t>
      </w:r>
    </w:p>
    <w:p w14:paraId="3FFC6317" w14:textId="77777777" w:rsidR="00523563" w:rsidRPr="00523563" w:rsidRDefault="00523563" w:rsidP="00021C27">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 xml:space="preserve">respetar la privacidad y la intimidad; </w:t>
      </w:r>
    </w:p>
    <w:p w14:paraId="50724B83" w14:textId="77777777" w:rsidR="00523563" w:rsidRPr="00523563" w:rsidRDefault="00523563" w:rsidP="00021C27">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 xml:space="preserve">favorecer la participación en la toma de decisiones; </w:t>
      </w:r>
    </w:p>
    <w:p w14:paraId="4BC7B87B" w14:textId="77777777" w:rsidR="00523563" w:rsidRPr="00523563" w:rsidRDefault="00523563" w:rsidP="00021C27">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 xml:space="preserve">reconocer las diferencias culturales; </w:t>
      </w:r>
    </w:p>
    <w:p w14:paraId="47FD22FF" w14:textId="77777777" w:rsidR="00523563" w:rsidRPr="00523563" w:rsidRDefault="00523563" w:rsidP="00021C27">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 xml:space="preserve">proteger la dignidad en todas las intervenciones; </w:t>
      </w:r>
    </w:p>
    <w:p w14:paraId="55346215" w14:textId="77777777" w:rsidR="00523563" w:rsidRPr="00523563" w:rsidRDefault="00523563" w:rsidP="00021C27">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 xml:space="preserve">ofrecer contención emocional cuando sea necesario; </w:t>
      </w:r>
    </w:p>
    <w:p w14:paraId="55A3AA7A" w14:textId="77777777" w:rsidR="00523563" w:rsidRPr="00523563" w:rsidRDefault="00523563" w:rsidP="00021C27">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 xml:space="preserve">establecer una comunicación respetuosa con la familia. </w:t>
      </w:r>
    </w:p>
    <w:p w14:paraId="02CFE4EA" w14:textId="77777777" w:rsidR="00523563" w:rsidRPr="00523563" w:rsidRDefault="00523563"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La humanización no depende exclusivamente de la disponibilidad de recursos tecnológicos. Puede desarrollarse incluso en contextos complejos cuando el profesional mantiene una actitud ética basada en el respeto y la sensibilidad frente a las necesidades del otro.</w:t>
      </w:r>
    </w:p>
    <w:p w14:paraId="7C8D8945" w14:textId="77777777" w:rsidR="00523563" w:rsidRPr="00523563" w:rsidRDefault="00523563" w:rsidP="00523563">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523563">
        <w:rPr>
          <w:rFonts w:ascii="Times New Roman" w:eastAsia="Times New Roman" w:hAnsi="Times New Roman" w:cs="Times New Roman"/>
          <w:b/>
          <w:bCs/>
          <w:sz w:val="28"/>
          <w:szCs w:val="28"/>
          <w:lang w:eastAsia="es-AR"/>
        </w:rPr>
        <w:t>La relación entre cuidado y responsabilidad profesional</w:t>
      </w:r>
    </w:p>
    <w:p w14:paraId="5CD818F9" w14:textId="77777777" w:rsidR="00523563" w:rsidRPr="00523563" w:rsidRDefault="00523563"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La ética del cuidado también enfatiza la responsabilidad que asume el profesional frente a las personas que requieren atención.</w:t>
      </w:r>
    </w:p>
    <w:p w14:paraId="6942F16E" w14:textId="77777777" w:rsidR="00523563" w:rsidRPr="00523563" w:rsidRDefault="00523563"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La confianza depositada por los pacientes implica un compromiso que trasciende el cumplimiento de tareas asignadas. Cada decisión debe orientarse a proteger la seguridad, promover el bienestar y prevenir daños evitables.</w:t>
      </w:r>
    </w:p>
    <w:p w14:paraId="4834F528" w14:textId="77777777" w:rsidR="00523563" w:rsidRPr="00523563" w:rsidRDefault="00523563"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Esta responsabilidad se manifiesta mediante acciones concretas como:</w:t>
      </w:r>
    </w:p>
    <w:p w14:paraId="32ADE476" w14:textId="77777777" w:rsidR="00523563" w:rsidRPr="00523563" w:rsidRDefault="00523563" w:rsidP="00021C27">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lastRenderedPageBreak/>
        <w:t xml:space="preserve">verificar correctamente la identidad del paciente antes de realizar un procedimiento; </w:t>
      </w:r>
    </w:p>
    <w:p w14:paraId="5422500B" w14:textId="77777777" w:rsidR="00523563" w:rsidRPr="00523563" w:rsidRDefault="00523563" w:rsidP="00021C27">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 xml:space="preserve">administrar tratamientos siguiendo criterios científicos; </w:t>
      </w:r>
    </w:p>
    <w:p w14:paraId="43659348" w14:textId="77777777" w:rsidR="00523563" w:rsidRPr="00523563" w:rsidRDefault="00523563" w:rsidP="00021C27">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 xml:space="preserve">registrar adecuadamente las intervenciones realizadas; </w:t>
      </w:r>
    </w:p>
    <w:p w14:paraId="2AD01077" w14:textId="77777777" w:rsidR="00523563" w:rsidRPr="00523563" w:rsidRDefault="00523563" w:rsidP="00021C27">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 xml:space="preserve">comunicar oportunamente cambios en el estado clínico; </w:t>
      </w:r>
    </w:p>
    <w:p w14:paraId="0B1480DF" w14:textId="77777777" w:rsidR="00523563" w:rsidRPr="00523563" w:rsidRDefault="00523563" w:rsidP="00021C27">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 xml:space="preserve">respetar la confidencialidad de la información; </w:t>
      </w:r>
    </w:p>
    <w:p w14:paraId="2CA0A41C" w14:textId="77777777" w:rsidR="00523563" w:rsidRPr="00523563" w:rsidRDefault="00523563" w:rsidP="00021C27">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 xml:space="preserve">reconocer los propios límites profesionales; </w:t>
      </w:r>
    </w:p>
    <w:p w14:paraId="29C48962" w14:textId="77777777" w:rsidR="00523563" w:rsidRPr="00523563" w:rsidRDefault="00523563" w:rsidP="00021C27">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 xml:space="preserve">solicitar ayuda cuando la situación supera las competencias individuales. </w:t>
      </w:r>
    </w:p>
    <w:p w14:paraId="73D74BD1" w14:textId="77777777" w:rsidR="00523563" w:rsidRPr="00523563" w:rsidRDefault="00523563"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La responsabilidad ética también implica reconocer errores cuando estos ocurren. Ocultar información o intentar evitar responsabilidades puede aumentar el riesgo para el paciente y deteriorar la confianza en los profesionales y en las instituciones de salud.</w:t>
      </w:r>
    </w:p>
    <w:p w14:paraId="25847B40" w14:textId="77777777" w:rsidR="00523563" w:rsidRPr="00523563" w:rsidRDefault="00523563" w:rsidP="00523563">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523563">
        <w:rPr>
          <w:rFonts w:ascii="Times New Roman" w:eastAsia="Times New Roman" w:hAnsi="Times New Roman" w:cs="Times New Roman"/>
          <w:b/>
          <w:bCs/>
          <w:sz w:val="28"/>
          <w:szCs w:val="28"/>
          <w:lang w:eastAsia="es-AR"/>
        </w:rPr>
        <w:t>Ética del cuidado y derechos humanos</w:t>
      </w:r>
    </w:p>
    <w:p w14:paraId="6679167F" w14:textId="77777777" w:rsidR="00523563" w:rsidRPr="00523563" w:rsidRDefault="00523563"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La ética del cuidado mantiene una estrecha relación con los derechos humanos. Ambos enfoques parten del reconocimiento de la dignidad inherente a todas las personas y de la obligación de proteger sus derechos fundamentales.</w:t>
      </w:r>
    </w:p>
    <w:p w14:paraId="4E60F495" w14:textId="77777777" w:rsidR="00523563" w:rsidRPr="00523563" w:rsidRDefault="00523563"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En el ejercicio profesional de la enfermería, esta relación se expresa mediante el respeto por:</w:t>
      </w:r>
    </w:p>
    <w:p w14:paraId="7893C7ED" w14:textId="77777777" w:rsidR="00523563" w:rsidRPr="00523563" w:rsidRDefault="00523563" w:rsidP="00021C27">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 xml:space="preserve">la autonomía del paciente; </w:t>
      </w:r>
    </w:p>
    <w:p w14:paraId="5869BA18" w14:textId="77777777" w:rsidR="00523563" w:rsidRPr="00523563" w:rsidRDefault="00523563" w:rsidP="00021C27">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 xml:space="preserve">la igualdad y la no discriminación; </w:t>
      </w:r>
    </w:p>
    <w:p w14:paraId="6B15133E" w14:textId="77777777" w:rsidR="00523563" w:rsidRPr="00523563" w:rsidRDefault="00523563" w:rsidP="00021C27">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 xml:space="preserve">la confidencialidad; </w:t>
      </w:r>
    </w:p>
    <w:p w14:paraId="22901A46" w14:textId="77777777" w:rsidR="00523563" w:rsidRPr="00523563" w:rsidRDefault="00523563" w:rsidP="00021C27">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 xml:space="preserve">la intimidad; </w:t>
      </w:r>
    </w:p>
    <w:p w14:paraId="0D4CC6E0" w14:textId="77777777" w:rsidR="00523563" w:rsidRPr="00523563" w:rsidRDefault="00523563" w:rsidP="00021C27">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 xml:space="preserve">el consentimiento informado; </w:t>
      </w:r>
    </w:p>
    <w:p w14:paraId="557631E0" w14:textId="77777777" w:rsidR="00523563" w:rsidRPr="00523563" w:rsidRDefault="00523563" w:rsidP="00021C27">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 xml:space="preserve">el acceso equitativo a la atención; </w:t>
      </w:r>
    </w:p>
    <w:p w14:paraId="3264488D" w14:textId="77777777" w:rsidR="00523563" w:rsidRPr="00523563" w:rsidRDefault="00523563" w:rsidP="00021C27">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 xml:space="preserve">el derecho a recibir información adecuada; </w:t>
      </w:r>
    </w:p>
    <w:p w14:paraId="4C400B75" w14:textId="77777777" w:rsidR="00523563" w:rsidRPr="00523563" w:rsidRDefault="00523563" w:rsidP="00021C27">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 xml:space="preserve">la participación en las decisiones relacionadas con la propia salud. </w:t>
      </w:r>
    </w:p>
    <w:p w14:paraId="50047739" w14:textId="77777777" w:rsidR="00523563" w:rsidRPr="00523563" w:rsidRDefault="00523563"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Jorquera Martínez (2022) señala que la ética profesional y los derechos humanos constituyen dimensiones inseparables de la formación universitaria. La educación superior debe preparar profesionales técnicamente competentes, pero también ciudadanos comprometidos con la justicia, la equidad y la defensa de la dignidad humana.</w:t>
      </w:r>
    </w:p>
    <w:p w14:paraId="565E98E0" w14:textId="77777777" w:rsidR="00523563" w:rsidRPr="00523563" w:rsidRDefault="00523563"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En consecuencia, el profesional de enfermería no solo cumple una función asistencial. También desempeña un papel social al promover el acceso a la salud, identificar situaciones de vulnerabilidad, prevenir la discriminación y contribuir al fortalecimiento de políticas públicas orientadas al bienestar de la comunidad.</w:t>
      </w:r>
    </w:p>
    <w:p w14:paraId="061BBB0C" w14:textId="77777777" w:rsidR="00523563" w:rsidRPr="00523563" w:rsidRDefault="00523563" w:rsidP="00523563">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523563">
        <w:rPr>
          <w:rFonts w:ascii="Times New Roman" w:eastAsia="Times New Roman" w:hAnsi="Times New Roman" w:cs="Times New Roman"/>
          <w:b/>
          <w:bCs/>
          <w:sz w:val="28"/>
          <w:szCs w:val="28"/>
          <w:lang w:eastAsia="es-AR"/>
        </w:rPr>
        <w:t>Desafíos actuales para la ética del cuidado</w:t>
      </w:r>
    </w:p>
    <w:p w14:paraId="70E35D86" w14:textId="77777777" w:rsidR="00523563" w:rsidRPr="00523563" w:rsidRDefault="00523563"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Los avances científicos y tecnológicos han transformado profundamente la práctica sanitaria. La incorporación de nuevas tecnologías diagnósticas, la digitalización de la información clínica, la inteligencia artificial, la telemedicina y el desarrollo de tratamientos altamente complejos ofrecen importantes beneficios para la atención de la salud. Sin embargo, estos avances también generan nuevos desafíos éticos.</w:t>
      </w:r>
    </w:p>
    <w:p w14:paraId="5D87D749" w14:textId="77777777" w:rsidR="00523563" w:rsidRPr="00523563" w:rsidRDefault="00523563"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lastRenderedPageBreak/>
        <w:t>Uno de los principales riesgos consiste en centrar la atención exclusivamente en la tecnología, relegando la dimensión humana del cuidado. La disponibilidad de equipamiento sofisticado no garantiza por sí misma una atención ética si el profesional pierde de vista las necesidades, valores y preferencias de la persona.</w:t>
      </w:r>
    </w:p>
    <w:p w14:paraId="3F5B043B" w14:textId="77777777" w:rsidR="00523563" w:rsidRPr="00523563" w:rsidRDefault="00523563"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Asimismo, la creciente complejidad de los sistemas sanitarios exige fortalecer el trabajo interdisciplinario, la comunicación efectiva y la deliberación ética frente a situaciones difíciles. En este contexto, la formación ética adquiere un carácter permanente y debe acompañar todo el desarrollo profesional.</w:t>
      </w:r>
    </w:p>
    <w:p w14:paraId="21BE16D0" w14:textId="77777777" w:rsidR="00523563" w:rsidRPr="00523563" w:rsidRDefault="00523563"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La ética del cuidado invita a comprender que el verdadero progreso científico solo adquiere sentido cuando contribuye a mejorar la calidad de vida de las personas y respeta plenamente su dignidad y sus derechos.</w:t>
      </w:r>
    </w:p>
    <w:p w14:paraId="147DF910" w14:textId="77777777" w:rsidR="00523563" w:rsidRPr="00523563" w:rsidRDefault="00523563" w:rsidP="00523563">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523563">
        <w:rPr>
          <w:rFonts w:ascii="Times New Roman" w:eastAsia="Times New Roman" w:hAnsi="Times New Roman" w:cs="Times New Roman"/>
          <w:b/>
          <w:bCs/>
          <w:kern w:val="36"/>
          <w:sz w:val="28"/>
          <w:szCs w:val="28"/>
          <w:lang w:eastAsia="es-AR"/>
        </w:rPr>
        <w:t>Síntesis de la unidad</w:t>
      </w:r>
    </w:p>
    <w:p w14:paraId="3FC8A9F0" w14:textId="77777777" w:rsidR="00523563" w:rsidRPr="00523563" w:rsidRDefault="00523563"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El desarrollo profesional en enfermería implica mucho más que adquirir conocimientos científicos y habilidades técnicas. Requiere la construcción permanente de actitudes, valores y competencias éticas que permitan brindar cuidados seguros, responsables y humanizados.</w:t>
      </w:r>
    </w:p>
    <w:p w14:paraId="102C2ED6" w14:textId="77777777" w:rsidR="00523563" w:rsidRPr="00523563" w:rsidRDefault="00523563"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La ética proporciona los fundamentos racionales que orientan la conducta profesional, mientras que la moral expresa el conjunto de normas y valores compartidos por una sociedad. La formación universitaria debe favorecer la capacidad de analizar críticamente los problemas éticos, fundamentar las decisiones y actuar con responsabilidad frente a las consecuencias de la práctica profesional.</w:t>
      </w:r>
    </w:p>
    <w:p w14:paraId="0A0D88A2" w14:textId="77777777" w:rsidR="00523563" w:rsidRPr="00523563" w:rsidRDefault="00523563"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La construcción de la eticidad constituye un proceso continuo que integra la educación, la experiencia y la reflexión personal. Este proceso fortalece la identidad profesional y permite consolidar un ejercicio autónomo, comprometido con el bien común y con la defensa de los derechos humanos.</w:t>
      </w:r>
    </w:p>
    <w:p w14:paraId="443F6DDE" w14:textId="77777777" w:rsidR="00523563" w:rsidRPr="00523563" w:rsidRDefault="00523563" w:rsidP="00DB724B">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23563">
        <w:rPr>
          <w:rFonts w:ascii="Times New Roman" w:eastAsia="Times New Roman" w:hAnsi="Times New Roman" w:cs="Times New Roman"/>
          <w:sz w:val="24"/>
          <w:szCs w:val="24"/>
          <w:lang w:eastAsia="es-AR"/>
        </w:rPr>
        <w:t>Finalmente, la ética del cuidado reafirma que el centro de la práctica de enfermería es la persona. Cuidar implica reconocer la dignidad humana, establecer relaciones basadas en el respeto, la empatía y la responsabilidad, y utilizar el conocimiento científico para promover el bienestar integral de quienes requieren atención. Desde esta perspectiva, la enfermería se consolida como una profesión científica y humanística cuya finalidad esencial es brindar un cuidado competente, ético y socialmente responsable.</w:t>
      </w:r>
    </w:p>
    <w:p w14:paraId="5066AE45" w14:textId="77777777" w:rsidR="00702325" w:rsidRPr="00702325" w:rsidRDefault="00702325" w:rsidP="00702325">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702325">
        <w:rPr>
          <w:rFonts w:ascii="Times New Roman" w:eastAsia="Times New Roman" w:hAnsi="Times New Roman" w:cs="Times New Roman"/>
          <w:b/>
          <w:bCs/>
          <w:kern w:val="36"/>
          <w:sz w:val="28"/>
          <w:szCs w:val="28"/>
          <w:lang w:eastAsia="es-AR"/>
        </w:rPr>
        <w:t>BIBLIOGRAFÍA</w:t>
      </w:r>
    </w:p>
    <w:p w14:paraId="0E3877FE" w14:textId="77777777" w:rsidR="00702325" w:rsidRPr="00702325" w:rsidRDefault="00702325" w:rsidP="00021C27">
      <w:pPr>
        <w:numPr>
          <w:ilvl w:val="0"/>
          <w:numId w:val="11"/>
        </w:numPr>
        <w:spacing w:before="100" w:beforeAutospacing="1" w:after="100" w:afterAutospacing="1" w:line="240" w:lineRule="auto"/>
        <w:rPr>
          <w:rFonts w:ascii="Times New Roman" w:eastAsia="Times New Roman" w:hAnsi="Times New Roman" w:cs="Times New Roman"/>
          <w:sz w:val="24"/>
          <w:szCs w:val="24"/>
          <w:lang w:eastAsia="es-AR"/>
        </w:rPr>
      </w:pPr>
      <w:r w:rsidRPr="00702325">
        <w:rPr>
          <w:rFonts w:ascii="Times New Roman" w:eastAsia="Times New Roman" w:hAnsi="Times New Roman" w:cs="Times New Roman"/>
          <w:sz w:val="24"/>
          <w:szCs w:val="24"/>
          <w:lang w:eastAsia="es-AR"/>
        </w:rPr>
        <w:t xml:space="preserve">Comisión Nacional Asesora Permanente de Enfermería (CNAPE). (2022). </w:t>
      </w:r>
      <w:r w:rsidRPr="00702325">
        <w:rPr>
          <w:rFonts w:ascii="Times New Roman" w:eastAsia="Times New Roman" w:hAnsi="Times New Roman" w:cs="Times New Roman"/>
          <w:i/>
          <w:iCs/>
          <w:sz w:val="24"/>
          <w:szCs w:val="24"/>
          <w:lang w:eastAsia="es-AR"/>
        </w:rPr>
        <w:t>Reconceptualización de la Enfermería como profesión del siglo XXI en Argentina</w:t>
      </w:r>
      <w:r w:rsidRPr="00702325">
        <w:rPr>
          <w:rFonts w:ascii="Times New Roman" w:eastAsia="Times New Roman" w:hAnsi="Times New Roman" w:cs="Times New Roman"/>
          <w:sz w:val="24"/>
          <w:szCs w:val="24"/>
          <w:lang w:eastAsia="es-AR"/>
        </w:rPr>
        <w:t xml:space="preserve">. Ministerio de Salud de la Nación. </w:t>
      </w:r>
    </w:p>
    <w:p w14:paraId="27600678" w14:textId="77777777" w:rsidR="00702325" w:rsidRPr="00702325" w:rsidRDefault="00702325" w:rsidP="00021C27">
      <w:pPr>
        <w:numPr>
          <w:ilvl w:val="0"/>
          <w:numId w:val="11"/>
        </w:numPr>
        <w:spacing w:before="100" w:beforeAutospacing="1" w:after="100" w:afterAutospacing="1" w:line="240" w:lineRule="auto"/>
        <w:rPr>
          <w:rFonts w:ascii="Times New Roman" w:eastAsia="Times New Roman" w:hAnsi="Times New Roman" w:cs="Times New Roman"/>
          <w:sz w:val="24"/>
          <w:szCs w:val="24"/>
          <w:lang w:eastAsia="es-AR"/>
        </w:rPr>
      </w:pPr>
      <w:r w:rsidRPr="00702325">
        <w:rPr>
          <w:rFonts w:ascii="Times New Roman" w:eastAsia="Times New Roman" w:hAnsi="Times New Roman" w:cs="Times New Roman"/>
          <w:sz w:val="24"/>
          <w:szCs w:val="24"/>
          <w:lang w:eastAsia="es-AR"/>
        </w:rPr>
        <w:t xml:space="preserve">Hurtado Hoyo, E., Dolcini, H. A., &amp; Yansenson, J. F. (2016). </w:t>
      </w:r>
      <w:r w:rsidRPr="00702325">
        <w:rPr>
          <w:rFonts w:ascii="Times New Roman" w:eastAsia="Times New Roman" w:hAnsi="Times New Roman" w:cs="Times New Roman"/>
          <w:i/>
          <w:iCs/>
          <w:sz w:val="24"/>
          <w:szCs w:val="24"/>
          <w:lang w:eastAsia="es-AR"/>
        </w:rPr>
        <w:t>Código de ética para el equipo de salud</w:t>
      </w:r>
      <w:r w:rsidRPr="00702325">
        <w:rPr>
          <w:rFonts w:ascii="Times New Roman" w:eastAsia="Times New Roman" w:hAnsi="Times New Roman" w:cs="Times New Roman"/>
          <w:sz w:val="24"/>
          <w:szCs w:val="24"/>
          <w:lang w:eastAsia="es-AR"/>
        </w:rPr>
        <w:t xml:space="preserve">. Asociación Médica Argentina. </w:t>
      </w:r>
    </w:p>
    <w:p w14:paraId="29E4F01A" w14:textId="77777777" w:rsidR="00702325" w:rsidRDefault="00702325" w:rsidP="00021C27">
      <w:pPr>
        <w:numPr>
          <w:ilvl w:val="0"/>
          <w:numId w:val="11"/>
        </w:numPr>
        <w:spacing w:before="100" w:beforeAutospacing="1" w:after="100" w:afterAutospacing="1" w:line="240" w:lineRule="auto"/>
        <w:rPr>
          <w:rFonts w:ascii="Times New Roman" w:eastAsia="Times New Roman" w:hAnsi="Times New Roman" w:cs="Times New Roman"/>
          <w:sz w:val="24"/>
          <w:szCs w:val="24"/>
          <w:lang w:eastAsia="es-AR"/>
        </w:rPr>
      </w:pPr>
      <w:r w:rsidRPr="00702325">
        <w:rPr>
          <w:rFonts w:ascii="Times New Roman" w:eastAsia="Times New Roman" w:hAnsi="Times New Roman" w:cs="Times New Roman"/>
          <w:sz w:val="24"/>
          <w:szCs w:val="24"/>
          <w:lang w:eastAsia="es-AR"/>
        </w:rPr>
        <w:t xml:space="preserve">Jorquera Martínez, C. (2022). </w:t>
      </w:r>
      <w:r w:rsidRPr="00702325">
        <w:rPr>
          <w:rFonts w:ascii="Times New Roman" w:eastAsia="Times New Roman" w:hAnsi="Times New Roman" w:cs="Times New Roman"/>
          <w:i/>
          <w:iCs/>
          <w:sz w:val="24"/>
          <w:szCs w:val="24"/>
          <w:lang w:eastAsia="es-AR"/>
        </w:rPr>
        <w:t>Ética profesional y Derechos Humanos: convergencias necesarias para la educación superior actual</w:t>
      </w:r>
      <w:r w:rsidRPr="00702325">
        <w:rPr>
          <w:rFonts w:ascii="Times New Roman" w:eastAsia="Times New Roman" w:hAnsi="Times New Roman" w:cs="Times New Roman"/>
          <w:sz w:val="24"/>
          <w:szCs w:val="24"/>
          <w:lang w:eastAsia="es-AR"/>
        </w:rPr>
        <w:t xml:space="preserve">. </w:t>
      </w:r>
      <w:r w:rsidRPr="00702325">
        <w:rPr>
          <w:rFonts w:ascii="Times New Roman" w:eastAsia="Times New Roman" w:hAnsi="Times New Roman" w:cs="Times New Roman"/>
          <w:i/>
          <w:iCs/>
          <w:sz w:val="24"/>
          <w:szCs w:val="24"/>
          <w:lang w:eastAsia="es-AR"/>
        </w:rPr>
        <w:t>Temas de Educación, 20</w:t>
      </w:r>
      <w:r w:rsidRPr="00702325">
        <w:rPr>
          <w:rFonts w:ascii="Times New Roman" w:eastAsia="Times New Roman" w:hAnsi="Times New Roman" w:cs="Times New Roman"/>
          <w:sz w:val="24"/>
          <w:szCs w:val="24"/>
          <w:lang w:eastAsia="es-AR"/>
        </w:rPr>
        <w:t xml:space="preserve">(2), 95–122. </w:t>
      </w:r>
    </w:p>
    <w:p w14:paraId="4EDBEC5D" w14:textId="77777777" w:rsidR="00B8639E" w:rsidRDefault="00B8639E" w:rsidP="00B8639E">
      <w:pPr>
        <w:spacing w:before="100" w:beforeAutospacing="1" w:after="100" w:afterAutospacing="1" w:line="240" w:lineRule="auto"/>
        <w:ind w:left="720"/>
        <w:rPr>
          <w:rFonts w:ascii="Times New Roman" w:eastAsia="Times New Roman" w:hAnsi="Times New Roman" w:cs="Times New Roman"/>
          <w:sz w:val="24"/>
          <w:szCs w:val="24"/>
          <w:lang w:eastAsia="es-AR"/>
        </w:rPr>
      </w:pPr>
    </w:p>
    <w:p w14:paraId="66077A3C" w14:textId="77777777" w:rsidR="00B8639E" w:rsidRPr="00F95F3F" w:rsidRDefault="00B8639E" w:rsidP="00B8639E">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F95F3F">
        <w:rPr>
          <w:rFonts w:ascii="Times New Roman" w:eastAsia="Times New Roman" w:hAnsi="Times New Roman" w:cs="Times New Roman"/>
          <w:b/>
          <w:bCs/>
          <w:kern w:val="36"/>
          <w:sz w:val="28"/>
          <w:szCs w:val="28"/>
          <w:lang w:eastAsia="es-AR"/>
        </w:rPr>
        <w:t>UNIDAD 1</w:t>
      </w:r>
    </w:p>
    <w:p w14:paraId="47E93074" w14:textId="77777777" w:rsidR="00B8639E" w:rsidRPr="00F95F3F" w:rsidRDefault="00B8639E" w:rsidP="00B8639E">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F95F3F">
        <w:rPr>
          <w:rFonts w:ascii="Times New Roman" w:eastAsia="Times New Roman" w:hAnsi="Times New Roman" w:cs="Times New Roman"/>
          <w:b/>
          <w:bCs/>
          <w:kern w:val="36"/>
          <w:sz w:val="28"/>
          <w:szCs w:val="28"/>
          <w:lang w:eastAsia="es-AR"/>
        </w:rPr>
        <w:t>Actitud crítica hacia las consecuencias éticas y sociales del desarrollo científico y tecnológico. Los derechos humanos.</w:t>
      </w:r>
    </w:p>
    <w:p w14:paraId="57F4B81E" w14:textId="77777777" w:rsidR="00B8639E" w:rsidRPr="00F95F3F" w:rsidRDefault="00B8639E" w:rsidP="00B8639E">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F95F3F">
        <w:rPr>
          <w:rFonts w:ascii="Times New Roman" w:eastAsia="Times New Roman" w:hAnsi="Times New Roman" w:cs="Times New Roman"/>
          <w:b/>
          <w:bCs/>
          <w:sz w:val="28"/>
          <w:szCs w:val="28"/>
          <w:lang w:eastAsia="es-AR"/>
        </w:rPr>
        <w:t>Introducción</w:t>
      </w:r>
    </w:p>
    <w:p w14:paraId="624838E7"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El extraordinario desarrollo científico y tecnológico experimentado durante las últimas décadas ha transformado profundamente la práctica de las ciencias de la salud. La incorporación de nuevas tecnologías diagnósticas y terapéuticas, el desarrollo de la inteligencia artificial, la informatización de las historias clínicas, la telemedicina, la ingeniería genética y los avances en biotecnología han permitido mejorar la prevención, el diagnóstico, el tratamiento y la rehabilitación de numerosas enfermedades, incrementando la expectativa y la calidad de vida de la población.</w:t>
      </w:r>
    </w:p>
    <w:p w14:paraId="07BBE63D"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Sin embargo, estos avances también han generado nuevos interrogantes éticos y jurídicos. La posibilidad de intervenir sobre la vida humana mediante tecnologías cada vez más complejas obliga a los profesionales de la salud a reflexionar acerca de los límites de la ciencia, la protección de la dignidad humana, el respeto por los derechos fundamentales y las consecuencias sociales de las decisiones sanitarias.</w:t>
      </w:r>
    </w:p>
    <w:p w14:paraId="4E7C705A"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La enfermería participa activamente de este proceso de transformación. El profesional no solo utiliza tecnologías para brindar cuidados, sino que también acompaña a las personas durante situaciones de especial vulnerabilidad, donde las decisiones clínicas involucran aspectos científicos, éticos, legales y sociales. Por ello, la formación universitaria debe promover una actitud crítica que permita analizar las implicancias del desarrollo científico desde una perspectiva centrada en la persona y en los derechos humanos.</w:t>
      </w:r>
    </w:p>
    <w:p w14:paraId="16EEFD65"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La Comisión Nacional Asesora Permanente de Enfermería (CNAPE, 2022) sostiene que la profesión debe consolidarse como una disciplina científica, humanística y social comprometida con la defensa de los derechos humanos, la equidad en el acceso a la salud y el fortalecimiento de sistemas sanitarios más justos. En consecuencia, la formación ética no puede limitarse al conocimiento de normas o códigos de conducta, sino que debe desarrollar profesionales capaces de deliberar, fundamentar sus decisiones y actuar con responsabilidad frente a los desafíos que plantea la innovación científica.</w:t>
      </w:r>
    </w:p>
    <w:p w14:paraId="697BD738" w14:textId="77777777" w:rsidR="00B8639E" w:rsidRPr="00F95F3F" w:rsidRDefault="00B8639E" w:rsidP="00B8639E">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F95F3F">
        <w:rPr>
          <w:rFonts w:ascii="Times New Roman" w:eastAsia="Times New Roman" w:hAnsi="Times New Roman" w:cs="Times New Roman"/>
          <w:b/>
          <w:bCs/>
          <w:kern w:val="36"/>
          <w:sz w:val="28"/>
          <w:szCs w:val="28"/>
          <w:lang w:eastAsia="es-AR"/>
        </w:rPr>
        <w:t>1. El desarrollo científico y tecnológico en las ciencias de la salud</w:t>
      </w:r>
    </w:p>
    <w:p w14:paraId="4EFC5CC7"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El desarrollo científico constituye uno de los principales motores del progreso sanitario. Gracias a la investigación biomédica y a la innovación tecnológica, hoy es posible diagnosticar enfermedades en etapas tempranas, realizar procedimientos mínimamente invasivos, monitorizar pacientes en tiempo real, acceder a tratamientos personalizados y mejorar significativamente la seguridad del cuidado.</w:t>
      </w:r>
    </w:p>
    <w:p w14:paraId="42802B8A"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 xml:space="preserve">En enfermería, la incorporación de nuevas tecnologías ha modificado profundamente la práctica profesional. Actualmente, el personal de enfermería participa en el manejo de equipos de monitoreo multiparamétrico, bombas de infusión inteligentes, ventiladores </w:t>
      </w:r>
      <w:r w:rsidRPr="00B8639E">
        <w:rPr>
          <w:rFonts w:ascii="Times New Roman" w:eastAsia="Times New Roman" w:hAnsi="Times New Roman" w:cs="Times New Roman"/>
          <w:sz w:val="24"/>
          <w:szCs w:val="24"/>
          <w:lang w:eastAsia="es-AR"/>
        </w:rPr>
        <w:lastRenderedPageBreak/>
        <w:t>mecánicos, historias clínicas electrónicas, sistemas automatizados de administración de medicamentos y herramientas digitales destinadas al seguimiento remoto de pacientes.</w:t>
      </w:r>
    </w:p>
    <w:p w14:paraId="4A132087"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Estos avances exigen un proceso permanente de actualización profesional. El desarrollo científico modifica continuamente los conocimientos disponibles y obliga a los profesionales a revisar sus prácticas, incorporar evidencia científica y fortalecer sus competencias técnicas. En este sentido, la formación continua constituye no solo una necesidad académica, sino también una responsabilidad ética hacia las personas que reciben cuidados.</w:t>
      </w:r>
    </w:p>
    <w:p w14:paraId="5AD3BB40"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No obstante, el progreso tecnológico no debe interpretarse únicamente como un conjunto de innovaciones técnicas. Toda tecnología aplicada a la salud posee consecuencias sociales, económicas, culturales y éticas que deben ser analizadas críticamente antes de su incorporación a la práctica asistencial.</w:t>
      </w:r>
    </w:p>
    <w:p w14:paraId="07C368C9"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Una tecnología puede ser científicamente eficaz y, al mismo tiempo, generar desigualdades en el acceso, incrementar costos, afectar la privacidad de los pacientes o modificar las relaciones entre profesionales y usuarios del sistema de salud. Por ello, la evaluación de las innovaciones sanitarias requiere considerar no solo su efectividad clínica, sino también sus implicancias éticas y sociales.</w:t>
      </w:r>
    </w:p>
    <w:p w14:paraId="6E979506"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Desde esta perspectiva, el profesional de enfermería debe desarrollar competencias que le permitan comprender tanto el funcionamiento técnico de los recursos utilizados como las consecuencias que su implementación puede producir sobre las personas, las instituciones y la comunidad.</w:t>
      </w:r>
    </w:p>
    <w:p w14:paraId="483CF540" w14:textId="77777777" w:rsidR="00B8639E" w:rsidRPr="00F95F3F" w:rsidRDefault="00B8639E" w:rsidP="00B8639E">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F95F3F">
        <w:rPr>
          <w:rFonts w:ascii="Times New Roman" w:eastAsia="Times New Roman" w:hAnsi="Times New Roman" w:cs="Times New Roman"/>
          <w:b/>
          <w:bCs/>
          <w:kern w:val="36"/>
          <w:sz w:val="28"/>
          <w:szCs w:val="28"/>
          <w:lang w:eastAsia="es-AR"/>
        </w:rPr>
        <w:t>2. Actitud crítica frente al desarrollo científico y tecnológico</w:t>
      </w:r>
    </w:p>
    <w:p w14:paraId="65996BA5"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La actitud crítica constituye una competencia profesional indispensable en el contexto sanitario contemporáneo. Implica la capacidad de analizar la información de manera reflexiva, cuestionar prácticas establecidas cuando carecen de fundamento científico o ético y evaluar las consecuencias de las decisiones antes de actuar.</w:t>
      </w:r>
    </w:p>
    <w:p w14:paraId="49C37926"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Ser crítico no significa rechazar el progreso científico ni adoptar una postura de desconfianza hacia la tecnología. Por el contrario, supone valorar los avances científicos reconociendo simultáneamente sus beneficios, sus limitaciones y los desafíos que plantean para la práctica profesional.</w:t>
      </w:r>
    </w:p>
    <w:p w14:paraId="6B0B8955"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En enfermería, esta actitud se expresa mediante la utilización responsable de la evidencia científica, el análisis permanente de la calidad del cuidado y la disposición para revisar las propias prácticas cuando nuevas investigaciones demuestran alternativas más seguras o eficaces.</w:t>
      </w:r>
    </w:p>
    <w:p w14:paraId="34A07C9D"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Jorquera Martínez (2022) sostiene que la formación universitaria debe promover profesionales capaces de ejercer una reflexión ética permanente sobre el impacto social de sus decisiones. La educación superior no debe limitarse a transmitir conocimientos técnicos, sino que debe favorecer la construcción de ciudadanos comprometidos con la justicia social, la equidad y el respeto por los derechos humanos.</w:t>
      </w:r>
    </w:p>
    <w:p w14:paraId="0BD95AE5"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En este sentido, la actitud crítica implica formular preguntas como:</w:t>
      </w:r>
    </w:p>
    <w:p w14:paraId="2C80BE16" w14:textId="77777777" w:rsidR="00B8639E" w:rsidRPr="00B8639E" w:rsidRDefault="00B8639E" w:rsidP="00021C27">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lastRenderedPageBreak/>
        <w:t xml:space="preserve">¿Esta tecnología mejora realmente la calidad de vida del paciente? </w:t>
      </w:r>
    </w:p>
    <w:p w14:paraId="620922FD" w14:textId="77777777" w:rsidR="00B8639E" w:rsidRPr="00B8639E" w:rsidRDefault="00B8639E" w:rsidP="00021C27">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 xml:space="preserve">¿Todos los pacientes tienen las mismas posibilidades de acceder a ella? </w:t>
      </w:r>
    </w:p>
    <w:p w14:paraId="13902B50" w14:textId="77777777" w:rsidR="00B8639E" w:rsidRPr="00B8639E" w:rsidRDefault="00B8639E" w:rsidP="00021C27">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 xml:space="preserve">¿Su utilización respeta la autonomía de la persona? </w:t>
      </w:r>
    </w:p>
    <w:p w14:paraId="1CDA6904" w14:textId="77777777" w:rsidR="00B8639E" w:rsidRPr="00B8639E" w:rsidRDefault="00B8639E" w:rsidP="00021C27">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 xml:space="preserve">¿Existen riesgos para la privacidad o la confidencialidad de la información? </w:t>
      </w:r>
    </w:p>
    <w:p w14:paraId="01FB86D7" w14:textId="77777777" w:rsidR="00B8639E" w:rsidRPr="00B8639E" w:rsidRDefault="00B8639E" w:rsidP="00021C27">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 xml:space="preserve">¿Qué consecuencias económicas genera para el sistema de salud? </w:t>
      </w:r>
    </w:p>
    <w:p w14:paraId="2970850D" w14:textId="77777777" w:rsidR="00B8639E" w:rsidRPr="00B8639E" w:rsidRDefault="00B8639E" w:rsidP="00021C27">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 xml:space="preserve">¿Cómo modifica la relación entre el profesional y el paciente? </w:t>
      </w:r>
    </w:p>
    <w:p w14:paraId="5CAD1E3D"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Responder estos interrogantes requiere integrar conocimientos científicos, principios éticos, normativa vigente y sensibilidad social.</w:t>
      </w:r>
    </w:p>
    <w:p w14:paraId="786DE4D2"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En la práctica cotidiana, la actitud crítica también implica reconocer que ninguna tecnología puede reemplazar completamente el juicio clínico del profesional. Los dispositivos electrónicos facilitan la toma de decisiones, pero no sustituyen la valoración integral del paciente ni la responsabilidad ética inherente al ejercicio profesional.</w:t>
      </w:r>
    </w:p>
    <w:p w14:paraId="2AF04440" w14:textId="77777777" w:rsidR="00B8639E" w:rsidRPr="00F95F3F" w:rsidRDefault="00B8639E" w:rsidP="00B8639E">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F95F3F">
        <w:rPr>
          <w:rFonts w:ascii="Times New Roman" w:eastAsia="Times New Roman" w:hAnsi="Times New Roman" w:cs="Times New Roman"/>
          <w:b/>
          <w:bCs/>
          <w:kern w:val="36"/>
          <w:sz w:val="28"/>
          <w:szCs w:val="28"/>
          <w:lang w:eastAsia="es-AR"/>
        </w:rPr>
        <w:t>3. Consecuencias éticas del desarrollo científico y tecnológico</w:t>
      </w:r>
    </w:p>
    <w:p w14:paraId="5E771DBF"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Toda innovación tecnológica aplicada al cuidado de la salud genera beneficios, pero también puede originar conflictos éticos que requieren análisis y deliberación.</w:t>
      </w:r>
    </w:p>
    <w:p w14:paraId="1ABD01B4"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Uno de los principales desafíos consiste en evitar que la tecnología desplace a la persona como centro del proceso asistencial. El riesgo de centrar la atención exclusivamente en indicadores biológicos, imágenes diagnósticas o dispositivos electrónicos puede conducir a una práctica deshumanizada, donde las necesidades emocionales, sociales y culturales del paciente quedan relegadas.</w:t>
      </w:r>
    </w:p>
    <w:p w14:paraId="5FF71DA5"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La ética del cuidado recuerda que el desarrollo científico adquiere verdadero sentido únicamente cuando contribuye al bienestar integral de las personas. La incorporación de nuevas tecnologías debe fortalecer la calidad del cuidado y no reemplazar la relación terapéutica basada en la comunicación, la empatía y el respeto por la dignidad humana.</w:t>
      </w:r>
    </w:p>
    <w:p w14:paraId="2639392E"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Otro aspecto relevante se relaciona con la confidencialidad de la información sanitaria. La digitalización de las historias clínicas y el intercambio electrónico de datos facilitan la continuidad asistencial, pero también incrementan la responsabilidad de proteger la privacidad de los pacientes. El acceso indebido, la divulgación no autorizada o el uso inadecuado de información clínica constituyen situaciones que vulneran derechos fundamentales y pueden generar responsabilidades éticas y legales.</w:t>
      </w:r>
    </w:p>
    <w:p w14:paraId="7C53654F"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Asimismo, el desarrollo científico plantea interrogantes vinculados con la distribución equitativa de los recursos sanitarios. La disponibilidad de tecnologías altamente complejas no siempre garantiza su acceso para toda la población. Las diferencias económicas, geográficas y sociales pueden producir inequidades que afectan el derecho a la salud y exigen decisiones institucionales basadas en criterios de justicia distributiva.</w:t>
      </w:r>
    </w:p>
    <w:p w14:paraId="26629278"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En este contexto, el profesional de enfermería debe participar activamente en la identificación de estas problemáticas, promoviendo prácticas que favorezcan la equidad, la inclusión y el acceso universal a cuidados de calidad.</w:t>
      </w:r>
    </w:p>
    <w:p w14:paraId="2E99C85B" w14:textId="77777777" w:rsidR="00B8639E" w:rsidRPr="00B8639E" w:rsidRDefault="00F95F3F" w:rsidP="00B8639E">
      <w:pPr>
        <w:spacing w:before="100" w:beforeAutospacing="1" w:after="100" w:afterAutospacing="1" w:line="240" w:lineRule="auto"/>
        <w:rPr>
          <w:rFonts w:ascii="Times New Roman" w:eastAsia="Times New Roman" w:hAnsi="Times New Roman" w:cs="Times New Roman"/>
          <w:sz w:val="24"/>
          <w:szCs w:val="24"/>
          <w:lang w:eastAsia="es-AR"/>
        </w:rPr>
      </w:pPr>
      <w:r w:rsidRPr="00B8639E">
        <w:rPr>
          <w:rFonts w:ascii="Times New Roman" w:eastAsia="Times New Roman" w:hAnsi="Times New Roman" w:cs="Times New Roman"/>
          <w:b/>
          <w:bCs/>
          <w:sz w:val="24"/>
          <w:szCs w:val="24"/>
          <w:lang w:eastAsia="es-AR"/>
        </w:rPr>
        <w:t xml:space="preserve"> </w:t>
      </w:r>
    </w:p>
    <w:p w14:paraId="5CA81ED4" w14:textId="77777777" w:rsidR="00B8639E" w:rsidRPr="00F95F3F" w:rsidRDefault="00B8639E" w:rsidP="00B8639E">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F95F3F">
        <w:rPr>
          <w:rFonts w:ascii="Times New Roman" w:eastAsia="Times New Roman" w:hAnsi="Times New Roman" w:cs="Times New Roman"/>
          <w:b/>
          <w:bCs/>
          <w:kern w:val="36"/>
          <w:sz w:val="28"/>
          <w:szCs w:val="28"/>
          <w:lang w:eastAsia="es-AR"/>
        </w:rPr>
        <w:lastRenderedPageBreak/>
        <w:t>4. Los derechos humanos como fundamento ético del ejercicio profesional de enfermería</w:t>
      </w:r>
    </w:p>
    <w:p w14:paraId="38B387B4"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Los derechos humanos constituyen el fundamento ético y jurídico sobre el cual se sustentan las profesiones de la salud. Representan un conjunto de derechos y libertades inherentes a toda persona por el solo hecho de ser humana, sin distinción de nacionalidad, sexo, edad, etnia, religión, condición social, orientación sexual, discapacidad, ideología o cualquier otra característica personal.</w:t>
      </w:r>
    </w:p>
    <w:p w14:paraId="5A69D251"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Su reconocimiento implica afirmar que toda persona posee una dignidad intrínseca que debe ser respetada y protegida en todas las circunstancias, especialmente durante los procesos de atención sanitaria, donde la enfermedad suele incrementar la vulnerabilidad física, psicológica y social.</w:t>
      </w:r>
    </w:p>
    <w:p w14:paraId="28B643AC"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 xml:space="preserve">Luego de la Segunda Guerra Mundial, la comunidad internacional reconoció la necesidad de establecer principios universales que protegieran la dignidad humana frente a cualquier forma de abuso o discriminación. Como resultado de este proceso, en 1948 la Asamblea General de las Naciones Unidas aprobó la </w:t>
      </w:r>
      <w:r w:rsidRPr="00B8639E">
        <w:rPr>
          <w:rFonts w:ascii="Times New Roman" w:eastAsia="Times New Roman" w:hAnsi="Times New Roman" w:cs="Times New Roman"/>
          <w:b/>
          <w:bCs/>
          <w:sz w:val="24"/>
          <w:szCs w:val="24"/>
          <w:lang w:eastAsia="es-AR"/>
        </w:rPr>
        <w:t>Declaración Universal de los Derechos Humanos</w:t>
      </w:r>
      <w:r w:rsidRPr="00B8639E">
        <w:rPr>
          <w:rFonts w:ascii="Times New Roman" w:eastAsia="Times New Roman" w:hAnsi="Times New Roman" w:cs="Times New Roman"/>
          <w:sz w:val="24"/>
          <w:szCs w:val="24"/>
          <w:lang w:eastAsia="es-AR"/>
        </w:rPr>
        <w:t>, documento que constituye el principal marco de referencia para las legislaciones nacionales y para la práctica de las profesiones sanitarias.</w:t>
      </w:r>
    </w:p>
    <w:p w14:paraId="734ED394"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En Argentina, los derechos humanos poseen jerarquía constitucional a partir de la reforma de la Constitución Nacional de 1994, que incorporó diversos tratados internacionales con igual jerarquía que la Constitución. Esta incorporación obliga al Estado y a todos los profesionales de la salud a garantizar el respeto y la protección de estos derechos en cada una de sus intervenciones.</w:t>
      </w:r>
    </w:p>
    <w:p w14:paraId="3217DA84"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Para la enfermería, los derechos humanos no constituyen únicamente un conjunto de normas jurídicas. Representan valores que orientan la práctica cotidiana y establecen límites éticos frente al ejercicio del poder profesional. Cada decisión clínica debe respetar la autonomía, la dignidad y la igualdad de las personas, evitando cualquier forma de discriminación o vulneración de sus derechos.</w:t>
      </w:r>
    </w:p>
    <w:p w14:paraId="5826B645"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Jorquera Martínez (2022) sostiene que la educación superior debe integrar la formación ética con la formación en derechos humanos, ya que ambas comparten una finalidad común: formar profesionales capaces de actuar con responsabilidad social, promover la justicia y proteger la dignidad humana.</w:t>
      </w:r>
    </w:p>
    <w:p w14:paraId="602B575F" w14:textId="77777777" w:rsidR="00B8639E" w:rsidRPr="00F95F3F" w:rsidRDefault="00B8639E" w:rsidP="00B8639E">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F95F3F">
        <w:rPr>
          <w:rFonts w:ascii="Times New Roman" w:eastAsia="Times New Roman" w:hAnsi="Times New Roman" w:cs="Times New Roman"/>
          <w:b/>
          <w:bCs/>
          <w:kern w:val="36"/>
          <w:sz w:val="28"/>
          <w:szCs w:val="28"/>
          <w:lang w:eastAsia="es-AR"/>
        </w:rPr>
        <w:t>5. El derecho a la salud</w:t>
      </w:r>
    </w:p>
    <w:p w14:paraId="79C3BD56"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Entre los derechos humanos reconocidos internacionalmente, el derecho a la salud ocupa un lugar central para las profesiones sanitarias.</w:t>
      </w:r>
    </w:p>
    <w:p w14:paraId="654386AC"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Este derecho no debe entenderse únicamente como el acceso a la atención médica cuando aparece una enfermedad. Comprende la posibilidad de alcanzar el máximo nivel posible de bienestar físico, mental y social, mediante políticas públicas que garanticen condiciones adecuadas de vida, prevención de enfermedades, acceso equitativo a los servicios de salud, educación sanitaria y protección frente a situaciones de vulnerabilidad.</w:t>
      </w:r>
    </w:p>
    <w:p w14:paraId="6A926D31"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lastRenderedPageBreak/>
        <w:t>La Constitución Nacional Argentina, diversos tratados internacionales y la legislación sanitaria vigente reconocen que el Estado posee la responsabilidad de garantizar el acceso a servicios de salud de calidad para toda la población.</w:t>
      </w:r>
    </w:p>
    <w:p w14:paraId="0E73E28C"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En este contexto, la enfermería cumple un papel fundamental como garante del derecho a la salud. El profesional participa en actividades de promoción de la salud, prevención de enfermedades, recuperación, rehabilitación y cuidados paliativos, acompañando a las personas durante todas las etapas del ciclo vital.</w:t>
      </w:r>
    </w:p>
    <w:p w14:paraId="0EC6BE00"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El respeto por este derecho implica ofrecer cuidados sin discriminación, considerando las particularidades culturales, sociales y económicas de cada persona. También supone identificar situaciones de exclusión o inequidad que puedan limitar el acceso efectivo a los servicios sanitarios.</w:t>
      </w:r>
    </w:p>
    <w:p w14:paraId="7973AEC2"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La Comisión Nacional Asesora Permanente de Enfermería (CNAPE, 2022) destaca que la profesión debe consolidarse como un actor estratégico dentro del sistema de salud, promoviendo políticas orientadas a la equidad, la inclusión y el fortalecimiento de la Atención Primaria de la Salud.</w:t>
      </w:r>
    </w:p>
    <w:p w14:paraId="6604417C" w14:textId="77777777" w:rsidR="00B8639E" w:rsidRPr="00B8639E" w:rsidRDefault="00B8639E" w:rsidP="00F95F3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Desde esta perspectiva, la defensa del derecho a la salud trasciende el ámbito asistencial y se convierte en un compromiso ético con la comunidad.</w:t>
      </w:r>
    </w:p>
    <w:p w14:paraId="4C51195F" w14:textId="77777777" w:rsidR="00B8639E" w:rsidRPr="00B8639E" w:rsidRDefault="00B8639E" w:rsidP="00B8639E">
      <w:pPr>
        <w:spacing w:after="0" w:line="240" w:lineRule="auto"/>
        <w:rPr>
          <w:rFonts w:ascii="Times New Roman" w:eastAsia="Times New Roman" w:hAnsi="Times New Roman" w:cs="Times New Roman"/>
          <w:sz w:val="24"/>
          <w:szCs w:val="24"/>
          <w:lang w:eastAsia="es-AR"/>
        </w:rPr>
      </w:pPr>
    </w:p>
    <w:p w14:paraId="5E473DDB" w14:textId="77777777" w:rsidR="00B8639E" w:rsidRPr="00B80BB1" w:rsidRDefault="00B8639E" w:rsidP="00B8639E">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B80BB1">
        <w:rPr>
          <w:rFonts w:ascii="Times New Roman" w:eastAsia="Times New Roman" w:hAnsi="Times New Roman" w:cs="Times New Roman"/>
          <w:b/>
          <w:bCs/>
          <w:kern w:val="36"/>
          <w:sz w:val="28"/>
          <w:szCs w:val="28"/>
          <w:lang w:eastAsia="es-AR"/>
        </w:rPr>
        <w:t>6. Enfermería y protección de los derechos humanos</w:t>
      </w:r>
    </w:p>
    <w:p w14:paraId="6E1CED6C" w14:textId="77777777" w:rsidR="00B8639E" w:rsidRPr="00B8639E" w:rsidRDefault="00B8639E" w:rsidP="00B80B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El ejercicio profesional de la enfermería implica una responsabilidad permanente en la protección de los derechos de las personas atendidas.</w:t>
      </w:r>
    </w:p>
    <w:p w14:paraId="66CD3388" w14:textId="77777777" w:rsidR="00B8639E" w:rsidRPr="00B8639E" w:rsidRDefault="00B8639E" w:rsidP="00B80B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Esta responsabilidad comienza desde el primer contacto con el paciente y continúa durante todo el proceso asistencial. Cada intervención debe orientarse por principios éticos que garanticen el respeto por la dignidad humana, la confidencialidad, la autonomía y la igualdad.</w:t>
      </w:r>
    </w:p>
    <w:p w14:paraId="693EC670" w14:textId="77777777" w:rsidR="00B8639E" w:rsidRPr="00B8639E" w:rsidRDefault="00B8639E" w:rsidP="00B80B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Entre los derechos que el profesional de enfermería debe proteger pueden destacarse:</w:t>
      </w:r>
    </w:p>
    <w:p w14:paraId="284FB551" w14:textId="77777777" w:rsidR="00B8639E" w:rsidRPr="00B8639E" w:rsidRDefault="00B8639E" w:rsidP="00021C27">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 xml:space="preserve">derecho a recibir un trato digno y respetuoso; </w:t>
      </w:r>
    </w:p>
    <w:p w14:paraId="14EBBD38" w14:textId="77777777" w:rsidR="00B8639E" w:rsidRPr="00B8639E" w:rsidRDefault="00B8639E" w:rsidP="00021C27">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 xml:space="preserve">derecho a la privacidad y a la intimidad; </w:t>
      </w:r>
    </w:p>
    <w:p w14:paraId="32C6CA30" w14:textId="77777777" w:rsidR="00B8639E" w:rsidRPr="00B8639E" w:rsidRDefault="00B8639E" w:rsidP="00021C27">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 xml:space="preserve">derecho a la confidencialidad de la información sanitaria; </w:t>
      </w:r>
    </w:p>
    <w:p w14:paraId="0F4759CC" w14:textId="77777777" w:rsidR="00B8639E" w:rsidRPr="00B8639E" w:rsidRDefault="00B8639E" w:rsidP="00021C27">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 xml:space="preserve">derecho a recibir información clara y comprensible; </w:t>
      </w:r>
    </w:p>
    <w:p w14:paraId="3F4CB017" w14:textId="77777777" w:rsidR="00B8639E" w:rsidRPr="00B8639E" w:rsidRDefault="00B8639E" w:rsidP="00021C27">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 xml:space="preserve">derecho a participar en las decisiones relacionadas con su salud; </w:t>
      </w:r>
    </w:p>
    <w:p w14:paraId="7C0C390B" w14:textId="77777777" w:rsidR="00B8639E" w:rsidRPr="00B8639E" w:rsidRDefault="00B8639E" w:rsidP="00021C27">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 xml:space="preserve">derecho al consentimiento informado; </w:t>
      </w:r>
    </w:p>
    <w:p w14:paraId="7BF56144" w14:textId="77777777" w:rsidR="00B8639E" w:rsidRPr="00B8639E" w:rsidRDefault="00B8639E" w:rsidP="00021C27">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 xml:space="preserve">derecho a no ser discriminado; </w:t>
      </w:r>
    </w:p>
    <w:p w14:paraId="0FA15ABA" w14:textId="77777777" w:rsidR="00B8639E" w:rsidRPr="00B8639E" w:rsidRDefault="00B8639E" w:rsidP="00021C27">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 xml:space="preserve">derecho a recibir cuidados seguros y de calidad. </w:t>
      </w:r>
    </w:p>
    <w:p w14:paraId="3C225023" w14:textId="77777777" w:rsidR="00B8639E" w:rsidRPr="00B8639E" w:rsidRDefault="00B8639E" w:rsidP="00B80B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La protección de estos derechos exige desarrollar habilidades comunicacionales, sensibilidad ética y capacidad para reconocer situaciones de vulneración.</w:t>
      </w:r>
    </w:p>
    <w:p w14:paraId="0B691BE5" w14:textId="77777777" w:rsidR="00B8639E" w:rsidRPr="00B8639E" w:rsidRDefault="00B8639E" w:rsidP="00B80B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 xml:space="preserve">Por ejemplo, divulgar información clínica sin autorización, realizar procedimientos sin brindar información suficiente o utilizar expresiones despectivas hacia un paciente </w:t>
      </w:r>
      <w:r w:rsidRPr="00B8639E">
        <w:rPr>
          <w:rFonts w:ascii="Times New Roman" w:eastAsia="Times New Roman" w:hAnsi="Times New Roman" w:cs="Times New Roman"/>
          <w:sz w:val="24"/>
          <w:szCs w:val="24"/>
          <w:lang w:eastAsia="es-AR"/>
        </w:rPr>
        <w:lastRenderedPageBreak/>
        <w:t>constituyen conductas que lesionan derechos fundamentales y contradicen los principios éticos de la profesión.</w:t>
      </w:r>
    </w:p>
    <w:p w14:paraId="5A5FD71D" w14:textId="77777777" w:rsidR="00B8639E" w:rsidRPr="00B8639E" w:rsidRDefault="00B8639E" w:rsidP="00B80B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Del mismo modo, ignorar diferencias culturales, religiosas o lingüísticas puede afectar la calidad del cuidado y limitar el ejercicio efectivo del derecho a la salud.</w:t>
      </w:r>
    </w:p>
    <w:p w14:paraId="29CC52D8" w14:textId="77777777" w:rsidR="00B8639E" w:rsidRPr="00B8639E" w:rsidRDefault="00B8639E" w:rsidP="00B80B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La enfermería desempeña además un papel relevante en la defensa de poblaciones especialmente vulnerables, como niños, personas mayores, personas con discapacidad, pacientes con enfermedades mentales, personas privadas de libertad, comunidades indígenas y personas en situación de pobreza.</w:t>
      </w:r>
    </w:p>
    <w:p w14:paraId="1E93041C" w14:textId="77777777" w:rsidR="00B8639E" w:rsidRPr="00B8639E" w:rsidRDefault="00B8639E" w:rsidP="00B80B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La identificación temprana de situaciones de violencia, abandono, negligencia o discriminación forma parte de las responsabilidades éticas y legales del profesional.</w:t>
      </w:r>
    </w:p>
    <w:p w14:paraId="09115F45" w14:textId="77777777" w:rsidR="00B8639E" w:rsidRPr="00B80BB1" w:rsidRDefault="00B8639E" w:rsidP="00B8639E">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B80BB1">
        <w:rPr>
          <w:rFonts w:ascii="Times New Roman" w:eastAsia="Times New Roman" w:hAnsi="Times New Roman" w:cs="Times New Roman"/>
          <w:b/>
          <w:bCs/>
          <w:kern w:val="36"/>
          <w:sz w:val="28"/>
          <w:szCs w:val="28"/>
          <w:lang w:eastAsia="es-AR"/>
        </w:rPr>
        <w:t>7. Desafíos actuales para la práctica profesional</w:t>
      </w:r>
    </w:p>
    <w:p w14:paraId="7A809D46" w14:textId="77777777" w:rsidR="00B8639E" w:rsidRPr="00B8639E" w:rsidRDefault="00B8639E" w:rsidP="00B80B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El escenario sanitario contemporáneo presenta desafíos cada vez más complejos. La incorporación de inteligencia artificial, el análisis masivo de datos sanitarios, la medicina personalizada, la edición genética y la digitalización de los sistemas de información ofrecen nuevas oportunidades para mejorar la atención, pero también generan interrogantes acerca de la privacidad, la equidad y la protección de los derechos humanos.</w:t>
      </w:r>
    </w:p>
    <w:p w14:paraId="331E8403" w14:textId="77777777" w:rsidR="00B8639E" w:rsidRPr="00B8639E" w:rsidRDefault="00B8639E" w:rsidP="00B80B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El profesional de enfermería debe desarrollar competencias para participar activamente en estos procesos, evaluando críticamente las implicancias éticas de las innovaciones científicas y evitando que el desarrollo tecnológico profundice desigualdades existentes.</w:t>
      </w:r>
    </w:p>
    <w:p w14:paraId="34BB2B0D" w14:textId="77777777" w:rsidR="00B8639E" w:rsidRPr="00B8639E" w:rsidRDefault="00B8639E" w:rsidP="00B80B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Asimismo, resulta indispensable fortalecer la investigación en enfermería, promoviendo estudios que respondan a las necesidades reales de la población y respeten estrictamente los principios éticos que regulan la investigación con seres humanos.</w:t>
      </w:r>
    </w:p>
    <w:p w14:paraId="0B6F61E6" w14:textId="77777777" w:rsidR="00B8639E" w:rsidRPr="00B8639E" w:rsidRDefault="00B8639E" w:rsidP="00B80B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La formación universitaria debe favorecer una actitud reflexiva que permita comprender que la ciencia y la tecnología son herramientas al servicio de las personas y no fines en sí mismas. El verdadero progreso sanitario solo adquiere sentido cuando contribuye a mejorar la calidad de vida respetando plenamente la dignidad y los derechos de todos los individuos.</w:t>
      </w:r>
    </w:p>
    <w:p w14:paraId="4B0B75AB" w14:textId="77777777" w:rsidR="00B8639E" w:rsidRPr="00B80BB1" w:rsidRDefault="00B8639E" w:rsidP="00B8639E">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B80BB1">
        <w:rPr>
          <w:rFonts w:ascii="Times New Roman" w:eastAsia="Times New Roman" w:hAnsi="Times New Roman" w:cs="Times New Roman"/>
          <w:b/>
          <w:bCs/>
          <w:kern w:val="36"/>
          <w:sz w:val="28"/>
          <w:szCs w:val="28"/>
          <w:lang w:eastAsia="es-AR"/>
        </w:rPr>
        <w:t>Síntesis de la unidad</w:t>
      </w:r>
    </w:p>
    <w:p w14:paraId="11ADF50B" w14:textId="77777777" w:rsidR="00B8639E" w:rsidRPr="00B8639E" w:rsidRDefault="00B8639E" w:rsidP="00B80B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El desarrollo científico y tecnológico ha transformado profundamente las ciencias de la salud, generando importantes beneficios para la prevención, el diagnóstico, el tratamiento y la rehabilitación de las personas. Sin embargo, estos avances también plantean desafíos éticos y sociales que requieren una reflexión crítica por parte de los profesionales de enfermería.</w:t>
      </w:r>
    </w:p>
    <w:p w14:paraId="599E6B41" w14:textId="77777777" w:rsidR="00B8639E" w:rsidRPr="00B8639E" w:rsidRDefault="00B8639E" w:rsidP="00B80B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La actitud crítica permite analizar el impacto de las innovaciones científicas sobre la calidad del cuidado, la equidad en el acceso a los servicios de salud, la protección de la privacidad y el respeto por la autonomía de los pacientes. Esta competencia favorece la toma de decisiones fundamentadas en evidencia científica, principios éticos y compromiso social.</w:t>
      </w:r>
    </w:p>
    <w:p w14:paraId="2D8588A9" w14:textId="77777777" w:rsidR="00B8639E" w:rsidRPr="00B8639E" w:rsidRDefault="00B8639E" w:rsidP="00B80B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lastRenderedPageBreak/>
        <w:t>Los derechos humanos constituyen el marco de referencia que orienta la práctica profesional. El reconocimiento de la dignidad inherente a toda persona exige brindar cuidados humanizados, proteger la confidencialidad, promover la igualdad de oportunidades y garantizar el acceso a una atención segura, integral y respetuosa.</w:t>
      </w:r>
    </w:p>
    <w:p w14:paraId="76D89262" w14:textId="77777777" w:rsidR="00B8639E" w:rsidRPr="00B8639E" w:rsidRDefault="00B8639E" w:rsidP="00B80B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8639E">
        <w:rPr>
          <w:rFonts w:ascii="Times New Roman" w:eastAsia="Times New Roman" w:hAnsi="Times New Roman" w:cs="Times New Roman"/>
          <w:sz w:val="24"/>
          <w:szCs w:val="24"/>
          <w:lang w:eastAsia="es-AR"/>
        </w:rPr>
        <w:t>En este contexto, la enfermería se consolida como una profesión científica, ética y socialmente comprometida. Su finalidad no consiste únicamente en aplicar conocimientos técnicos, sino también en defender los derechos de las personas, contribuir a la justicia sanitaria y promover un sistema de salud basado en el respeto, la equidad y la solidaridad. La integración entre ciencia, ética y derechos humanos constituye, por lo tanto, uno de los pilares fundamentales para el ejercicio profesional responsable y para la construcción de una atención de salud centrada en la persona.</w:t>
      </w:r>
    </w:p>
    <w:p w14:paraId="6D74B561" w14:textId="77777777" w:rsidR="004C10EF" w:rsidRPr="004C10EF" w:rsidRDefault="004C10EF" w:rsidP="004C10EF">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4C10EF">
        <w:rPr>
          <w:rFonts w:ascii="Times New Roman" w:eastAsia="Times New Roman" w:hAnsi="Times New Roman" w:cs="Times New Roman"/>
          <w:b/>
          <w:bCs/>
          <w:kern w:val="36"/>
          <w:sz w:val="28"/>
          <w:szCs w:val="28"/>
          <w:lang w:eastAsia="es-AR"/>
        </w:rPr>
        <w:t>UNIDAD 2</w:t>
      </w:r>
    </w:p>
    <w:p w14:paraId="315F4D24" w14:textId="77777777" w:rsidR="004C10EF" w:rsidRPr="004C10EF" w:rsidRDefault="004C10EF" w:rsidP="004C10EF">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4C10EF">
        <w:rPr>
          <w:rFonts w:ascii="Times New Roman" w:eastAsia="Times New Roman" w:hAnsi="Times New Roman" w:cs="Times New Roman"/>
          <w:b/>
          <w:bCs/>
          <w:kern w:val="36"/>
          <w:sz w:val="28"/>
          <w:szCs w:val="28"/>
          <w:lang w:eastAsia="es-AR"/>
        </w:rPr>
        <w:t>Bioética. Toma de decisiones en aspectos bioéticos del ejercicio profesional. Deontología. Relación entre la ética y el derecho positivo.</w:t>
      </w:r>
    </w:p>
    <w:p w14:paraId="301F1E25" w14:textId="77777777" w:rsidR="004C10EF" w:rsidRPr="004C10EF" w:rsidRDefault="004C10EF" w:rsidP="004C10EF">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4C10EF">
        <w:rPr>
          <w:rFonts w:ascii="Times New Roman" w:eastAsia="Times New Roman" w:hAnsi="Times New Roman" w:cs="Times New Roman"/>
          <w:b/>
          <w:bCs/>
          <w:sz w:val="28"/>
          <w:szCs w:val="28"/>
          <w:lang w:eastAsia="es-AR"/>
        </w:rPr>
        <w:t>Introducción</w:t>
      </w:r>
    </w:p>
    <w:p w14:paraId="34D43088"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El ejercicio profesional de la enfermería se desarrolla en un escenario caracterizado por permanentes avances científicos, tecnológicos y sociales que generan nuevas posibilidades para la atención de la salud, pero también nuevos desafíos éticos y jurídicos. Las decisiones que diariamente toman los profesionales ya no se limitan a la correcta aplicación de procedimientos técnicos, sino que implican valorar derechos, principios bioéticos, normas legales y necesidades particulares de cada persona.</w:t>
      </w:r>
    </w:p>
    <w:p w14:paraId="4B56A8FF"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La enfermería contemporánea es reconocida como una profesión científica, humanística y social cuya finalidad consiste en brindar cuidados integrales respetando la dignidad humana, los derechos fundamentales y la autonomía de las personas. Esta concepción, promovida por la Comisión Nacional Asesora Permanente de Enfermería (CNAPE, 2022), exige profesionales capaces de integrar conocimientos científicos con razonamiento ético y responsabilidad legal en cada una de sus intervenciones. </w:t>
      </w:r>
    </w:p>
    <w:p w14:paraId="569E2570"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En este contexto surge la bioética como una disciplina que proporciona herramientas para analizar conflictos relacionados con la vida, la salud y el desarrollo científico. Su incorporación a la formación de los profesionales sanitarios ha permitido fortalecer la capacidad de deliberación frente a situaciones complejas, favoreciendo decisiones fundamentadas en principios éticos, evidencia científica y respeto por los derechos humanos.</w:t>
      </w:r>
    </w:p>
    <w:p w14:paraId="0C0F1B9F"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Junto con la bioética, la deontología profesional y el derecho positivo constituyen pilares esenciales para comprender el marco normativo que regula el ejercicio de la enfermería. Mientras la bioética orienta la reflexión sobre aquello que resulta moralmente correcto, la deontología establece los deberes propios de la profesión y el derecho positivo determina las obligaciones jurídicas cuyo incumplimiento puede generar responsabilidad legal.</w:t>
      </w:r>
    </w:p>
    <w:p w14:paraId="3AA365C0"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lastRenderedPageBreak/>
        <w:t>Comprender la interacción entre estas tres dimensiones permite desarrollar un ejercicio profesional responsable, autónomo y comprometido con la calidad del cuidado.</w:t>
      </w:r>
    </w:p>
    <w:p w14:paraId="29833910" w14:textId="77777777" w:rsidR="004C10EF" w:rsidRPr="004C10EF" w:rsidRDefault="004C10EF" w:rsidP="004C10EF">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4C10EF">
        <w:rPr>
          <w:rFonts w:ascii="Times New Roman" w:eastAsia="Times New Roman" w:hAnsi="Times New Roman" w:cs="Times New Roman"/>
          <w:b/>
          <w:bCs/>
          <w:kern w:val="36"/>
          <w:sz w:val="28"/>
          <w:szCs w:val="28"/>
          <w:lang w:eastAsia="es-AR"/>
        </w:rPr>
        <w:t>1. Bioética: origen, evolución y concepto</w:t>
      </w:r>
    </w:p>
    <w:p w14:paraId="2A30EB23"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La bioética es una disciplina relativamente reciente que surgió durante la segunda mitad del siglo XX como respuesta a los profundos cambios producidos por el desarrollo científico y tecnológico en las ciencias de la salud.</w:t>
      </w:r>
    </w:p>
    <w:p w14:paraId="31B96CC4"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Si bien la reflexión ética sobre la medicina existe desde la Antigüedad, el extraordinario avance de la biología, la genética, los trasplantes de órganos, la reproducción asistida, la investigación clínica y las tecnologías aplicadas al cuidado hizo evidente la necesidad de contar con un espacio interdisciplinario destinado a analizar los conflictos morales derivados de estas innovaciones.</w:t>
      </w:r>
    </w:p>
    <w:p w14:paraId="318E66E2"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El término </w:t>
      </w:r>
      <w:r w:rsidRPr="004C10EF">
        <w:rPr>
          <w:rFonts w:ascii="Times New Roman" w:eastAsia="Times New Roman" w:hAnsi="Times New Roman" w:cs="Times New Roman"/>
          <w:b/>
          <w:bCs/>
          <w:sz w:val="24"/>
          <w:szCs w:val="24"/>
          <w:lang w:eastAsia="es-AR"/>
        </w:rPr>
        <w:t>bioética</w:t>
      </w:r>
      <w:r w:rsidRPr="004C10EF">
        <w:rPr>
          <w:rFonts w:ascii="Times New Roman" w:eastAsia="Times New Roman" w:hAnsi="Times New Roman" w:cs="Times New Roman"/>
          <w:sz w:val="24"/>
          <w:szCs w:val="24"/>
          <w:lang w:eastAsia="es-AR"/>
        </w:rPr>
        <w:t xml:space="preserve"> fue introducido por el bioquímico estadounidense Van Rensselaer Potter en 1970, quien propuso construir un "puente" entre el conocimiento biológico y los valores humanos. Posteriormente, la disciplina amplió su campo de estudio incorporando aportes de la medicina, enfermería, filosofía, derecho, psicología, sociología y otras ciencias sociales.</w:t>
      </w:r>
    </w:p>
    <w:p w14:paraId="3F0DB11C"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Actualmente, la bioética puede definirse como la disciplina que estudia los problemas éticos relacionados con la vida, la salud, la investigación científica y la atención sanitaria, procurando orientar la toma de decisiones mediante el análisis racional de los valores y principios involucrados.</w:t>
      </w:r>
    </w:p>
    <w:p w14:paraId="0B50642E"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En Argentina, la bioética ha adquirido una importancia creciente en la elaboración de políticas sanitarias, en el funcionamiento de los comités hospitalarios de bioética y en la regulación de investigaciones con seres humanos. Diversos organismos públicos promueven la incorporación de la deliberación bioética como herramienta para garantizar una atención respetuosa de la dignidad humana y de los derechos de los pacientes. </w:t>
      </w:r>
    </w:p>
    <w:p w14:paraId="261FE67E"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Desde la perspectiva de la enfermería, la bioética constituye una herramienta fundamental para analizar situaciones frecuentes como:</w:t>
      </w:r>
    </w:p>
    <w:p w14:paraId="30DA48F0" w14:textId="77777777" w:rsidR="004C10EF" w:rsidRPr="004C10EF" w:rsidRDefault="004C10EF" w:rsidP="00021C27">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decisiones relacionadas con el consentimiento informado; </w:t>
      </w:r>
    </w:p>
    <w:p w14:paraId="412CFEDF" w14:textId="77777777" w:rsidR="004C10EF" w:rsidRPr="004C10EF" w:rsidRDefault="004C10EF" w:rsidP="00021C27">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limitación o adecuación del esfuerzo terapéutico; </w:t>
      </w:r>
    </w:p>
    <w:p w14:paraId="763A8920" w14:textId="77777777" w:rsidR="004C10EF" w:rsidRPr="004C10EF" w:rsidRDefault="004C10EF" w:rsidP="00021C27">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confidencialidad de la información clínica; </w:t>
      </w:r>
    </w:p>
    <w:p w14:paraId="3EAB81D8" w14:textId="77777777" w:rsidR="004C10EF" w:rsidRPr="004C10EF" w:rsidRDefault="004C10EF" w:rsidP="00021C27">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distribución equitativa de recursos sanitarios; </w:t>
      </w:r>
    </w:p>
    <w:p w14:paraId="54A100A0" w14:textId="77777777" w:rsidR="004C10EF" w:rsidRPr="004C10EF" w:rsidRDefault="004C10EF" w:rsidP="00021C27">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investigación con personas; </w:t>
      </w:r>
    </w:p>
    <w:p w14:paraId="3FA1ED11" w14:textId="77777777" w:rsidR="004C10EF" w:rsidRPr="004C10EF" w:rsidRDefault="004C10EF" w:rsidP="00021C27">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respeto por la autonomía del paciente; </w:t>
      </w:r>
    </w:p>
    <w:p w14:paraId="42107114" w14:textId="77777777" w:rsidR="004C10EF" w:rsidRPr="004C10EF" w:rsidRDefault="004C10EF" w:rsidP="00021C27">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conflictos entre deseos familiares y decisiones del paciente; </w:t>
      </w:r>
    </w:p>
    <w:p w14:paraId="0BCEE62F" w14:textId="77777777" w:rsidR="004C10EF" w:rsidRPr="004C10EF" w:rsidRDefault="004C10EF" w:rsidP="00021C27">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cuidados al final de la vida. </w:t>
      </w:r>
    </w:p>
    <w:p w14:paraId="1B614B5B"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La bioética no pretende ofrecer respuestas automáticas para todos los problemas. Su finalidad consiste en proporcionar un método de análisis que permita deliberar cuidadosamente antes de tomar decisiones que afectan la vida y la salud de las personas.</w:t>
      </w:r>
    </w:p>
    <w:p w14:paraId="7E9490F6" w14:textId="77777777" w:rsidR="004C10EF" w:rsidRPr="004C10EF" w:rsidRDefault="004C10EF" w:rsidP="004C10EF">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4C10EF">
        <w:rPr>
          <w:rFonts w:ascii="Times New Roman" w:eastAsia="Times New Roman" w:hAnsi="Times New Roman" w:cs="Times New Roman"/>
          <w:b/>
          <w:bCs/>
          <w:kern w:val="36"/>
          <w:sz w:val="28"/>
          <w:szCs w:val="28"/>
          <w:lang w:eastAsia="es-AR"/>
        </w:rPr>
        <w:t>2. Principios fundamentales de la bioética</w:t>
      </w:r>
    </w:p>
    <w:p w14:paraId="248A2255"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lastRenderedPageBreak/>
        <w:t>El desarrollo de la bioética contemporánea permitió identificar un conjunto de principios que orientan el análisis de los dilemas éticos presentes en la práctica sanitaria. Estos principios no funcionan como reglas absolutas, sino como criterios que deben ponderarse conjuntamente según las características de cada situación clínica.</w:t>
      </w:r>
    </w:p>
    <w:p w14:paraId="6253DF2F" w14:textId="77777777" w:rsidR="004C10EF" w:rsidRPr="004C10EF" w:rsidRDefault="004C10EF" w:rsidP="004C10EF">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4C10EF">
        <w:rPr>
          <w:rFonts w:ascii="Times New Roman" w:eastAsia="Times New Roman" w:hAnsi="Times New Roman" w:cs="Times New Roman"/>
          <w:b/>
          <w:bCs/>
          <w:sz w:val="28"/>
          <w:szCs w:val="28"/>
          <w:lang w:eastAsia="es-AR"/>
        </w:rPr>
        <w:t>Principio de autonomía</w:t>
      </w:r>
    </w:p>
    <w:p w14:paraId="46A5F2C7"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La autonomía reconoce el derecho de toda persona competente a decidir libremente sobre su propia salud luego de recibir información suficiente, clara y comprensible.</w:t>
      </w:r>
    </w:p>
    <w:p w14:paraId="675F9AED"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Este principio exige respetar las decisiones del paciente incluso cuando difieran de las preferencias del profesional o de la familia, siempre que dichas decisiones hayan sido adoptadas de manera libre e informada.</w:t>
      </w:r>
    </w:p>
    <w:p w14:paraId="59C75FBF"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En enfermería, la autonomía implica brindar información adecuada, favorecer la participación del paciente en las decisiones y respetar sus valores, creencias y preferencias durante todo el proceso asistencial.</w:t>
      </w:r>
    </w:p>
    <w:p w14:paraId="50B10092" w14:textId="77777777" w:rsidR="004C10EF" w:rsidRPr="004C10EF" w:rsidRDefault="004C10EF" w:rsidP="004C10EF">
      <w:pPr>
        <w:spacing w:before="100" w:beforeAutospacing="1" w:after="100" w:afterAutospacing="1" w:line="240" w:lineRule="auto"/>
        <w:jc w:val="both"/>
        <w:outlineLvl w:val="1"/>
        <w:rPr>
          <w:rFonts w:ascii="Times New Roman" w:eastAsia="Times New Roman" w:hAnsi="Times New Roman" w:cs="Times New Roman"/>
          <w:b/>
          <w:bCs/>
          <w:sz w:val="28"/>
          <w:szCs w:val="28"/>
          <w:lang w:eastAsia="es-AR"/>
        </w:rPr>
      </w:pPr>
      <w:r w:rsidRPr="004C10EF">
        <w:rPr>
          <w:rFonts w:ascii="Times New Roman" w:eastAsia="Times New Roman" w:hAnsi="Times New Roman" w:cs="Times New Roman"/>
          <w:b/>
          <w:bCs/>
          <w:sz w:val="28"/>
          <w:szCs w:val="28"/>
          <w:lang w:eastAsia="es-AR"/>
        </w:rPr>
        <w:t>Principio de beneficencia</w:t>
      </w:r>
    </w:p>
    <w:p w14:paraId="316FC73E"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La beneficencia establece el deber de actuar procurando el mayor beneficio posible para la persona atendida.</w:t>
      </w:r>
    </w:p>
    <w:p w14:paraId="283B6613"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No se limita a realizar procedimientos correctamente, sino que comprende todas aquellas acciones destinadas a promover el bienestar físico, psicológico y social del paciente.</w:t>
      </w:r>
    </w:p>
    <w:p w14:paraId="09C7A47F"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El profesional debe seleccionar las intervenciones que ofrezcan mayores beneficios, considerando la mejor evidencia científica disponible y las necesidades individuales de cada persona.</w:t>
      </w:r>
    </w:p>
    <w:p w14:paraId="4AFE5B73" w14:textId="77777777" w:rsidR="004C10EF" w:rsidRPr="004C10EF" w:rsidRDefault="004C10EF" w:rsidP="004C10EF">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4C10EF">
        <w:rPr>
          <w:rFonts w:ascii="Times New Roman" w:eastAsia="Times New Roman" w:hAnsi="Times New Roman" w:cs="Times New Roman"/>
          <w:b/>
          <w:bCs/>
          <w:sz w:val="28"/>
          <w:szCs w:val="28"/>
          <w:lang w:eastAsia="es-AR"/>
        </w:rPr>
        <w:t>Principio de no maleficencia</w:t>
      </w:r>
    </w:p>
    <w:p w14:paraId="1B073747"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Este principio se resume tradicionalmente en la expresión </w:t>
      </w:r>
      <w:r w:rsidRPr="004C10EF">
        <w:rPr>
          <w:rFonts w:ascii="Times New Roman" w:eastAsia="Times New Roman" w:hAnsi="Times New Roman" w:cs="Times New Roman"/>
          <w:b/>
          <w:bCs/>
          <w:sz w:val="24"/>
          <w:szCs w:val="24"/>
          <w:lang w:eastAsia="es-AR"/>
        </w:rPr>
        <w:t>"primero, no dañar"</w:t>
      </w:r>
      <w:r w:rsidRPr="004C10EF">
        <w:rPr>
          <w:rFonts w:ascii="Times New Roman" w:eastAsia="Times New Roman" w:hAnsi="Times New Roman" w:cs="Times New Roman"/>
          <w:sz w:val="24"/>
          <w:szCs w:val="24"/>
          <w:lang w:eastAsia="es-AR"/>
        </w:rPr>
        <w:t>.</w:t>
      </w:r>
    </w:p>
    <w:p w14:paraId="7EE052DD"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Toda intervención sanitaria implica determinados riesgos. La obligación ética consiste en reducir esos riesgos al mínimo posible y evitar daños previsibles derivados de acciones u omisiones profesionales.</w:t>
      </w:r>
    </w:p>
    <w:p w14:paraId="7ED7F1B3"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En la práctica de enfermería, la aplicación de protocolos de seguridad del paciente, la correcta identificación de las personas antes de administrar medicamentos, la prevención de infecciones asociadas al cuidado y la vigilancia permanente representan manifestaciones concretas del principio de no maleficencia.</w:t>
      </w:r>
    </w:p>
    <w:p w14:paraId="3D606553" w14:textId="77777777" w:rsidR="004C10EF" w:rsidRPr="004C10EF" w:rsidRDefault="004C10EF" w:rsidP="004C10EF">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4C10EF">
        <w:rPr>
          <w:rFonts w:ascii="Times New Roman" w:eastAsia="Times New Roman" w:hAnsi="Times New Roman" w:cs="Times New Roman"/>
          <w:b/>
          <w:bCs/>
          <w:sz w:val="28"/>
          <w:szCs w:val="28"/>
          <w:lang w:eastAsia="es-AR"/>
        </w:rPr>
        <w:t>Principio de justicia</w:t>
      </w:r>
    </w:p>
    <w:p w14:paraId="361C0063"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La justicia exige distribuir los recursos sanitarios de manera equitativa, evitando discriminaciones arbitrarias y garantizando igualdad de oportunidades en el acceso a los servicios de salud.</w:t>
      </w:r>
    </w:p>
    <w:p w14:paraId="6B47AAA2"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lastRenderedPageBreak/>
        <w:t>En sistemas sanitarios donde los recursos son limitados, este principio adquiere especial relevancia para la planificación institucional y para la toma de decisiones relacionadas con la asignación de tratamientos, camas críticas, medicamentos de alto costo y tecnologías sanitarias.</w:t>
      </w:r>
    </w:p>
    <w:p w14:paraId="3769EC6F"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El profesional de enfermería participa activamente en la promoción de prácticas equitativas, identificando situaciones de vulnerabilidad y favoreciendo el acceso universal a cuidados seguros y de calidad.</w:t>
      </w:r>
    </w:p>
    <w:p w14:paraId="75A0213B" w14:textId="77777777" w:rsidR="004C10EF" w:rsidRPr="004C10EF" w:rsidRDefault="004C10EF" w:rsidP="004C10EF">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4C10EF">
        <w:rPr>
          <w:rFonts w:ascii="Times New Roman" w:eastAsia="Times New Roman" w:hAnsi="Times New Roman" w:cs="Times New Roman"/>
          <w:b/>
          <w:bCs/>
          <w:kern w:val="36"/>
          <w:sz w:val="28"/>
          <w:szCs w:val="28"/>
          <w:lang w:eastAsia="es-AR"/>
        </w:rPr>
        <w:t>3. Toma de decisiones en aspectos bioéticos del ejercicio profesional</w:t>
      </w:r>
    </w:p>
    <w:p w14:paraId="1B27DC82"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La práctica de la enfermería se caracteriza por la necesidad de tomar decisiones permanentes en contextos complejos, donde intervienen factores biológicos, psicológicos, sociales, culturales, legales y éticos. Cada acción profesional, desde la administración de un medicamento hasta el acompañamiento de una persona al final de la vida, implica valorar diferentes alternativas y elegir aquella que resulte más beneficiosa para el paciente, respetando sus derechos y la normativa vigente.</w:t>
      </w:r>
    </w:p>
    <w:p w14:paraId="6343154E"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Las decisiones bioéticas no suelen presentar respuestas únicas o absolutas. Con frecuencia aparecen conflictos entre valores igualmente importantes, como la autonomía del paciente y el deber de beneficencia, la confidencialidad y la obligación de proteger a terceros, o la distribución justa de recursos sanitarios frente a necesidades crecientes. En estas situaciones, la bioética proporciona un marco de análisis que permite fundamentar las decisiones de manera racional y responsable.</w:t>
      </w:r>
    </w:p>
    <w:p w14:paraId="1F954660"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La toma de decisiones bioéticas es un proceso deliberativo que exige integrar la mejor evidencia científica disponible con los principios éticos, las normas legales, la experiencia profesional y las preferencias de la persona atendida. No se trata únicamente de determinar qué puede hacerse desde el punto de vista técnico, sino de reflexionar acerca de qué debería hacerse para respetar la dignidad y los derechos de quienes reciben cuidados.</w:t>
      </w:r>
    </w:p>
    <w:p w14:paraId="3CB9A013"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Para la enfermería, esta capacidad constituye una competencia profesional indispensable. El cuidado implica un contacto permanente con personas en situaciones de vulnerabilidad, donde las decisiones adoptadas pueden tener importantes repercusiones sobre su bienestar, su calidad de vida e incluso sobre el curso de la enfermedad.</w:t>
      </w:r>
    </w:p>
    <w:p w14:paraId="383ED284"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La CNAPE (2022) sostiene que el profesional de enfermería debe fortalecer el pensamiento crítico y la capacidad de análisis ético para actuar con autonomía, responsabilidad y compromiso social, favoreciendo siempre una atención centrada en la persona.</w:t>
      </w:r>
    </w:p>
    <w:p w14:paraId="5D1EF515" w14:textId="77777777" w:rsidR="004C10EF" w:rsidRPr="004C10EF" w:rsidRDefault="004C10EF" w:rsidP="004C10EF">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4C10EF">
        <w:rPr>
          <w:rFonts w:ascii="Times New Roman" w:eastAsia="Times New Roman" w:hAnsi="Times New Roman" w:cs="Times New Roman"/>
          <w:b/>
          <w:bCs/>
          <w:kern w:val="36"/>
          <w:sz w:val="28"/>
          <w:szCs w:val="28"/>
          <w:lang w:eastAsia="es-AR"/>
        </w:rPr>
        <w:t>4. El proceso de deliberación bioética</w:t>
      </w:r>
    </w:p>
    <w:p w14:paraId="07AD0C63"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Frente a un conflicto bioético, la decisión no debe basarse exclusivamente en intuiciones personales o en criterios subjetivos. La deliberación ética constituye un procedimiento racional que permite analizar ordenadamente todos los elementos involucrados antes de decidir.</w:t>
      </w:r>
    </w:p>
    <w:p w14:paraId="14C0D8B5"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lastRenderedPageBreak/>
        <w:t>Aunque existen diversos modelos de análisis, la mayoría propone una secuencia similar de pasos.</w:t>
      </w:r>
    </w:p>
    <w:p w14:paraId="454647B5" w14:textId="77777777" w:rsidR="004C10EF" w:rsidRPr="004C10EF" w:rsidRDefault="004C10EF" w:rsidP="004C10EF">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4C10EF">
        <w:rPr>
          <w:rFonts w:ascii="Times New Roman" w:eastAsia="Times New Roman" w:hAnsi="Times New Roman" w:cs="Times New Roman"/>
          <w:b/>
          <w:bCs/>
          <w:sz w:val="28"/>
          <w:szCs w:val="28"/>
          <w:lang w:eastAsia="es-AR"/>
        </w:rPr>
        <w:t>Identificación del problema</w:t>
      </w:r>
    </w:p>
    <w:p w14:paraId="3439CE2F"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El primer paso consiste en reconocer la existencia de un conflicto ético. Muchas situaciones inicialmente parecen ser únicamente problemas técnicos o administrativos; sin embargo, al analizarlas en profundidad aparecen derechos, valores o deberes profesionales comprometidos.</w:t>
      </w:r>
    </w:p>
    <w:p w14:paraId="28A7BC57"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Por ejemplo, un paciente rechaza un tratamiento potencialmente beneficioso por motivos religiosos. Desde una perspectiva exclusivamente clínica, la prioridad sería administrar el tratamiento; desde la perspectiva bioética surge el conflicto entre beneficencia y autonomía.</w:t>
      </w:r>
    </w:p>
    <w:p w14:paraId="45F11239"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Reconocer correctamente el problema constituye el punto de partida para cualquier deliberación responsable.</w:t>
      </w:r>
    </w:p>
    <w:p w14:paraId="4C54EC86" w14:textId="77777777" w:rsidR="004C10EF" w:rsidRPr="004C10EF" w:rsidRDefault="004C10EF" w:rsidP="004C10EF">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4C10EF">
        <w:rPr>
          <w:rFonts w:ascii="Times New Roman" w:eastAsia="Times New Roman" w:hAnsi="Times New Roman" w:cs="Times New Roman"/>
          <w:b/>
          <w:bCs/>
          <w:sz w:val="28"/>
          <w:szCs w:val="28"/>
          <w:lang w:eastAsia="es-AR"/>
        </w:rPr>
        <w:t>Recolección de información</w:t>
      </w:r>
    </w:p>
    <w:p w14:paraId="7102A605"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Una decisión ética adecuada requiere contar con información suficiente.</w:t>
      </w:r>
    </w:p>
    <w:p w14:paraId="0DA809C0"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El equipo de salud debe analizar:</w:t>
      </w:r>
    </w:p>
    <w:p w14:paraId="028ACF04" w14:textId="77777777" w:rsidR="004C10EF" w:rsidRPr="004C10EF" w:rsidRDefault="004C10EF" w:rsidP="00021C27">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situación clínica del paciente; </w:t>
      </w:r>
    </w:p>
    <w:p w14:paraId="22346BC6" w14:textId="77777777" w:rsidR="004C10EF" w:rsidRPr="004C10EF" w:rsidRDefault="004C10EF" w:rsidP="00021C27">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pronóstico; </w:t>
      </w:r>
    </w:p>
    <w:p w14:paraId="501761EC" w14:textId="77777777" w:rsidR="004C10EF" w:rsidRPr="004C10EF" w:rsidRDefault="004C10EF" w:rsidP="00021C27">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alternativas terapéuticas disponibles; </w:t>
      </w:r>
    </w:p>
    <w:p w14:paraId="2C148728" w14:textId="77777777" w:rsidR="004C10EF" w:rsidRPr="004C10EF" w:rsidRDefault="004C10EF" w:rsidP="00021C27">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capacidad del paciente para decidir; </w:t>
      </w:r>
    </w:p>
    <w:p w14:paraId="2A91DD01" w14:textId="77777777" w:rsidR="004C10EF" w:rsidRPr="004C10EF" w:rsidRDefault="004C10EF" w:rsidP="00021C27">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voluntad previamente expresada; </w:t>
      </w:r>
    </w:p>
    <w:p w14:paraId="38D8302D" w14:textId="77777777" w:rsidR="004C10EF" w:rsidRPr="004C10EF" w:rsidRDefault="004C10EF" w:rsidP="00021C27">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contexto familiar; </w:t>
      </w:r>
    </w:p>
    <w:p w14:paraId="58BD0CC2" w14:textId="77777777" w:rsidR="004C10EF" w:rsidRPr="004C10EF" w:rsidRDefault="004C10EF" w:rsidP="00021C27">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aspectos culturales; </w:t>
      </w:r>
    </w:p>
    <w:p w14:paraId="679F4338" w14:textId="77777777" w:rsidR="004C10EF" w:rsidRPr="004C10EF" w:rsidRDefault="004C10EF" w:rsidP="00021C27">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normativa vigente; </w:t>
      </w:r>
    </w:p>
    <w:p w14:paraId="63E2A5E4" w14:textId="77777777" w:rsidR="004C10EF" w:rsidRPr="004C10EF" w:rsidRDefault="004C10EF" w:rsidP="00021C27">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principios bioéticos involucrados. </w:t>
      </w:r>
    </w:p>
    <w:p w14:paraId="090300E9"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La ausencia de información puede conducir a decisiones apresuradas o injustificadas.</w:t>
      </w:r>
    </w:p>
    <w:p w14:paraId="53469F65" w14:textId="77777777" w:rsidR="004C10EF" w:rsidRPr="004C10EF" w:rsidRDefault="004C10EF" w:rsidP="004C10EF">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4C10EF">
        <w:rPr>
          <w:rFonts w:ascii="Times New Roman" w:eastAsia="Times New Roman" w:hAnsi="Times New Roman" w:cs="Times New Roman"/>
          <w:b/>
          <w:bCs/>
          <w:sz w:val="28"/>
          <w:szCs w:val="28"/>
          <w:lang w:eastAsia="es-AR"/>
        </w:rPr>
        <w:t>Identificación de los valores en conflicto</w:t>
      </w:r>
    </w:p>
    <w:p w14:paraId="575DBABC"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Todo dilema bioético supone la coexistencia de valores que pueden entrar en tensión.</w:t>
      </w:r>
    </w:p>
    <w:p w14:paraId="41D19E5B"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Entre los conflictos más frecuentes en enfermería se encuentran:</w:t>
      </w:r>
    </w:p>
    <w:p w14:paraId="21B4DDA8" w14:textId="77777777" w:rsidR="004C10EF" w:rsidRPr="004C10EF" w:rsidRDefault="004C10EF" w:rsidP="00021C27">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autonomía versus beneficencia; </w:t>
      </w:r>
    </w:p>
    <w:p w14:paraId="32A82C48" w14:textId="77777777" w:rsidR="004C10EF" w:rsidRPr="004C10EF" w:rsidRDefault="004C10EF" w:rsidP="00021C27">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confidencialidad versus protección de terceros; </w:t>
      </w:r>
    </w:p>
    <w:p w14:paraId="78B78D1C" w14:textId="77777777" w:rsidR="004C10EF" w:rsidRPr="004C10EF" w:rsidRDefault="004C10EF" w:rsidP="00021C27">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justicia distributiva versus limitación de recursos; </w:t>
      </w:r>
    </w:p>
    <w:p w14:paraId="34AD6BE6" w14:textId="77777777" w:rsidR="004C10EF" w:rsidRPr="004C10EF" w:rsidRDefault="004C10EF" w:rsidP="00021C27">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calidad de vida versus prolongación biológica de la vida; </w:t>
      </w:r>
    </w:p>
    <w:p w14:paraId="7C1132CA" w14:textId="77777777" w:rsidR="004C10EF" w:rsidRPr="004C10EF" w:rsidRDefault="004C10EF" w:rsidP="00021C27">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deber profesional versus objeción de conciencia. </w:t>
      </w:r>
    </w:p>
    <w:p w14:paraId="3AD6603A"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Identificar claramente estos valores facilita el análisis posterior.</w:t>
      </w:r>
    </w:p>
    <w:p w14:paraId="4D3659D3" w14:textId="77777777" w:rsidR="004C10EF" w:rsidRPr="004C10EF" w:rsidRDefault="004C10EF" w:rsidP="004C10EF">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4C10EF">
        <w:rPr>
          <w:rFonts w:ascii="Times New Roman" w:eastAsia="Times New Roman" w:hAnsi="Times New Roman" w:cs="Times New Roman"/>
          <w:b/>
          <w:bCs/>
          <w:sz w:val="28"/>
          <w:szCs w:val="28"/>
          <w:lang w:eastAsia="es-AR"/>
        </w:rPr>
        <w:lastRenderedPageBreak/>
        <w:t>Análisis de alternativas</w:t>
      </w:r>
    </w:p>
    <w:p w14:paraId="3920DBCE"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Una vez identificados los principios involucrados, corresponde analizar las distintas posibilidades de acción.</w:t>
      </w:r>
    </w:p>
    <w:p w14:paraId="3C9D33BF"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Cada alternativa debe evaluarse considerando:</w:t>
      </w:r>
    </w:p>
    <w:p w14:paraId="75D6EBEB" w14:textId="77777777" w:rsidR="004C10EF" w:rsidRPr="004C10EF" w:rsidRDefault="004C10EF" w:rsidP="00021C27">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beneficios esperados; </w:t>
      </w:r>
    </w:p>
    <w:p w14:paraId="512585CA" w14:textId="77777777" w:rsidR="004C10EF" w:rsidRPr="004C10EF" w:rsidRDefault="004C10EF" w:rsidP="00021C27">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riesgos potenciales; </w:t>
      </w:r>
    </w:p>
    <w:p w14:paraId="278A741F" w14:textId="77777777" w:rsidR="004C10EF" w:rsidRPr="004C10EF" w:rsidRDefault="004C10EF" w:rsidP="00021C27">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consecuencias para el paciente; </w:t>
      </w:r>
    </w:p>
    <w:p w14:paraId="059585A8" w14:textId="77777777" w:rsidR="004C10EF" w:rsidRPr="004C10EF" w:rsidRDefault="004C10EF" w:rsidP="00021C27">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impacto sobre la familia; </w:t>
      </w:r>
    </w:p>
    <w:p w14:paraId="543540F1" w14:textId="77777777" w:rsidR="004C10EF" w:rsidRPr="004C10EF" w:rsidRDefault="004C10EF" w:rsidP="00021C27">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implicancias legales; </w:t>
      </w:r>
    </w:p>
    <w:p w14:paraId="1A093F43" w14:textId="77777777" w:rsidR="004C10EF" w:rsidRPr="004C10EF" w:rsidRDefault="004C10EF" w:rsidP="00021C27">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coherencia con los principios bioéticos. </w:t>
      </w:r>
    </w:p>
    <w:p w14:paraId="6FCC9B6B"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Este análisis evita adoptar decisiones impulsivas y favorece soluciones proporcionadas.</w:t>
      </w:r>
    </w:p>
    <w:p w14:paraId="17734CE9" w14:textId="77777777" w:rsidR="004C10EF" w:rsidRPr="004C10EF" w:rsidRDefault="004C10EF" w:rsidP="004C10EF">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4C10EF">
        <w:rPr>
          <w:rFonts w:ascii="Times New Roman" w:eastAsia="Times New Roman" w:hAnsi="Times New Roman" w:cs="Times New Roman"/>
          <w:b/>
          <w:bCs/>
          <w:sz w:val="28"/>
          <w:szCs w:val="28"/>
          <w:lang w:eastAsia="es-AR"/>
        </w:rPr>
        <w:t>Toma de decisión</w:t>
      </w:r>
    </w:p>
    <w:p w14:paraId="3D5A55FE"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La decisión final debe fundamentarse explícitamente.</w:t>
      </w:r>
    </w:p>
    <w:p w14:paraId="4DA1D8D3"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No basta con afirmar que una conducta "parece correcta". Es necesario justificar por qué esa alternativa protege mejor la dignidad de la persona, respeta sus derechos y resulta compatible con la evidencia científica y la legislación vigente.</w:t>
      </w:r>
    </w:p>
    <w:p w14:paraId="5507F18A"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La argumentación ética fortalece la calidad profesional y facilita el trabajo interdisciplinario.</w:t>
      </w:r>
    </w:p>
    <w:p w14:paraId="2CCA21A3" w14:textId="77777777" w:rsidR="004C10EF" w:rsidRPr="004C10EF" w:rsidRDefault="004C10EF" w:rsidP="004C10EF">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4C10EF">
        <w:rPr>
          <w:rFonts w:ascii="Times New Roman" w:eastAsia="Times New Roman" w:hAnsi="Times New Roman" w:cs="Times New Roman"/>
          <w:b/>
          <w:bCs/>
          <w:sz w:val="28"/>
          <w:szCs w:val="28"/>
          <w:lang w:eastAsia="es-AR"/>
        </w:rPr>
        <w:t>Evaluación posterior</w:t>
      </w:r>
    </w:p>
    <w:p w14:paraId="61793045"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La deliberación bioética no concluye con la decisión.</w:t>
      </w:r>
    </w:p>
    <w:p w14:paraId="013DC0E7"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Es necesario evaluar posteriormente sus resultados, identificar aspectos susceptibles de mejora y reflexionar sobre la experiencia para enriquecer futuras intervenciones profesionales.</w:t>
      </w:r>
    </w:p>
    <w:p w14:paraId="391E1EBB"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Esta evaluación continua favorece el aprendizaje ético permanente y el desarrollo profesional.</w:t>
      </w:r>
    </w:p>
    <w:p w14:paraId="538DCA58" w14:textId="77777777" w:rsidR="004C10EF" w:rsidRPr="004C10EF" w:rsidRDefault="004C10EF" w:rsidP="004C10EF">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4C10EF">
        <w:rPr>
          <w:rFonts w:ascii="Times New Roman" w:eastAsia="Times New Roman" w:hAnsi="Times New Roman" w:cs="Times New Roman"/>
          <w:b/>
          <w:bCs/>
          <w:kern w:val="36"/>
          <w:sz w:val="28"/>
          <w:szCs w:val="28"/>
          <w:lang w:eastAsia="es-AR"/>
        </w:rPr>
        <w:t>5. Bioética aplicada a la práctica de enfermería</w:t>
      </w:r>
    </w:p>
    <w:p w14:paraId="0198722E"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La bioética se encuentra presente en prácticamente todas las áreas del ejercicio profesional.</w:t>
      </w:r>
    </w:p>
    <w:p w14:paraId="50610AE1" w14:textId="77777777" w:rsidR="004C10EF" w:rsidRPr="004C10EF" w:rsidRDefault="004C10EF" w:rsidP="004C10EF">
      <w:pPr>
        <w:spacing w:before="100" w:beforeAutospacing="1" w:after="100" w:afterAutospacing="1" w:line="240" w:lineRule="auto"/>
        <w:outlineLvl w:val="2"/>
        <w:rPr>
          <w:rFonts w:ascii="Times New Roman" w:eastAsia="Times New Roman" w:hAnsi="Times New Roman" w:cs="Times New Roman"/>
          <w:b/>
          <w:bCs/>
          <w:sz w:val="27"/>
          <w:szCs w:val="27"/>
          <w:lang w:eastAsia="es-AR"/>
        </w:rPr>
      </w:pPr>
      <w:r w:rsidRPr="004C10EF">
        <w:rPr>
          <w:rFonts w:ascii="Times New Roman" w:eastAsia="Times New Roman" w:hAnsi="Times New Roman" w:cs="Times New Roman"/>
          <w:b/>
          <w:bCs/>
          <w:sz w:val="27"/>
          <w:szCs w:val="27"/>
          <w:lang w:eastAsia="es-AR"/>
        </w:rPr>
        <w:t>Consentimiento informado</w:t>
      </w:r>
    </w:p>
    <w:p w14:paraId="35EB2E1C"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Antes de cualquier procedimiento diagnóstico o terapéutico, el paciente tiene derecho a recibir información suficiente para decidir libremente.</w:t>
      </w:r>
    </w:p>
    <w:p w14:paraId="1A54BB58" w14:textId="77777777" w:rsidR="004C10EF" w:rsidRPr="004C10EF" w:rsidRDefault="004C10EF" w:rsidP="004C10E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lastRenderedPageBreak/>
        <w:t>La enfermería participa activamente asegurando que la información sea comprendida y respetando la decisión adoptada por la persona.</w:t>
      </w:r>
    </w:p>
    <w:p w14:paraId="3FA3EA46" w14:textId="77777777" w:rsidR="004C10EF" w:rsidRPr="004C10EF" w:rsidRDefault="004C10EF" w:rsidP="004C10EF">
      <w:pPr>
        <w:spacing w:before="100" w:beforeAutospacing="1" w:after="100" w:afterAutospacing="1" w:line="240" w:lineRule="auto"/>
        <w:outlineLvl w:val="2"/>
        <w:rPr>
          <w:rFonts w:ascii="Times New Roman" w:eastAsia="Times New Roman" w:hAnsi="Times New Roman" w:cs="Times New Roman"/>
          <w:b/>
          <w:bCs/>
          <w:sz w:val="27"/>
          <w:szCs w:val="27"/>
          <w:lang w:eastAsia="es-AR"/>
        </w:rPr>
      </w:pPr>
      <w:r w:rsidRPr="004C10EF">
        <w:rPr>
          <w:rFonts w:ascii="Times New Roman" w:eastAsia="Times New Roman" w:hAnsi="Times New Roman" w:cs="Times New Roman"/>
          <w:b/>
          <w:bCs/>
          <w:sz w:val="27"/>
          <w:szCs w:val="27"/>
          <w:lang w:eastAsia="es-AR"/>
        </w:rPr>
        <w:t>Confidencialidad</w:t>
      </w:r>
    </w:p>
    <w:p w14:paraId="0E5F47F7" w14:textId="77777777" w:rsidR="004C10EF" w:rsidRPr="004C10EF" w:rsidRDefault="004C10EF" w:rsidP="001D7EA8">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Toda la información obtenida durante la atención posee carácter confidencial.</w:t>
      </w:r>
    </w:p>
    <w:p w14:paraId="78587B9C" w14:textId="77777777" w:rsidR="004C10EF" w:rsidRPr="004C10EF" w:rsidRDefault="004C10EF" w:rsidP="001D7EA8">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La digitalización de historias clínicas incrementa la responsabilidad profesional respecto del manejo seguro de los datos personales.</w:t>
      </w:r>
    </w:p>
    <w:p w14:paraId="758B084E" w14:textId="77777777" w:rsidR="004C10EF" w:rsidRPr="004C10EF" w:rsidRDefault="004C10EF" w:rsidP="004C10EF">
      <w:pPr>
        <w:spacing w:before="100" w:beforeAutospacing="1" w:after="100" w:afterAutospacing="1" w:line="240" w:lineRule="auto"/>
        <w:outlineLvl w:val="2"/>
        <w:rPr>
          <w:rFonts w:ascii="Times New Roman" w:eastAsia="Times New Roman" w:hAnsi="Times New Roman" w:cs="Times New Roman"/>
          <w:b/>
          <w:bCs/>
          <w:sz w:val="27"/>
          <w:szCs w:val="27"/>
          <w:lang w:eastAsia="es-AR"/>
        </w:rPr>
      </w:pPr>
      <w:r w:rsidRPr="004C10EF">
        <w:rPr>
          <w:rFonts w:ascii="Times New Roman" w:eastAsia="Times New Roman" w:hAnsi="Times New Roman" w:cs="Times New Roman"/>
          <w:b/>
          <w:bCs/>
          <w:sz w:val="27"/>
          <w:szCs w:val="27"/>
          <w:lang w:eastAsia="es-AR"/>
        </w:rPr>
        <w:t>Final de la vida</w:t>
      </w:r>
    </w:p>
    <w:p w14:paraId="71CA8342" w14:textId="77777777" w:rsidR="004C10EF" w:rsidRPr="004C10EF" w:rsidRDefault="004C10EF" w:rsidP="001D7EA8">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Las decisiones relacionadas con pacientes terminales constituyen uno de los escenarios bioéticos más complejos.</w:t>
      </w:r>
    </w:p>
    <w:p w14:paraId="011A5C9D" w14:textId="77777777" w:rsidR="004C10EF" w:rsidRPr="004C10EF" w:rsidRDefault="004C10EF" w:rsidP="001D7EA8">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El profesional participa acompañando al paciente y su familia, respetando la autonomía, evitando el sufrimiento innecesario y garantizando cuidados paliativos integrales.</w:t>
      </w:r>
    </w:p>
    <w:p w14:paraId="6B5F9A38" w14:textId="77777777" w:rsidR="004C10EF" w:rsidRPr="004C10EF" w:rsidRDefault="004C10EF" w:rsidP="001D7EA8">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4C10EF">
        <w:rPr>
          <w:rFonts w:ascii="Times New Roman" w:eastAsia="Times New Roman" w:hAnsi="Times New Roman" w:cs="Times New Roman"/>
          <w:b/>
          <w:bCs/>
          <w:sz w:val="27"/>
          <w:szCs w:val="27"/>
          <w:lang w:eastAsia="es-AR"/>
        </w:rPr>
        <w:t>Distribución de recursos</w:t>
      </w:r>
    </w:p>
    <w:p w14:paraId="4DAC5679" w14:textId="77777777" w:rsidR="004C10EF" w:rsidRPr="004C10EF" w:rsidRDefault="004C10EF" w:rsidP="001D7EA8">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Durante situaciones de emergencia sanitaria o disponibilidad limitada de recursos, pueden surgir conflictos relacionados con la asignación de camas críticas, respiradores o medicamentos.</w:t>
      </w:r>
    </w:p>
    <w:p w14:paraId="677E3633" w14:textId="77777777" w:rsidR="004C10EF" w:rsidRPr="004C10EF" w:rsidRDefault="004C10EF" w:rsidP="001D7EA8">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Estas decisiones deben fundamentarse en criterios de justicia, transparencia y equidad, evitando cualquier forma de discriminación.</w:t>
      </w:r>
    </w:p>
    <w:p w14:paraId="6FF21EFC" w14:textId="77777777" w:rsidR="004C10EF" w:rsidRPr="004C10EF" w:rsidRDefault="004C10EF" w:rsidP="004C10EF">
      <w:pPr>
        <w:spacing w:before="100" w:beforeAutospacing="1" w:after="100" w:afterAutospacing="1" w:line="240" w:lineRule="auto"/>
        <w:outlineLvl w:val="2"/>
        <w:rPr>
          <w:rFonts w:ascii="Times New Roman" w:eastAsia="Times New Roman" w:hAnsi="Times New Roman" w:cs="Times New Roman"/>
          <w:b/>
          <w:bCs/>
          <w:sz w:val="27"/>
          <w:szCs w:val="27"/>
          <w:lang w:eastAsia="es-AR"/>
        </w:rPr>
      </w:pPr>
      <w:r w:rsidRPr="004C10EF">
        <w:rPr>
          <w:rFonts w:ascii="Times New Roman" w:eastAsia="Times New Roman" w:hAnsi="Times New Roman" w:cs="Times New Roman"/>
          <w:b/>
          <w:bCs/>
          <w:sz w:val="27"/>
          <w:szCs w:val="27"/>
          <w:lang w:eastAsia="es-AR"/>
        </w:rPr>
        <w:t>Investigación con seres humanos</w:t>
      </w:r>
    </w:p>
    <w:p w14:paraId="369BAF4B" w14:textId="77777777" w:rsidR="004C10EF" w:rsidRPr="004C10EF" w:rsidRDefault="004C10EF" w:rsidP="001D7EA8">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La enfermería participa cada vez con mayor frecuencia en proyectos de investigación.</w:t>
      </w:r>
    </w:p>
    <w:p w14:paraId="0DA0B2EE" w14:textId="77777777" w:rsidR="004C10EF" w:rsidRPr="004C10EF" w:rsidRDefault="004C10EF" w:rsidP="001D7EA8">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Toda investigación debe respetar principios éticos fundamentales:</w:t>
      </w:r>
    </w:p>
    <w:p w14:paraId="68FD1067" w14:textId="77777777" w:rsidR="004C10EF" w:rsidRPr="004C10EF" w:rsidRDefault="004C10EF" w:rsidP="00021C27">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consentimiento informado; </w:t>
      </w:r>
    </w:p>
    <w:p w14:paraId="4F6B253F" w14:textId="77777777" w:rsidR="004C10EF" w:rsidRPr="004C10EF" w:rsidRDefault="004C10EF" w:rsidP="00021C27">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evaluación de riesgos y beneficios; </w:t>
      </w:r>
    </w:p>
    <w:p w14:paraId="5C80B5F4" w14:textId="77777777" w:rsidR="004C10EF" w:rsidRPr="004C10EF" w:rsidRDefault="004C10EF" w:rsidP="00021C27">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confidencialidad; </w:t>
      </w:r>
    </w:p>
    <w:p w14:paraId="50D14A33" w14:textId="77777777" w:rsidR="004C10EF" w:rsidRPr="004C10EF" w:rsidRDefault="004C10EF" w:rsidP="00021C27">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revisión por comités de ética; </w:t>
      </w:r>
    </w:p>
    <w:p w14:paraId="08186A56" w14:textId="77777777" w:rsidR="004C10EF" w:rsidRPr="004C10EF" w:rsidRDefault="004C10EF" w:rsidP="00021C27">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protección de poblaciones vulnerables. </w:t>
      </w:r>
    </w:p>
    <w:p w14:paraId="2BB4169F" w14:textId="77777777" w:rsidR="004C10EF" w:rsidRPr="004C10EF" w:rsidRDefault="004C10EF" w:rsidP="001D7EA8">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La producción científica nunca puede prevalecer sobre la dignidad y los derechos de las personas participantes.</w:t>
      </w:r>
    </w:p>
    <w:p w14:paraId="36D4A023" w14:textId="77777777" w:rsidR="004C10EF" w:rsidRPr="001D7EA8" w:rsidRDefault="004C10EF" w:rsidP="004C10EF">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1D7EA8">
        <w:rPr>
          <w:rFonts w:ascii="Times New Roman" w:eastAsia="Times New Roman" w:hAnsi="Times New Roman" w:cs="Times New Roman"/>
          <w:b/>
          <w:bCs/>
          <w:kern w:val="36"/>
          <w:sz w:val="28"/>
          <w:szCs w:val="28"/>
          <w:lang w:eastAsia="es-AR"/>
        </w:rPr>
        <w:t>6. Los Comités Hospitalarios de Bioética</w:t>
      </w:r>
    </w:p>
    <w:p w14:paraId="16103868" w14:textId="77777777" w:rsidR="004C10EF" w:rsidRPr="004C10EF" w:rsidRDefault="004C10EF" w:rsidP="001D7EA8">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Los Comités Hospitalarios de Bioética son órganos interdisciplinarios de carácter consultivo cuya finalidad consiste en colaborar con los equipos de salud en el análisis de conflictos éticos complejos.</w:t>
      </w:r>
    </w:p>
    <w:p w14:paraId="0750B185" w14:textId="77777777" w:rsidR="004C10EF" w:rsidRPr="004C10EF" w:rsidRDefault="004C10EF" w:rsidP="001D7EA8">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lastRenderedPageBreak/>
        <w:t>No sustituyen la responsabilidad profesional ni toman decisiones por los equipos asistenciales. Su función principal consiste en favorecer procesos de deliberación ética fundamentados.</w:t>
      </w:r>
    </w:p>
    <w:p w14:paraId="3DB6F696" w14:textId="77777777" w:rsidR="004C10EF" w:rsidRPr="004C10EF" w:rsidRDefault="004C10EF" w:rsidP="001D7EA8">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Generalmente están integrados por profesionales de distintas disciplinas:</w:t>
      </w:r>
    </w:p>
    <w:p w14:paraId="2F1EA5F8" w14:textId="77777777" w:rsidR="004C10EF" w:rsidRPr="004C10EF" w:rsidRDefault="004C10EF" w:rsidP="00021C27">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medicina; </w:t>
      </w:r>
    </w:p>
    <w:p w14:paraId="45D1EDE4" w14:textId="77777777" w:rsidR="004C10EF" w:rsidRPr="004C10EF" w:rsidRDefault="004C10EF" w:rsidP="00021C27">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enfermería; </w:t>
      </w:r>
    </w:p>
    <w:p w14:paraId="21A012A8" w14:textId="77777777" w:rsidR="004C10EF" w:rsidRPr="004C10EF" w:rsidRDefault="004C10EF" w:rsidP="00021C27">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psicología; </w:t>
      </w:r>
    </w:p>
    <w:p w14:paraId="14F86DCF" w14:textId="77777777" w:rsidR="004C10EF" w:rsidRPr="004C10EF" w:rsidRDefault="004C10EF" w:rsidP="00021C27">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trabajo social; </w:t>
      </w:r>
    </w:p>
    <w:p w14:paraId="19994936" w14:textId="77777777" w:rsidR="004C10EF" w:rsidRPr="004C10EF" w:rsidRDefault="004C10EF" w:rsidP="00021C27">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derecho; </w:t>
      </w:r>
    </w:p>
    <w:p w14:paraId="289A5A23" w14:textId="77777777" w:rsidR="004C10EF" w:rsidRPr="004C10EF" w:rsidRDefault="004C10EF" w:rsidP="00021C27">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bioética; </w:t>
      </w:r>
    </w:p>
    <w:p w14:paraId="4480A910" w14:textId="77777777" w:rsidR="004C10EF" w:rsidRPr="004C10EF" w:rsidRDefault="004C10EF" w:rsidP="00021C27">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representantes de la comunidad. </w:t>
      </w:r>
    </w:p>
    <w:p w14:paraId="16E29512" w14:textId="77777777" w:rsidR="004C10EF" w:rsidRPr="004C10EF" w:rsidRDefault="004C10EF" w:rsidP="001D7EA8">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Su carácter interdisciplinario permite analizar cada situación desde múltiples perspectivas.</w:t>
      </w:r>
    </w:p>
    <w:p w14:paraId="0D7D873E" w14:textId="77777777" w:rsidR="004C10EF" w:rsidRPr="004C10EF" w:rsidRDefault="004C10EF" w:rsidP="001D7EA8">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Entre sus funciones pueden destacarse:</w:t>
      </w:r>
    </w:p>
    <w:p w14:paraId="23BA15BD" w14:textId="77777777" w:rsidR="004C10EF" w:rsidRPr="004C10EF" w:rsidRDefault="004C10EF" w:rsidP="00021C27">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asesorar frente a dilemas bioéticos; </w:t>
      </w:r>
    </w:p>
    <w:p w14:paraId="34E0C0B0" w14:textId="77777777" w:rsidR="004C10EF" w:rsidRPr="004C10EF" w:rsidRDefault="004C10EF" w:rsidP="00021C27">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promover la formación ética de los equipos; </w:t>
      </w:r>
    </w:p>
    <w:p w14:paraId="2D4CEF4A" w14:textId="77777777" w:rsidR="004C10EF" w:rsidRPr="004C10EF" w:rsidRDefault="004C10EF" w:rsidP="00021C27">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elaborar recomendaciones institucionales; </w:t>
      </w:r>
    </w:p>
    <w:p w14:paraId="7B84AB11" w14:textId="77777777" w:rsidR="004C10EF" w:rsidRPr="004C10EF" w:rsidRDefault="004C10EF" w:rsidP="00021C27">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fomentar el respeto por los derechos de los pacientes; </w:t>
      </w:r>
    </w:p>
    <w:p w14:paraId="2BA3AC6E" w14:textId="77777777" w:rsidR="004C10EF" w:rsidRPr="004C10EF" w:rsidRDefault="004C10EF" w:rsidP="00021C27">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 xml:space="preserve">colaborar en la resolución de conflictos asistenciales. </w:t>
      </w:r>
    </w:p>
    <w:p w14:paraId="411AB82D" w14:textId="77777777" w:rsidR="004C10EF" w:rsidRPr="004C10EF" w:rsidRDefault="004C10EF" w:rsidP="001D7EA8">
      <w:pPr>
        <w:spacing w:before="100" w:beforeAutospacing="1" w:after="100" w:afterAutospacing="1" w:line="240" w:lineRule="auto"/>
        <w:jc w:val="both"/>
        <w:rPr>
          <w:rFonts w:ascii="Times New Roman" w:eastAsia="Times New Roman" w:hAnsi="Times New Roman" w:cs="Times New Roman"/>
          <w:sz w:val="24"/>
          <w:szCs w:val="24"/>
          <w:lang w:eastAsia="es-AR"/>
        </w:rPr>
      </w:pPr>
      <w:r w:rsidRPr="004C10EF">
        <w:rPr>
          <w:rFonts w:ascii="Times New Roman" w:eastAsia="Times New Roman" w:hAnsi="Times New Roman" w:cs="Times New Roman"/>
          <w:sz w:val="24"/>
          <w:szCs w:val="24"/>
          <w:lang w:eastAsia="es-AR"/>
        </w:rPr>
        <w:t>La participación de enfermería dentro de estos comités resulta especialmente valiosa debido a la cercanía permanente del profesional con los pacientes y sus familias. Su experiencia cotidiana aporta información relevante sobre necesidades, preferencias y circunstancias que muchas veces no son visibles desde otras disciplinas.</w:t>
      </w:r>
    </w:p>
    <w:p w14:paraId="39186360" w14:textId="77777777" w:rsidR="003A3A4D" w:rsidRPr="003A3A4D" w:rsidRDefault="003A3A4D" w:rsidP="003A3A4D">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3A3A4D">
        <w:rPr>
          <w:rFonts w:ascii="Times New Roman" w:eastAsia="Times New Roman" w:hAnsi="Times New Roman" w:cs="Times New Roman"/>
          <w:b/>
          <w:bCs/>
          <w:kern w:val="36"/>
          <w:sz w:val="28"/>
          <w:szCs w:val="28"/>
          <w:lang w:eastAsia="es-AR"/>
        </w:rPr>
        <w:t>7. Deontología profesional</w:t>
      </w:r>
    </w:p>
    <w:p w14:paraId="77A92939" w14:textId="77777777" w:rsidR="003A3A4D" w:rsidRPr="003A3A4D" w:rsidRDefault="003A3A4D" w:rsidP="003A3A4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t xml:space="preserve">La palabra </w:t>
      </w:r>
      <w:r w:rsidRPr="003A3A4D">
        <w:rPr>
          <w:rFonts w:ascii="Times New Roman" w:eastAsia="Times New Roman" w:hAnsi="Times New Roman" w:cs="Times New Roman"/>
          <w:b/>
          <w:bCs/>
          <w:sz w:val="24"/>
          <w:szCs w:val="24"/>
          <w:lang w:eastAsia="es-AR"/>
        </w:rPr>
        <w:t>deontología</w:t>
      </w:r>
      <w:r w:rsidRPr="003A3A4D">
        <w:rPr>
          <w:rFonts w:ascii="Times New Roman" w:eastAsia="Times New Roman" w:hAnsi="Times New Roman" w:cs="Times New Roman"/>
          <w:sz w:val="24"/>
          <w:szCs w:val="24"/>
          <w:lang w:eastAsia="es-AR"/>
        </w:rPr>
        <w:t xml:space="preserve"> proviene del griego </w:t>
      </w:r>
      <w:r w:rsidRPr="003A3A4D">
        <w:rPr>
          <w:rFonts w:ascii="Times New Roman" w:eastAsia="Times New Roman" w:hAnsi="Times New Roman" w:cs="Times New Roman"/>
          <w:i/>
          <w:iCs/>
          <w:sz w:val="24"/>
          <w:szCs w:val="24"/>
          <w:lang w:eastAsia="es-AR"/>
        </w:rPr>
        <w:t>deon</w:t>
      </w:r>
      <w:r w:rsidRPr="003A3A4D">
        <w:rPr>
          <w:rFonts w:ascii="Times New Roman" w:eastAsia="Times New Roman" w:hAnsi="Times New Roman" w:cs="Times New Roman"/>
          <w:sz w:val="24"/>
          <w:szCs w:val="24"/>
          <w:lang w:eastAsia="es-AR"/>
        </w:rPr>
        <w:t xml:space="preserve"> (deber) y </w:t>
      </w:r>
      <w:r w:rsidRPr="003A3A4D">
        <w:rPr>
          <w:rFonts w:ascii="Times New Roman" w:eastAsia="Times New Roman" w:hAnsi="Times New Roman" w:cs="Times New Roman"/>
          <w:i/>
          <w:iCs/>
          <w:sz w:val="24"/>
          <w:szCs w:val="24"/>
          <w:lang w:eastAsia="es-AR"/>
        </w:rPr>
        <w:t>logos</w:t>
      </w:r>
      <w:r w:rsidRPr="003A3A4D">
        <w:rPr>
          <w:rFonts w:ascii="Times New Roman" w:eastAsia="Times New Roman" w:hAnsi="Times New Roman" w:cs="Times New Roman"/>
          <w:sz w:val="24"/>
          <w:szCs w:val="24"/>
          <w:lang w:eastAsia="es-AR"/>
        </w:rPr>
        <w:t xml:space="preserve"> (estudio), por lo que puede definirse como la disciplina que estudia los deberes y obligaciones propias del ejercicio profesional.</w:t>
      </w:r>
    </w:p>
    <w:p w14:paraId="2F9F5742" w14:textId="77777777" w:rsidR="003A3A4D" w:rsidRPr="003A3A4D" w:rsidRDefault="003A3A4D" w:rsidP="003A3A4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t>Mientras la ética reflexiona acerca de lo que es moralmente correcto y la bioética analiza los conflictos relacionados con la vida y la salud, la deontología establece las normas de conducta que orientan el desempeño de una profesión determinada. En enfermería, estas normas se encuentran plasmadas en códigos de ética, reglamentos profesionales y legislación específica que regulan el ejercicio de la actividad.</w:t>
      </w:r>
    </w:p>
    <w:p w14:paraId="0EE35A05" w14:textId="77777777" w:rsidR="003A3A4D" w:rsidRPr="003A3A4D" w:rsidRDefault="003A3A4D" w:rsidP="003A3A4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t>La deontología profesional no se limita a imponer prohibiciones o sanciones. Su finalidad principal consiste en orientar la conducta del profesional para garantizar una práctica segura, responsable y respetuosa de la dignidad de las personas. Constituye, por lo tanto, una guía para el ejercicio cotidiano, promoviendo valores como la responsabilidad, la honestidad, la solidaridad, el respeto, la confidencialidad y el compromiso con la calidad del cuidado.</w:t>
      </w:r>
    </w:p>
    <w:p w14:paraId="43011987" w14:textId="77777777" w:rsidR="003A3A4D" w:rsidRPr="003A3A4D" w:rsidRDefault="003A3A4D" w:rsidP="003A3A4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lastRenderedPageBreak/>
        <w:t xml:space="preserve">El </w:t>
      </w:r>
      <w:r w:rsidRPr="003A3A4D">
        <w:rPr>
          <w:rFonts w:ascii="Times New Roman" w:eastAsia="Times New Roman" w:hAnsi="Times New Roman" w:cs="Times New Roman"/>
          <w:b/>
          <w:bCs/>
          <w:sz w:val="24"/>
          <w:szCs w:val="24"/>
          <w:lang w:eastAsia="es-AR"/>
        </w:rPr>
        <w:t>Código de Ética del Consejo Internacional de Enfermeras (CIE)</w:t>
      </w:r>
      <w:r w:rsidRPr="003A3A4D">
        <w:rPr>
          <w:rFonts w:ascii="Times New Roman" w:eastAsia="Times New Roman" w:hAnsi="Times New Roman" w:cs="Times New Roman"/>
          <w:sz w:val="24"/>
          <w:szCs w:val="24"/>
          <w:lang w:eastAsia="es-AR"/>
        </w:rPr>
        <w:t xml:space="preserve"> y el </w:t>
      </w:r>
      <w:r w:rsidRPr="003A3A4D">
        <w:rPr>
          <w:rFonts w:ascii="Times New Roman" w:eastAsia="Times New Roman" w:hAnsi="Times New Roman" w:cs="Times New Roman"/>
          <w:b/>
          <w:bCs/>
          <w:sz w:val="24"/>
          <w:szCs w:val="24"/>
          <w:lang w:eastAsia="es-AR"/>
        </w:rPr>
        <w:t>Código de Ética para el Equipo de Salud</w:t>
      </w:r>
      <w:r w:rsidRPr="003A3A4D">
        <w:rPr>
          <w:rFonts w:ascii="Times New Roman" w:eastAsia="Times New Roman" w:hAnsi="Times New Roman" w:cs="Times New Roman"/>
          <w:sz w:val="24"/>
          <w:szCs w:val="24"/>
          <w:lang w:eastAsia="es-AR"/>
        </w:rPr>
        <w:t xml:space="preserve"> constituyen referencias fundamentales para comprender estos deberes. Ambos documentos destacan que la responsabilidad primaria del profesional de enfermería es hacia las personas que requieren cuidados, sin realizar distinciones por motivos de edad, sexo, religión, nacionalidad, condición económica, orientación sexual, discapacidad o cualquier otra condición personal.</w:t>
      </w:r>
    </w:p>
    <w:p w14:paraId="1C3D3439" w14:textId="77777777" w:rsidR="003A3A4D" w:rsidRPr="003A3A4D" w:rsidRDefault="003A3A4D" w:rsidP="003A3A4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t>La deontología también reconoce deberes hacia los colegas, la institución sanitaria, la comunidad y la propia profesión. Entre ellos pueden mencionarse:</w:t>
      </w:r>
    </w:p>
    <w:p w14:paraId="730942EC" w14:textId="77777777" w:rsidR="003A3A4D" w:rsidRPr="003A3A4D" w:rsidRDefault="003A3A4D" w:rsidP="00021C27">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t xml:space="preserve">mantener una actualización científica permanente; </w:t>
      </w:r>
    </w:p>
    <w:p w14:paraId="45595E3B" w14:textId="77777777" w:rsidR="003A3A4D" w:rsidRPr="003A3A4D" w:rsidRDefault="003A3A4D" w:rsidP="00021C27">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t xml:space="preserve">actuar dentro de los límites de la propia competencia profesional; </w:t>
      </w:r>
    </w:p>
    <w:p w14:paraId="1080D913" w14:textId="77777777" w:rsidR="003A3A4D" w:rsidRPr="003A3A4D" w:rsidRDefault="003A3A4D" w:rsidP="00021C27">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t xml:space="preserve">respetar el secreto profesional; </w:t>
      </w:r>
    </w:p>
    <w:p w14:paraId="3A146700" w14:textId="77777777" w:rsidR="003A3A4D" w:rsidRPr="003A3A4D" w:rsidRDefault="003A3A4D" w:rsidP="00021C27">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t xml:space="preserve">colaborar con otros integrantes del equipo de salud; </w:t>
      </w:r>
    </w:p>
    <w:p w14:paraId="3BC02E36" w14:textId="77777777" w:rsidR="003A3A4D" w:rsidRPr="003A3A4D" w:rsidRDefault="003A3A4D" w:rsidP="00021C27">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t xml:space="preserve">denunciar situaciones que comprometan la seguridad de los pacientes; </w:t>
      </w:r>
    </w:p>
    <w:p w14:paraId="56B9A4D5" w14:textId="77777777" w:rsidR="003A3A4D" w:rsidRPr="003A3A4D" w:rsidRDefault="003A3A4D" w:rsidP="00021C27">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t xml:space="preserve">contribuir al desarrollo científico de la profesión mediante la investigación y la educación continua. </w:t>
      </w:r>
    </w:p>
    <w:p w14:paraId="2AF569B4" w14:textId="77777777" w:rsidR="003A3A4D" w:rsidRPr="003A3A4D" w:rsidRDefault="003A3A4D" w:rsidP="003A3A4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t>En este sentido, la deontología fortalece la identidad profesional de la enfermería al establecer estándares comunes de actuación que favorecen la confianza de la sociedad en quienes ejercen la profesión.</w:t>
      </w:r>
    </w:p>
    <w:p w14:paraId="23E4EE91" w14:textId="77777777" w:rsidR="003A3A4D" w:rsidRPr="003A3A4D" w:rsidRDefault="003A3A4D" w:rsidP="003A3A4D">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3A3A4D">
        <w:rPr>
          <w:rFonts w:ascii="Times New Roman" w:eastAsia="Times New Roman" w:hAnsi="Times New Roman" w:cs="Times New Roman"/>
          <w:b/>
          <w:bCs/>
          <w:kern w:val="36"/>
          <w:sz w:val="28"/>
          <w:szCs w:val="28"/>
          <w:lang w:eastAsia="es-AR"/>
        </w:rPr>
        <w:t>8. Relación entre la ética y el derecho positivo</w:t>
      </w:r>
    </w:p>
    <w:p w14:paraId="20A0F1CA" w14:textId="77777777" w:rsidR="003A3A4D" w:rsidRPr="003A3A4D" w:rsidRDefault="003A3A4D" w:rsidP="003A3A4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t>Aunque la ética y el derecho positivo comparten el objetivo de orientar la conducta humana, constituyen ámbitos diferentes que se complementan en el ejercicio profesional.</w:t>
      </w:r>
    </w:p>
    <w:p w14:paraId="5968A64D" w14:textId="77777777" w:rsidR="003A3A4D" w:rsidRPr="003A3A4D" w:rsidRDefault="003A3A4D" w:rsidP="003A3A4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t xml:space="preserve">La </w:t>
      </w:r>
      <w:r w:rsidRPr="003A3A4D">
        <w:rPr>
          <w:rFonts w:ascii="Times New Roman" w:eastAsia="Times New Roman" w:hAnsi="Times New Roman" w:cs="Times New Roman"/>
          <w:b/>
          <w:bCs/>
          <w:sz w:val="24"/>
          <w:szCs w:val="24"/>
          <w:lang w:eastAsia="es-AR"/>
        </w:rPr>
        <w:t>ética</w:t>
      </w:r>
      <w:r w:rsidRPr="003A3A4D">
        <w:rPr>
          <w:rFonts w:ascii="Times New Roman" w:eastAsia="Times New Roman" w:hAnsi="Times New Roman" w:cs="Times New Roman"/>
          <w:sz w:val="24"/>
          <w:szCs w:val="24"/>
          <w:lang w:eastAsia="es-AR"/>
        </w:rPr>
        <w:t xml:space="preserve"> se ocupa de reflexionar acerca de lo que es moralmente correcto. Busca responder preguntas como: ¿qué debería hacer el profesional?, ¿cuál es la decisión más justa?, ¿cómo respetar la dignidad de la persona? Sus fundamentos provienen de valores, principios y razonamientos morales.</w:t>
      </w:r>
    </w:p>
    <w:p w14:paraId="1EC0C299" w14:textId="77777777" w:rsidR="003A3A4D" w:rsidRPr="003A3A4D" w:rsidRDefault="003A3A4D" w:rsidP="003A3A4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t xml:space="preserve">El </w:t>
      </w:r>
      <w:r w:rsidRPr="003A3A4D">
        <w:rPr>
          <w:rFonts w:ascii="Times New Roman" w:eastAsia="Times New Roman" w:hAnsi="Times New Roman" w:cs="Times New Roman"/>
          <w:b/>
          <w:bCs/>
          <w:sz w:val="24"/>
          <w:szCs w:val="24"/>
          <w:lang w:eastAsia="es-AR"/>
        </w:rPr>
        <w:t>derecho positivo</w:t>
      </w:r>
      <w:r w:rsidRPr="003A3A4D">
        <w:rPr>
          <w:rFonts w:ascii="Times New Roman" w:eastAsia="Times New Roman" w:hAnsi="Times New Roman" w:cs="Times New Roman"/>
          <w:sz w:val="24"/>
          <w:szCs w:val="24"/>
          <w:lang w:eastAsia="es-AR"/>
        </w:rPr>
        <w:t>, en cambio, está integrado por el conjunto de normas jurídicas vigentes en un Estado. Estas normas son obligatorias y su incumplimiento puede generar sanciones civiles, administrativas o penales.</w:t>
      </w:r>
    </w:p>
    <w:p w14:paraId="63F62D43" w14:textId="77777777" w:rsidR="003A3A4D" w:rsidRPr="003A3A4D" w:rsidRDefault="003A3A4D" w:rsidP="003A3A4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t>En la práctica de enfermería ambas dimensiones interactúan permanentemente. Existen conductas que son simultáneamente éticas y legales, como respetar la confidencialidad de la información clínica o solicitar el consentimiento informado antes de un procedimiento. Sin embargo, también pueden presentarse situaciones donde la ley establece una obligación mínima, mientras que la ética exige un compromiso mayor.</w:t>
      </w:r>
    </w:p>
    <w:p w14:paraId="763360B1" w14:textId="77777777" w:rsidR="003A3A4D" w:rsidRPr="003A3A4D" w:rsidRDefault="003A3A4D" w:rsidP="003A3A4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t>Por ejemplo, la legislación puede exigir el registro adecuado de las intervenciones realizadas, pero desde una perspectiva ética también resulta indispensable brindar un trato respetuoso, acompañar emocionalmente al paciente y favorecer una comunicación empática, aspectos que trascienden el mero cumplimiento legal.</w:t>
      </w:r>
    </w:p>
    <w:p w14:paraId="2C116215" w14:textId="77777777" w:rsidR="003A3A4D" w:rsidRPr="003A3A4D" w:rsidRDefault="003A3A4D" w:rsidP="003A3A4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t>Del mismo modo, una conducta puede ajustarse formalmente a la ley y, sin embargo, generar cuestionamientos éticos. Esto demuestra que el derecho no reemplaza a la ética, sino que ambos constituyen dimensiones complementarias del ejercicio profesional.</w:t>
      </w:r>
    </w:p>
    <w:p w14:paraId="31EC9C2B" w14:textId="77777777" w:rsidR="003A3A4D" w:rsidRPr="003A3A4D" w:rsidRDefault="003A3A4D" w:rsidP="003A3A4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lastRenderedPageBreak/>
        <w:t>La formación universitaria debe preparar a los futuros profesionales para actuar respetando tanto los principios éticos como el marco jurídico vigente, comprendiendo que la excelencia profesional requiere integrar ambas perspectivas.</w:t>
      </w:r>
    </w:p>
    <w:p w14:paraId="5D2FDD9C" w14:textId="77777777" w:rsidR="003A3A4D" w:rsidRPr="003A3A4D" w:rsidRDefault="003A3A4D" w:rsidP="003A3A4D">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3A3A4D">
        <w:rPr>
          <w:rFonts w:ascii="Times New Roman" w:eastAsia="Times New Roman" w:hAnsi="Times New Roman" w:cs="Times New Roman"/>
          <w:b/>
          <w:bCs/>
          <w:kern w:val="36"/>
          <w:sz w:val="28"/>
          <w:szCs w:val="28"/>
          <w:lang w:eastAsia="es-AR"/>
        </w:rPr>
        <w:t>9. Bioética, deontología y derecho en el ejercicio profesional</w:t>
      </w:r>
    </w:p>
    <w:p w14:paraId="10558829" w14:textId="77777777" w:rsidR="003A3A4D" w:rsidRPr="003A3A4D" w:rsidRDefault="003A3A4D" w:rsidP="003A3A4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t>En la práctica cotidiana, la bioética, la deontología y el derecho positivo conforman un sistema integrado de referencia para la toma de decisiones.</w:t>
      </w:r>
    </w:p>
    <w:p w14:paraId="3C55423E" w14:textId="77777777" w:rsidR="003A3A4D" w:rsidRPr="003A3A4D" w:rsidRDefault="003A3A4D" w:rsidP="003A3A4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t>La bioética proporciona los principios para analizar los conflictos morales; la deontología establece los deberes propios de la profesión y el derecho determina las obligaciones jurídicas que regulan el ejercicio profesional.</w:t>
      </w:r>
    </w:p>
    <w:p w14:paraId="2DDB2AF4" w14:textId="77777777" w:rsidR="003A3A4D" w:rsidRPr="003A3A4D" w:rsidRDefault="003A3A4D" w:rsidP="003A3A4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t>Un ejemplo frecuente puede observarse en la atención de un paciente que rechaza un tratamiento.</w:t>
      </w:r>
    </w:p>
    <w:p w14:paraId="4C0B91BB" w14:textId="77777777" w:rsidR="003A3A4D" w:rsidRPr="003A3A4D" w:rsidRDefault="003A3A4D" w:rsidP="003A3A4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t xml:space="preserve">Desde la </w:t>
      </w:r>
      <w:r w:rsidRPr="003A3A4D">
        <w:rPr>
          <w:rFonts w:ascii="Times New Roman" w:eastAsia="Times New Roman" w:hAnsi="Times New Roman" w:cs="Times New Roman"/>
          <w:b/>
          <w:bCs/>
          <w:sz w:val="24"/>
          <w:szCs w:val="24"/>
          <w:lang w:eastAsia="es-AR"/>
        </w:rPr>
        <w:t>bioética</w:t>
      </w:r>
      <w:r w:rsidRPr="003A3A4D">
        <w:rPr>
          <w:rFonts w:ascii="Times New Roman" w:eastAsia="Times New Roman" w:hAnsi="Times New Roman" w:cs="Times New Roman"/>
          <w:sz w:val="24"/>
          <w:szCs w:val="24"/>
          <w:lang w:eastAsia="es-AR"/>
        </w:rPr>
        <w:t>, el equipo analizará el respeto por la autonomía del paciente y el principio de beneficencia.</w:t>
      </w:r>
    </w:p>
    <w:p w14:paraId="72E28A86" w14:textId="77777777" w:rsidR="003A3A4D" w:rsidRPr="003A3A4D" w:rsidRDefault="003A3A4D" w:rsidP="003A3A4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t xml:space="preserve">Desde la </w:t>
      </w:r>
      <w:r w:rsidRPr="003A3A4D">
        <w:rPr>
          <w:rFonts w:ascii="Times New Roman" w:eastAsia="Times New Roman" w:hAnsi="Times New Roman" w:cs="Times New Roman"/>
          <w:b/>
          <w:bCs/>
          <w:sz w:val="24"/>
          <w:szCs w:val="24"/>
          <w:lang w:eastAsia="es-AR"/>
        </w:rPr>
        <w:t>deontología</w:t>
      </w:r>
      <w:r w:rsidRPr="003A3A4D">
        <w:rPr>
          <w:rFonts w:ascii="Times New Roman" w:eastAsia="Times New Roman" w:hAnsi="Times New Roman" w:cs="Times New Roman"/>
          <w:sz w:val="24"/>
          <w:szCs w:val="24"/>
          <w:lang w:eastAsia="es-AR"/>
        </w:rPr>
        <w:t>, el profesional deberá actuar con honestidad, brindar información suficiente y respetar la dignidad de la persona.</w:t>
      </w:r>
    </w:p>
    <w:p w14:paraId="77E91D7A" w14:textId="77777777" w:rsidR="003A3A4D" w:rsidRPr="003A3A4D" w:rsidRDefault="003A3A4D" w:rsidP="003A3A4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t xml:space="preserve">Desde el </w:t>
      </w:r>
      <w:r w:rsidRPr="003A3A4D">
        <w:rPr>
          <w:rFonts w:ascii="Times New Roman" w:eastAsia="Times New Roman" w:hAnsi="Times New Roman" w:cs="Times New Roman"/>
          <w:b/>
          <w:bCs/>
          <w:sz w:val="24"/>
          <w:szCs w:val="24"/>
          <w:lang w:eastAsia="es-AR"/>
        </w:rPr>
        <w:t>derecho positivo</w:t>
      </w:r>
      <w:r w:rsidRPr="003A3A4D">
        <w:rPr>
          <w:rFonts w:ascii="Times New Roman" w:eastAsia="Times New Roman" w:hAnsi="Times New Roman" w:cs="Times New Roman"/>
          <w:sz w:val="24"/>
          <w:szCs w:val="24"/>
          <w:lang w:eastAsia="es-AR"/>
        </w:rPr>
        <w:t>, corresponderá cumplir con la Ley N.º 26.529 de Derechos del Paciente, garantizando el consentimiento informado y registrando adecuadamente la decisión adoptada.</w:t>
      </w:r>
    </w:p>
    <w:p w14:paraId="451CD99D" w14:textId="77777777" w:rsidR="003A3A4D" w:rsidRPr="003A3A4D" w:rsidRDefault="003A3A4D" w:rsidP="003A3A4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t>Este ejemplo evidencia que una práctica profesional responsable requiere integrar simultáneamente estas tres dimensiones.</w:t>
      </w:r>
    </w:p>
    <w:p w14:paraId="7ED54575" w14:textId="77777777" w:rsidR="003A3A4D" w:rsidRPr="003A3A4D" w:rsidRDefault="003A3A4D" w:rsidP="003A3A4D">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3A3A4D">
        <w:rPr>
          <w:rFonts w:ascii="Times New Roman" w:eastAsia="Times New Roman" w:hAnsi="Times New Roman" w:cs="Times New Roman"/>
          <w:b/>
          <w:bCs/>
          <w:kern w:val="36"/>
          <w:sz w:val="28"/>
          <w:szCs w:val="28"/>
          <w:lang w:eastAsia="es-AR"/>
        </w:rPr>
        <w:t>Síntesis de la unidad</w:t>
      </w:r>
    </w:p>
    <w:p w14:paraId="56D68925" w14:textId="77777777" w:rsidR="003A3A4D" w:rsidRPr="003A3A4D" w:rsidRDefault="003A3A4D" w:rsidP="003A3A4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t>La bioética constituye una disciplina indispensable para comprender los desafíos éticos que plantea el desarrollo científico y tecnológico aplicado a la salud. A través de principios como la autonomía, la beneficencia, la no maleficencia y la justicia, ofrece herramientas para analizar racionalmente los conflictos que surgen durante la atención sanitaria.</w:t>
      </w:r>
    </w:p>
    <w:p w14:paraId="7F584327" w14:textId="77777777" w:rsidR="003A3A4D" w:rsidRPr="003A3A4D" w:rsidRDefault="003A3A4D" w:rsidP="003A3A4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t>La toma de decisiones bioéticas implica un proceso deliberativo que integra evidencia científica, principios éticos, normativa jurídica y valores de las personas involucradas. Esta capacidad fortalece la autonomía profesional y favorece cuidados centrados en la dignidad humana.</w:t>
      </w:r>
    </w:p>
    <w:p w14:paraId="781532E4" w14:textId="77777777" w:rsidR="003A3A4D" w:rsidRPr="003A3A4D" w:rsidRDefault="003A3A4D" w:rsidP="003A3A4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t>La deontología profesional complementa esta perspectiva estableciendo los deberes propios de la enfermería y orientando la conducta cotidiana mediante códigos éticos y normas profesionales.</w:t>
      </w:r>
    </w:p>
    <w:p w14:paraId="604E3B41" w14:textId="77777777" w:rsidR="003A3A4D" w:rsidRDefault="003A3A4D" w:rsidP="003A3A4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A3A4D">
        <w:rPr>
          <w:rFonts w:ascii="Times New Roman" w:eastAsia="Times New Roman" w:hAnsi="Times New Roman" w:cs="Times New Roman"/>
          <w:sz w:val="24"/>
          <w:szCs w:val="24"/>
          <w:lang w:eastAsia="es-AR"/>
        </w:rPr>
        <w:t xml:space="preserve">Finalmente, el derecho positivo proporciona el marco jurídico que regula el ejercicio de la profesión y protege los derechos de pacientes y profesionales. La integración entre bioética, deontología y derecho constituye uno de los pilares fundamentales del ejercicio </w:t>
      </w:r>
      <w:r w:rsidRPr="003A3A4D">
        <w:rPr>
          <w:rFonts w:ascii="Times New Roman" w:eastAsia="Times New Roman" w:hAnsi="Times New Roman" w:cs="Times New Roman"/>
          <w:sz w:val="24"/>
          <w:szCs w:val="24"/>
          <w:lang w:eastAsia="es-AR"/>
        </w:rPr>
        <w:lastRenderedPageBreak/>
        <w:t>responsable de la enfermería y de la construcción de una atención segura, humanizada y respetuosa de los derechos humanos.</w:t>
      </w:r>
    </w:p>
    <w:p w14:paraId="34441224" w14:textId="77777777" w:rsidR="00EF3550" w:rsidRPr="00EF3550" w:rsidRDefault="00EF3550" w:rsidP="00EF3550">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EF3550">
        <w:rPr>
          <w:rFonts w:ascii="Times New Roman" w:eastAsia="Times New Roman" w:hAnsi="Times New Roman" w:cs="Times New Roman"/>
          <w:b/>
          <w:bCs/>
          <w:kern w:val="36"/>
          <w:sz w:val="28"/>
          <w:szCs w:val="28"/>
          <w:lang w:eastAsia="es-AR"/>
        </w:rPr>
        <w:t>UNIDAD 2</w:t>
      </w:r>
    </w:p>
    <w:p w14:paraId="3278CDA4" w14:textId="77777777" w:rsidR="00EF3550" w:rsidRPr="00EF3550" w:rsidRDefault="00EF3550" w:rsidP="00EF3550">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EF3550">
        <w:rPr>
          <w:rFonts w:ascii="Times New Roman" w:eastAsia="Times New Roman" w:hAnsi="Times New Roman" w:cs="Times New Roman"/>
          <w:b/>
          <w:bCs/>
          <w:kern w:val="36"/>
          <w:sz w:val="28"/>
          <w:szCs w:val="28"/>
          <w:lang w:eastAsia="es-AR"/>
        </w:rPr>
        <w:t>Requerimientos del ejercicio profesional: ciencia, idoneidad y vocación. Identidad profesional. Dimensiones éticas del ejercicio: autoridad, responsabilidad ética y jurídica, honestidad intelectual.</w:t>
      </w:r>
    </w:p>
    <w:p w14:paraId="5F75C8E5" w14:textId="77777777" w:rsidR="00EF3550" w:rsidRPr="00EF3550" w:rsidRDefault="00EF3550" w:rsidP="00EF3550">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EF3550">
        <w:rPr>
          <w:rFonts w:ascii="Times New Roman" w:eastAsia="Times New Roman" w:hAnsi="Times New Roman" w:cs="Times New Roman"/>
          <w:b/>
          <w:bCs/>
          <w:sz w:val="28"/>
          <w:szCs w:val="28"/>
          <w:lang w:eastAsia="es-AR"/>
        </w:rPr>
        <w:t>Introducción</w:t>
      </w:r>
    </w:p>
    <w:p w14:paraId="44A8DB7F"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El ejercicio profesional de la enfermería se encuentra sustentado en un conjunto de conocimientos científicos, competencias técnicas, valores éticos y responsabilidades jurídicas que permiten brindar cuidados seguros, humanizados y de calidad. En la actualidad, la profesión ha alcanzado un importante desarrollo disciplinar, consolidándose como una ciencia aplicada al cuidado de las personas, las familias y las comunidades, con un cuerpo propio de conocimientos, métodos de investigación y fundamentos filosóficos.</w:t>
      </w:r>
    </w:p>
    <w:p w14:paraId="1CF97CF7"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Esta evolución ha modificado profundamente el rol del profesional de enfermería. Ya no se concibe únicamente como ejecutor de indicaciones médicas, sino como un integrante autónomo del equipo de salud, capaz de tomar decisiones clínicas, participar en la planificación del cuidado, desarrollar investigaciones, gestionar servicios y contribuir activamente a las políticas públicas sanitarias.</w:t>
      </w:r>
    </w:p>
    <w:p w14:paraId="2A3BE3CD"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 xml:space="preserve">La </w:t>
      </w:r>
      <w:r w:rsidRPr="00EF3550">
        <w:rPr>
          <w:rFonts w:ascii="Times New Roman" w:eastAsia="Times New Roman" w:hAnsi="Times New Roman" w:cs="Times New Roman"/>
          <w:b/>
          <w:bCs/>
          <w:sz w:val="24"/>
          <w:szCs w:val="24"/>
          <w:lang w:eastAsia="es-AR"/>
        </w:rPr>
        <w:t>Comisión Nacional Asesora Permanente de Enfermería (CNAPE)</w:t>
      </w:r>
      <w:r w:rsidRPr="00EF3550">
        <w:rPr>
          <w:rFonts w:ascii="Times New Roman" w:eastAsia="Times New Roman" w:hAnsi="Times New Roman" w:cs="Times New Roman"/>
          <w:sz w:val="24"/>
          <w:szCs w:val="24"/>
          <w:lang w:eastAsia="es-AR"/>
        </w:rPr>
        <w:t xml:space="preserve"> destaca que la enfermería del siglo XXI debe fortalecer su identidad profesional mediante la integración de competencias científicas, éticas, comunicacionales y de liderazgo, respondiendo a las necesidades cambiantes de la sociedad y del sistema sanitario argentino. Esta reconceptualización implica reconocer que el cuidado profesional exige mucho más que habilidades técnicas: requiere pensamiento crítico, compromiso ético, actualización permanente y una profunda responsabilidad social.</w:t>
      </w:r>
    </w:p>
    <w:p w14:paraId="569F01AB"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 xml:space="preserve">En este contexto, el ejercicio profesional se apoya sobre tres pilares fundamentales: </w:t>
      </w:r>
      <w:r w:rsidRPr="00EF3550">
        <w:rPr>
          <w:rFonts w:ascii="Times New Roman" w:eastAsia="Times New Roman" w:hAnsi="Times New Roman" w:cs="Times New Roman"/>
          <w:b/>
          <w:bCs/>
          <w:sz w:val="24"/>
          <w:szCs w:val="24"/>
          <w:lang w:eastAsia="es-AR"/>
        </w:rPr>
        <w:t>la ciencia, la idoneidad y la vocación</w:t>
      </w:r>
      <w:r w:rsidRPr="00EF3550">
        <w:rPr>
          <w:rFonts w:ascii="Times New Roman" w:eastAsia="Times New Roman" w:hAnsi="Times New Roman" w:cs="Times New Roman"/>
          <w:sz w:val="24"/>
          <w:szCs w:val="24"/>
          <w:lang w:eastAsia="es-AR"/>
        </w:rPr>
        <w:t>. Estos elementos permiten comprender la complejidad del trabajo cotidiano de enfermería y constituyen la base sobre la cual se construye la identidad profesional y la legitimidad social de la profesión.</w:t>
      </w:r>
    </w:p>
    <w:p w14:paraId="2D0FE0ED" w14:textId="77777777" w:rsidR="00EF3550" w:rsidRPr="00EF3550" w:rsidRDefault="00EF3550" w:rsidP="00EF3550">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EF3550">
        <w:rPr>
          <w:rFonts w:ascii="Times New Roman" w:eastAsia="Times New Roman" w:hAnsi="Times New Roman" w:cs="Times New Roman"/>
          <w:b/>
          <w:bCs/>
          <w:kern w:val="36"/>
          <w:sz w:val="28"/>
          <w:szCs w:val="28"/>
          <w:lang w:eastAsia="es-AR"/>
        </w:rPr>
        <w:t>1. Requerimientos del ejercicio profesional</w:t>
      </w:r>
    </w:p>
    <w:p w14:paraId="5534BBD6"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Toda profesión posee condiciones indispensables para garantizar un desempeño responsable y competente. En enfermería, estas condiciones trascienden el dominio de técnicas asistenciales y comprenden la integración de conocimientos científicos, capacidades profesionales y valores éticos.</w:t>
      </w:r>
    </w:p>
    <w:p w14:paraId="6316F57B"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 xml:space="preserve">El ejercicio profesional implica asumir una responsabilidad directa sobre la salud y la vida de las personas. Por ello, la sociedad deposita en los profesionales una importante cuota de confianza, esperando que sus decisiones se encuentren fundamentadas en </w:t>
      </w:r>
      <w:r w:rsidRPr="00EF3550">
        <w:rPr>
          <w:rFonts w:ascii="Times New Roman" w:eastAsia="Times New Roman" w:hAnsi="Times New Roman" w:cs="Times New Roman"/>
          <w:sz w:val="24"/>
          <w:szCs w:val="24"/>
          <w:lang w:eastAsia="es-AR"/>
        </w:rPr>
        <w:lastRenderedPageBreak/>
        <w:t>evidencia científica, respeto por la dignidad humana y cumplimiento de las normas legales vigentes.</w:t>
      </w:r>
    </w:p>
    <w:p w14:paraId="02D44960"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Entre los principales requerimientos del ejercicio profesional se destacan:</w:t>
      </w:r>
    </w:p>
    <w:p w14:paraId="250FAB9D" w14:textId="77777777" w:rsidR="00EF3550" w:rsidRPr="00EF3550" w:rsidRDefault="00EF3550" w:rsidP="00021C27">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 xml:space="preserve">formación científica sólida; </w:t>
      </w:r>
    </w:p>
    <w:p w14:paraId="6537614E" w14:textId="77777777" w:rsidR="00EF3550" w:rsidRPr="00EF3550" w:rsidRDefault="00EF3550" w:rsidP="00021C27">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 xml:space="preserve">idoneidad profesional; </w:t>
      </w:r>
    </w:p>
    <w:p w14:paraId="189CD1D1" w14:textId="77777777" w:rsidR="00EF3550" w:rsidRPr="00EF3550" w:rsidRDefault="00EF3550" w:rsidP="00021C27">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 xml:space="preserve">vocación de servicio; </w:t>
      </w:r>
    </w:p>
    <w:p w14:paraId="532A08A8" w14:textId="77777777" w:rsidR="00EF3550" w:rsidRPr="00EF3550" w:rsidRDefault="00EF3550" w:rsidP="00021C27">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 xml:space="preserve">actualización permanente; </w:t>
      </w:r>
    </w:p>
    <w:p w14:paraId="0E9AE4AF" w14:textId="77777777" w:rsidR="00EF3550" w:rsidRPr="00EF3550" w:rsidRDefault="00EF3550" w:rsidP="00021C27">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 xml:space="preserve">responsabilidad ética; </w:t>
      </w:r>
    </w:p>
    <w:p w14:paraId="6743C445" w14:textId="77777777" w:rsidR="00EF3550" w:rsidRPr="00EF3550" w:rsidRDefault="00EF3550" w:rsidP="00021C27">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 xml:space="preserve">compromiso social; </w:t>
      </w:r>
    </w:p>
    <w:p w14:paraId="2DCD7BD6" w14:textId="77777777" w:rsidR="00EF3550" w:rsidRPr="00EF3550" w:rsidRDefault="00EF3550" w:rsidP="00021C27">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 xml:space="preserve">respeto por los derechos humanos. </w:t>
      </w:r>
    </w:p>
    <w:p w14:paraId="3F148261"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Estos elementos no funcionan de manera aislada, sino que se complementan mutuamente y configuran el perfil profesional esperado en la enfermería contemporánea.</w:t>
      </w:r>
    </w:p>
    <w:p w14:paraId="10DAA194" w14:textId="77777777" w:rsidR="00EF3550" w:rsidRPr="00EF3550" w:rsidRDefault="00EF3550" w:rsidP="00EF3550">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EF3550">
        <w:rPr>
          <w:rFonts w:ascii="Times New Roman" w:eastAsia="Times New Roman" w:hAnsi="Times New Roman" w:cs="Times New Roman"/>
          <w:b/>
          <w:bCs/>
          <w:kern w:val="36"/>
          <w:sz w:val="28"/>
          <w:szCs w:val="28"/>
          <w:lang w:eastAsia="es-AR"/>
        </w:rPr>
        <w:t>2. La ciencia como fundamento del ejercicio profesional</w:t>
      </w:r>
    </w:p>
    <w:p w14:paraId="2E75522E"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Uno de los rasgos distintivos de las profesiones sanitarias modernas es su fundamentación científica. La enfermería dejó de ser considerada una actividad basada exclusivamente en la experiencia práctica para convertirse en una disciplina científica que produce conocimiento propio mediante la investigación y aplica evidencia científica en el cuidado de las personas.</w:t>
      </w:r>
    </w:p>
    <w:p w14:paraId="65DE7704"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El desarrollo de teorías de enfermería, modelos de atención, investigaciones clínicas y prácticas basadas en evidencia permitió consolidar un cuerpo disciplinar específico que diferencia claramente la profesión de otras ocupaciones relacionadas con el cuidado.</w:t>
      </w:r>
    </w:p>
    <w:p w14:paraId="2288B929"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Trabajar científicamente implica que las intervenciones profesionales deben sustentarse en conocimientos actualizados, validados mediante investigación y sometidos a revisión permanente. Esto exige desarrollar competencias para buscar, analizar e interpretar información científica, evaluar críticamente la evidencia disponible y aplicarla de manera pertinente según las características de cada situación clínica.</w:t>
      </w:r>
    </w:p>
    <w:p w14:paraId="7234122A"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La práctica basada en la evidencia constituye actualmente uno de los principales estándares internacionales de calidad. Este enfoque integra tres componentes fundamentales:</w:t>
      </w:r>
    </w:p>
    <w:p w14:paraId="52A9BEE8" w14:textId="77777777" w:rsidR="00EF3550" w:rsidRPr="00EF3550" w:rsidRDefault="00EF3550" w:rsidP="00021C27">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 xml:space="preserve">la mejor evidencia científica disponible; </w:t>
      </w:r>
    </w:p>
    <w:p w14:paraId="550DA89D" w14:textId="77777777" w:rsidR="00EF3550" w:rsidRPr="00EF3550" w:rsidRDefault="00EF3550" w:rsidP="00021C27">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 xml:space="preserve">la experiencia clínica del profesional; </w:t>
      </w:r>
    </w:p>
    <w:p w14:paraId="080A832E" w14:textId="77777777" w:rsidR="00EF3550" w:rsidRPr="00EF3550" w:rsidRDefault="00EF3550" w:rsidP="00021C27">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 xml:space="preserve">las preferencias y valores del paciente. </w:t>
      </w:r>
    </w:p>
    <w:p w14:paraId="16571DA8"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En consecuencia, la ciencia no reemplaza la dimensión humana del cuidado, sino que la fortalece al proporcionar herramientas para ofrecer intervenciones más eficaces, seguras y fundamentadas.</w:t>
      </w:r>
    </w:p>
    <w:p w14:paraId="27197460"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La CNAPE (2022) sostiene que la producción científica en enfermería resulta indispensable para fortalecer la autonomía profesional, mejorar la calidad de los cuidados y contribuir al desarrollo del sistema de salud argentino.</w:t>
      </w:r>
    </w:p>
    <w:p w14:paraId="16923F26"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lastRenderedPageBreak/>
        <w:t>Asimismo, el crecimiento de la investigación en enfermería favorece la elaboración de protocolos asistenciales, guías de práctica clínica y programas de mejora continua que impactan directamente sobre la seguridad del paciente.</w:t>
      </w:r>
    </w:p>
    <w:p w14:paraId="038D5818"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El conocimiento científico, sin embargo, posee un carácter dinámico. Los avances tecnológicos y las nuevas investigaciones modifican continuamente las prácticas asistenciales, razón por la cual el profesional tiene la obligación ética de mantener una formación permanente durante toda su vida laboral.</w:t>
      </w:r>
    </w:p>
    <w:p w14:paraId="6079488A"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La actualización continua deja de ser una opción personal para convertirse en un deber profesional. Aplicar procedimientos obsoletos o desconocer recomendaciones científicas actuales puede comprometer la calidad del cuidado y aumentar el riesgo de eventos adversos.</w:t>
      </w:r>
    </w:p>
    <w:p w14:paraId="27E0BC56" w14:textId="77777777" w:rsidR="00EF3550" w:rsidRPr="00EF3550" w:rsidRDefault="00EF3550" w:rsidP="00EF3550">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EF3550">
        <w:rPr>
          <w:rFonts w:ascii="Times New Roman" w:eastAsia="Times New Roman" w:hAnsi="Times New Roman" w:cs="Times New Roman"/>
          <w:b/>
          <w:bCs/>
          <w:kern w:val="36"/>
          <w:sz w:val="28"/>
          <w:szCs w:val="28"/>
          <w:lang w:eastAsia="es-AR"/>
        </w:rPr>
        <w:t>3. La idoneidad profesional</w:t>
      </w:r>
    </w:p>
    <w:p w14:paraId="73A5FFCA"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La idoneidad constituye la capacidad real que posee una persona para desempeñar correctamente las funciones propias de su profesión. No depende únicamente de la obtención de un título habilitante, sino de la integración de conocimientos, habilidades, destrezas, actitudes y valores que permiten actuar competentemente en situaciones concretas.</w:t>
      </w:r>
    </w:p>
    <w:p w14:paraId="4252CC56"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Un profesional idóneo es aquel que posee preparación científica, capacidad técnica, razonamiento clínico, juicio ético y habilidades comunicacionales suficientes para brindar cuidados seguros y responder adecuadamente frente a situaciones complejas.</w:t>
      </w:r>
    </w:p>
    <w:p w14:paraId="7D75E511"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La Ley N.º 24.004 de Ejercicio de la Enfermería establece que el ejercicio profesional requiere título habilitante, matrícula correspondiente y cumplimiento de las incumbencias definidas legalmente. Sin embargo, la idoneidad trasciende el cumplimiento formal de estos requisitos jurídicos.</w:t>
      </w:r>
    </w:p>
    <w:p w14:paraId="2EE1B79C"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La verdadera competencia profesional se construye mediante la experiencia, la educación continua, la reflexión crítica y la disposición permanente para aprender.</w:t>
      </w:r>
    </w:p>
    <w:p w14:paraId="244DAE05"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Entre las características de un profesional idóneo pueden destacarse:</w:t>
      </w:r>
    </w:p>
    <w:p w14:paraId="5319C132" w14:textId="77777777" w:rsidR="00EF3550" w:rsidRPr="00EF3550" w:rsidRDefault="00EF3550" w:rsidP="00021C27">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 xml:space="preserve">dominio de conocimientos científicos actualizados; </w:t>
      </w:r>
    </w:p>
    <w:p w14:paraId="1E156AAA" w14:textId="77777777" w:rsidR="00EF3550" w:rsidRPr="00EF3550" w:rsidRDefault="00EF3550" w:rsidP="00021C27">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 xml:space="preserve">habilidades técnicas correctamente desarrolladas; </w:t>
      </w:r>
    </w:p>
    <w:p w14:paraId="36A9CAE2" w14:textId="77777777" w:rsidR="00EF3550" w:rsidRPr="00EF3550" w:rsidRDefault="00EF3550" w:rsidP="00021C27">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 xml:space="preserve">pensamiento crítico para resolver problemas; </w:t>
      </w:r>
    </w:p>
    <w:p w14:paraId="2AD912C0" w14:textId="77777777" w:rsidR="00EF3550" w:rsidRPr="00EF3550" w:rsidRDefault="00EF3550" w:rsidP="00021C27">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 xml:space="preserve">capacidad para trabajar interdisciplinariamente; </w:t>
      </w:r>
    </w:p>
    <w:p w14:paraId="64B110A3" w14:textId="77777777" w:rsidR="00EF3550" w:rsidRPr="00EF3550" w:rsidRDefault="00EF3550" w:rsidP="00021C27">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 xml:space="preserve">comunicación efectiva con pacientes y colegas; </w:t>
      </w:r>
    </w:p>
    <w:p w14:paraId="77D82297" w14:textId="77777777" w:rsidR="00EF3550" w:rsidRPr="00EF3550" w:rsidRDefault="00EF3550" w:rsidP="00021C27">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 xml:space="preserve">respeto por principios éticos; </w:t>
      </w:r>
    </w:p>
    <w:p w14:paraId="39B3F1D8" w14:textId="77777777" w:rsidR="00EF3550" w:rsidRPr="00EF3550" w:rsidRDefault="00EF3550" w:rsidP="00021C27">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 xml:space="preserve">responsabilidad profesional; </w:t>
      </w:r>
    </w:p>
    <w:p w14:paraId="4751B007" w14:textId="77777777" w:rsidR="00EF3550" w:rsidRPr="00EF3550" w:rsidRDefault="00EF3550" w:rsidP="00021C27">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 xml:space="preserve">disposición hacia la mejora continua. </w:t>
      </w:r>
    </w:p>
    <w:p w14:paraId="23DADE1A"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La idoneidad también implica reconocer los propios límites. Un profesional competente sabe cuándo una situación excede sus capacidades y solicita apoyo o deriva oportunamente, priorizando siempre la seguridad del paciente.</w:t>
      </w:r>
    </w:p>
    <w:p w14:paraId="1E8751F5"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lastRenderedPageBreak/>
        <w:t>Desde una perspectiva ética, actuar sin la preparación necesaria o asumir competencias para las cuales no se encuentra capacitado constituye una conducta incompatible con el ejercicio responsable de la profesión.</w:t>
      </w:r>
    </w:p>
    <w:p w14:paraId="485FD48F" w14:textId="77777777" w:rsidR="00EF3550" w:rsidRPr="00EF3550" w:rsidRDefault="00EF3550" w:rsidP="00EF3550">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EF3550">
        <w:rPr>
          <w:rFonts w:ascii="Times New Roman" w:eastAsia="Times New Roman" w:hAnsi="Times New Roman" w:cs="Times New Roman"/>
          <w:b/>
          <w:bCs/>
          <w:kern w:val="36"/>
          <w:sz w:val="28"/>
          <w:szCs w:val="28"/>
          <w:lang w:eastAsia="es-AR"/>
        </w:rPr>
        <w:t>4. La vocación como dimensión humanística del cuidado</w:t>
      </w:r>
    </w:p>
    <w:p w14:paraId="1F6A4067"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La vocación representa uno de los componentes tradicionales de las profesiones vinculadas al cuidado de las personas. Puede entenderse como la disposición interior que motiva al individuo a poner sus conocimientos y capacidades al servicio de los demás mediante un compromiso genuino con el bienestar humano.</w:t>
      </w:r>
    </w:p>
    <w:p w14:paraId="4A3569B6"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Sin embargo, en la actualidad resulta necesario comprender la vocación desde una perspectiva crítica. La vocación no sustituye la formación científica ni justifica condiciones laborales inadecuadas. Tampoco implica sacrificio ilimitado o renuncia a los derechos profesionales.</w:t>
      </w:r>
    </w:p>
    <w:p w14:paraId="7E255117"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En enfermería, la vocación debe interpretarse como un compromiso ético con la calidad del cuidado, el respeto por la dignidad de las personas y la responsabilidad social inherente al ejercicio profesional. Se manifiesta en la empatía, la escucha activa, el trato humanizado, la disposición para acompañar al paciente y la búsqueda constante de excelencia en la práctica asistencial.</w:t>
      </w:r>
    </w:p>
    <w:p w14:paraId="78A4E7B9"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La vocación se fortalece mediante la formación ética, la reflexión sobre el sentido del cuidado y el reconocimiento de la importancia social de la profesión. De este modo, deja de ser una característica exclusivamente personal para convertirse en un componente de la identidad profesional.</w:t>
      </w:r>
    </w:p>
    <w:p w14:paraId="695A9486" w14:textId="77777777" w:rsidR="00EF3550" w:rsidRPr="00EF3550" w:rsidRDefault="00EF3550" w:rsidP="00EF355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F3550">
        <w:rPr>
          <w:rFonts w:ascii="Times New Roman" w:eastAsia="Times New Roman" w:hAnsi="Times New Roman" w:cs="Times New Roman"/>
          <w:sz w:val="24"/>
          <w:szCs w:val="24"/>
          <w:lang w:eastAsia="es-AR"/>
        </w:rPr>
        <w:t>En la actualidad, la enfermería requiere profesionales vocacionalmente comprometidos, pero también científicamente preparados, técnicamente competentes y conscientes de sus responsabilidades éticas y legales.</w:t>
      </w:r>
    </w:p>
    <w:p w14:paraId="5300BD4F" w14:textId="77777777" w:rsidR="008C4BA9" w:rsidRPr="008C4BA9" w:rsidRDefault="008C4BA9" w:rsidP="008C4BA9">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8C4BA9">
        <w:rPr>
          <w:rFonts w:ascii="Times New Roman" w:eastAsia="Times New Roman" w:hAnsi="Times New Roman" w:cs="Times New Roman"/>
          <w:b/>
          <w:bCs/>
          <w:kern w:val="36"/>
          <w:sz w:val="28"/>
          <w:szCs w:val="28"/>
          <w:lang w:eastAsia="es-AR"/>
        </w:rPr>
        <w:t>5. Identidad profesional de la enfermería</w:t>
      </w:r>
    </w:p>
    <w:p w14:paraId="5E6B575D"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La identidad profesional puede definirse como el conjunto de conocimientos, valores, competencias, actitudes y principios que permiten a una persona reconocerse y ser reconocida como integrante de una determinada profesión. En enfermería, la identidad profesional constituye un proceso dinámico de construcción que comienza durante la formación universitaria y continúa fortaleciéndose a lo largo de toda la vida laboral mediante la experiencia, la capacitación continua y la reflexión sobre la práctica.</w:t>
      </w:r>
    </w:p>
    <w:p w14:paraId="5703788E"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Construir una identidad profesional sólida implica comprender que la enfermería posee un objeto de estudio, un campo de acción, un cuerpo de conocimientos científicos propios y una finalidad específica: el cuidado integral de las personas, las familias y las comunidades en todas las etapas del ciclo vital. Esta concepción supera antiguas visiones subordinadas que limitaban el rol de la enfermería a la ejecución de indicaciones médicas y reconoce su autonomía como disciplina científica y profesión sanitaria.</w:t>
      </w:r>
    </w:p>
    <w:p w14:paraId="3B34BD66"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 xml:space="preserve">La </w:t>
      </w:r>
      <w:r w:rsidRPr="008C4BA9">
        <w:rPr>
          <w:rFonts w:ascii="Times New Roman" w:eastAsia="Times New Roman" w:hAnsi="Times New Roman" w:cs="Times New Roman"/>
          <w:b/>
          <w:bCs/>
          <w:sz w:val="24"/>
          <w:szCs w:val="24"/>
          <w:lang w:eastAsia="es-AR"/>
        </w:rPr>
        <w:t>Comisión Nacional Asesora Permanente de Enfermería (CNAPE)</w:t>
      </w:r>
      <w:r w:rsidRPr="008C4BA9">
        <w:rPr>
          <w:rFonts w:ascii="Times New Roman" w:eastAsia="Times New Roman" w:hAnsi="Times New Roman" w:cs="Times New Roman"/>
          <w:sz w:val="24"/>
          <w:szCs w:val="24"/>
          <w:lang w:eastAsia="es-AR"/>
        </w:rPr>
        <w:t xml:space="preserve"> sostiene que uno de los principales desafíos de la profesión en Argentina consiste en fortalecer su identidad disciplinar mediante la valorización del cuidado como práctica científica, ética </w:t>
      </w:r>
      <w:r w:rsidRPr="008C4BA9">
        <w:rPr>
          <w:rFonts w:ascii="Times New Roman" w:eastAsia="Times New Roman" w:hAnsi="Times New Roman" w:cs="Times New Roman"/>
          <w:sz w:val="24"/>
          <w:szCs w:val="24"/>
          <w:lang w:eastAsia="es-AR"/>
        </w:rPr>
        <w:lastRenderedPageBreak/>
        <w:t>y socialmente comprometida. Esta reconceptualización reconoce al profesional de enfermería como un actor estratégico dentro del sistema de salud, con capacidad para liderar procesos asistenciales, educativos, de gestión e investigación.</w:t>
      </w:r>
    </w:p>
    <w:p w14:paraId="7152B56A"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La identidad profesional también se construye a partir del sentido de pertenencia a una comunidad disciplinar. Compartir valores, normas éticas, objetivos comunes y responsabilidad social favorece la consolidación del profesionalismo y fortalece la confianza que la sociedad deposita en la profesión.</w:t>
      </w:r>
    </w:p>
    <w:p w14:paraId="0D0688AA"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En este proceso, la formación universitaria cumple un papel fundamental. Además de transmitir conocimientos científicos, promueve el desarrollo del pensamiento crítico, la reflexión ética, la capacidad de trabajo interdisciplinario y el compromiso con la mejora continua de la calidad del cuidado.</w:t>
      </w:r>
    </w:p>
    <w:p w14:paraId="4EB59DA0" w14:textId="77777777" w:rsidR="008C4BA9" w:rsidRPr="008C4BA9" w:rsidRDefault="008C4BA9" w:rsidP="008C4BA9">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8C4BA9">
        <w:rPr>
          <w:rFonts w:ascii="Times New Roman" w:eastAsia="Times New Roman" w:hAnsi="Times New Roman" w:cs="Times New Roman"/>
          <w:b/>
          <w:bCs/>
          <w:kern w:val="36"/>
          <w:sz w:val="28"/>
          <w:szCs w:val="28"/>
          <w:lang w:eastAsia="es-AR"/>
        </w:rPr>
        <w:t>6. La construcción de la identidad profesional</w:t>
      </w:r>
    </w:p>
    <w:p w14:paraId="286CE1FC"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La identidad profesional no se adquiere automáticamente con la obtención del título habilitante. Se desarrolla progresivamente mediante la integración de experiencias académicas, prácticas clínicas, relaciones con docentes y colegas, participación en actividades científicas y confrontación permanente con situaciones reales del ejercicio profesional.</w:t>
      </w:r>
    </w:p>
    <w:p w14:paraId="742658BC"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Durante la formación, el estudiante comienza a incorporar el lenguaje propio de la disciplina, aprende a fundamentar sus intervenciones desde el conocimiento científico y desarrolla habilidades para tomar decisiones responsables. Al mismo tiempo, internaliza valores profesionales como el respeto por la dignidad humana, la responsabilidad, la solidaridad, la honestidad y el compromiso con los derechos de las personas.</w:t>
      </w:r>
    </w:p>
    <w:p w14:paraId="7E271C7A"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La práctica clínica constituye un escenario privilegiado para esta construcción identitaria. El contacto directo con pacientes, familias y equipos interdisciplinarios permite comprender que el cuidado profesional exige integrar conocimientos técnicos con sensibilidad humana, capacidad de comunicación y razonamiento ético.</w:t>
      </w:r>
    </w:p>
    <w:p w14:paraId="3D7C8203"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Asimismo, la identidad profesional se fortalece mediante la educación permanente. Los avances científicos, tecnológicos y sociales transforman continuamente las prácticas asistenciales, por lo que el profesional debe actualizar sus conocimientos para responder adecuadamente a nuevas demandas sanitarias.</w:t>
      </w:r>
    </w:p>
    <w:p w14:paraId="6C947325"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Otro elemento central es la participación en organizaciones científicas y profesionales. Colegios, asociaciones, federaciones y sociedades de enfermería favorecen el intercambio de experiencias, la producción de conocimiento y la defensa de los intereses de la profesión, fortaleciendo el sentido de pertenencia y la responsabilidad colectiva.</w:t>
      </w:r>
    </w:p>
    <w:p w14:paraId="16124C47"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En consecuencia, la identidad profesional es el resultado de un proceso continuo de aprendizaje, reflexión y compromiso con los principios que orientan el ejercicio de la enfermería.</w:t>
      </w:r>
    </w:p>
    <w:p w14:paraId="570500C1" w14:textId="77777777" w:rsidR="008C4BA9" w:rsidRPr="008C4BA9" w:rsidRDefault="008C4BA9" w:rsidP="008C4BA9">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8C4BA9">
        <w:rPr>
          <w:rFonts w:ascii="Times New Roman" w:eastAsia="Times New Roman" w:hAnsi="Times New Roman" w:cs="Times New Roman"/>
          <w:b/>
          <w:bCs/>
          <w:kern w:val="36"/>
          <w:sz w:val="28"/>
          <w:szCs w:val="28"/>
          <w:lang w:eastAsia="es-AR"/>
        </w:rPr>
        <w:t>7. Autonomía profesional</w:t>
      </w:r>
    </w:p>
    <w:p w14:paraId="75FAD875"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lastRenderedPageBreak/>
        <w:t>La autonomía profesional representa la capacidad que posee el profesional para ejercer sus funciones con independencia técnica y científica dentro del marco de sus competencias legales y éticas. No significa actuar de manera aislada ni desvinculada del equipo de salud, sino asumir responsabilidades propias fundamentadas en conocimientos especializados y en el juicio clínico.</w:t>
      </w:r>
    </w:p>
    <w:p w14:paraId="334EF35F"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La consolidación de la autonomía ha sido uno de los principales avances de la enfermería contemporánea. Actualmente, el profesional participa en la valoración integral del paciente, elabora diagnósticos de enfermería, planifica cuidados, implementa intervenciones, evalúa resultados y desarrolla actividades de promoción, prevención, recuperación y rehabilitación.</w:t>
      </w:r>
    </w:p>
    <w:p w14:paraId="76DB4885"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La Ley N.º 24.004 reconoce incumbencias específicas para la profesión, estableciendo un marco jurídico que respalda el ejercicio autónomo dentro de las competencias propias de enfermería. Esta autonomía implica también asumir las consecuencias éticas y legales derivadas de las decisiones adoptadas.</w:t>
      </w:r>
    </w:p>
    <w:p w14:paraId="5579FB52"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El ejercicio autónomo requiere una sólida preparación científica y una actitud responsable. La independencia profesional nunca puede confundirse con arbitrariedad. Toda decisión debe estar fundamentada en evidencia científica, principios éticos, protocolos institucionales y normativa vigente.</w:t>
      </w:r>
    </w:p>
    <w:p w14:paraId="43AB4CEF"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La autonomía también supone la capacidad para participar activamente en el trabajo interdisciplinario, aportando conocimientos específicos sobre el cuidado y colaborando en la construcción de decisiones compartidas orientadas al bienestar del paciente.</w:t>
      </w:r>
    </w:p>
    <w:p w14:paraId="1DB345FE" w14:textId="77777777" w:rsidR="008C4BA9" w:rsidRPr="008C4BA9" w:rsidRDefault="008C4BA9" w:rsidP="008C4BA9">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8C4BA9">
        <w:rPr>
          <w:rFonts w:ascii="Times New Roman" w:eastAsia="Times New Roman" w:hAnsi="Times New Roman" w:cs="Times New Roman"/>
          <w:b/>
          <w:bCs/>
          <w:kern w:val="36"/>
          <w:sz w:val="28"/>
          <w:szCs w:val="28"/>
          <w:lang w:eastAsia="es-AR"/>
        </w:rPr>
        <w:t>8. Liderazgo y compromiso social</w:t>
      </w:r>
    </w:p>
    <w:p w14:paraId="0190DA99"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El fortalecimiento de la identidad profesional implica desarrollar capacidades de liderazgo que permitan influir positivamente en la calidad del cuidado, en el funcionamiento de los equipos de salud y en la mejora de las instituciones sanitarias.</w:t>
      </w:r>
    </w:p>
    <w:p w14:paraId="2D1ED156"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El liderazgo en enfermería no se limita al desempeño de cargos jerárquicos. Se expresa cotidianamente mediante la capacidad para organizar el trabajo, coordinar equipos, resolver problemas, promover buenas prácticas y favorecer ambientes laborales respetuosos y seguros.</w:t>
      </w:r>
    </w:p>
    <w:p w14:paraId="12519B1A"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El profesional líder actúa como referente ético dentro del equipo, estimulando la actualización científica, la comunicación efectiva y el respeto por los derechos de pacientes y colegas.</w:t>
      </w:r>
    </w:p>
    <w:p w14:paraId="5FB7DEAA"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Junto con el liderazgo, la profesión posee un profundo compromiso social. La enfermería contribuye al fortalecimiento del sistema de salud mediante acciones de promoción, prevención, asistencia, rehabilitación, educación sanitaria e investigación. Su trabajo impacta directamente sobre la calidad de vida de la población y sobre la reducción de inequidades en salud.</w:t>
      </w:r>
    </w:p>
    <w:p w14:paraId="2BE61A61"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Este compromiso adquiere especial relevancia en contextos de vulnerabilidad social, emergencias sanitarias, epidemias o desastres, donde el profesional debe actuar con responsabilidad, solidaridad y respeto por la dignidad de todas las personas.</w:t>
      </w:r>
    </w:p>
    <w:p w14:paraId="358ECBB6" w14:textId="77777777" w:rsidR="008C4BA9" w:rsidRPr="008C4BA9" w:rsidRDefault="008C4BA9" w:rsidP="008C4BA9">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8C4BA9">
        <w:rPr>
          <w:rFonts w:ascii="Times New Roman" w:eastAsia="Times New Roman" w:hAnsi="Times New Roman" w:cs="Times New Roman"/>
          <w:b/>
          <w:bCs/>
          <w:kern w:val="36"/>
          <w:sz w:val="28"/>
          <w:szCs w:val="28"/>
          <w:lang w:eastAsia="es-AR"/>
        </w:rPr>
        <w:lastRenderedPageBreak/>
        <w:t>9. Profesionalismo en enfermería</w:t>
      </w:r>
    </w:p>
    <w:p w14:paraId="4229E21A"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El profesionalismo constituye la expresión práctica de la identidad profesional. Comprende el conjunto de conductas, actitudes y valores que caracterizan el ejercicio responsable de una profesión.</w:t>
      </w:r>
    </w:p>
    <w:p w14:paraId="5BD3E93E"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En enfermería, el profesionalismo se manifiesta mediante:</w:t>
      </w:r>
    </w:p>
    <w:p w14:paraId="6BA7DBA5" w14:textId="77777777" w:rsidR="008C4BA9" w:rsidRPr="008C4BA9" w:rsidRDefault="008C4BA9" w:rsidP="00021C27">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 xml:space="preserve">competencia científica y técnica; </w:t>
      </w:r>
    </w:p>
    <w:p w14:paraId="21A226E7" w14:textId="77777777" w:rsidR="008C4BA9" w:rsidRPr="008C4BA9" w:rsidRDefault="008C4BA9" w:rsidP="00021C27">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 xml:space="preserve">actualización permanente; </w:t>
      </w:r>
    </w:p>
    <w:p w14:paraId="64BB3D5D" w14:textId="77777777" w:rsidR="008C4BA9" w:rsidRPr="008C4BA9" w:rsidRDefault="008C4BA9" w:rsidP="00021C27">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 xml:space="preserve">respeto por la dignidad humana; </w:t>
      </w:r>
    </w:p>
    <w:p w14:paraId="7E2E03A1" w14:textId="77777777" w:rsidR="008C4BA9" w:rsidRPr="008C4BA9" w:rsidRDefault="008C4BA9" w:rsidP="00021C27">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 xml:space="preserve">responsabilidad ética y legal; </w:t>
      </w:r>
    </w:p>
    <w:p w14:paraId="464E3871" w14:textId="77777777" w:rsidR="008C4BA9" w:rsidRPr="008C4BA9" w:rsidRDefault="008C4BA9" w:rsidP="00021C27">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 xml:space="preserve">comunicación respetuosa; </w:t>
      </w:r>
    </w:p>
    <w:p w14:paraId="41D811C1" w14:textId="77777777" w:rsidR="008C4BA9" w:rsidRPr="008C4BA9" w:rsidRDefault="008C4BA9" w:rsidP="00021C27">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 xml:space="preserve">trabajo interdisciplinario; </w:t>
      </w:r>
    </w:p>
    <w:p w14:paraId="192DF6A0" w14:textId="77777777" w:rsidR="008C4BA9" w:rsidRPr="008C4BA9" w:rsidRDefault="008C4BA9" w:rsidP="00021C27">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 xml:space="preserve">compromiso con la calidad y la seguridad del paciente; </w:t>
      </w:r>
    </w:p>
    <w:p w14:paraId="135B25FB" w14:textId="77777777" w:rsidR="008C4BA9" w:rsidRPr="008C4BA9" w:rsidRDefault="008C4BA9" w:rsidP="00021C27">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 xml:space="preserve">honestidad intelectual; </w:t>
      </w:r>
    </w:p>
    <w:p w14:paraId="2ACCB719" w14:textId="77777777" w:rsidR="008C4BA9" w:rsidRPr="008C4BA9" w:rsidRDefault="008C4BA9" w:rsidP="00021C27">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 xml:space="preserve">capacidad de autocrítica y mejora continua. </w:t>
      </w:r>
    </w:p>
    <w:p w14:paraId="0A98F44E"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Ser profesional implica comprender que cada intervención realizada tiene consecuencias sobre la salud, la confianza y los derechos de las personas. Por ello, todas las decisiones deben adoptarse con prudencia, responsabilidad y fundamento científico.</w:t>
      </w:r>
    </w:p>
    <w:p w14:paraId="28E10CFC"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La sociedad otorga legitimidad a la profesión porque confía en que quienes la ejercen actuarán priorizando siempre el bienestar del paciente por encima de intereses personales, económicos o institucionales.</w:t>
      </w:r>
    </w:p>
    <w:p w14:paraId="5CBBDF4F" w14:textId="77777777" w:rsid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El profesionalismo, en consecuencia, constituye uno de los principales indicadores de calidad del ejercicio de la enfermería y representa el compromiso permanente con la excelencia científica, ética y humana.</w:t>
      </w:r>
    </w:p>
    <w:p w14:paraId="2E72C9A5" w14:textId="77777777" w:rsidR="008C4BA9" w:rsidRPr="008C4BA9" w:rsidRDefault="008C4BA9" w:rsidP="008C4BA9">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8C4BA9">
        <w:rPr>
          <w:rFonts w:ascii="Times New Roman" w:eastAsia="Times New Roman" w:hAnsi="Times New Roman" w:cs="Times New Roman"/>
          <w:b/>
          <w:bCs/>
          <w:kern w:val="36"/>
          <w:sz w:val="28"/>
          <w:szCs w:val="28"/>
          <w:lang w:eastAsia="es-AR"/>
        </w:rPr>
        <w:t>10. La autoridad profesional</w:t>
      </w:r>
    </w:p>
    <w:p w14:paraId="04AE80A8"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La autoridad profesional puede definirse como el reconocimiento social, científico, ético y legal que habilita al profesional para ejercer determinadas funciones y tomar decisiones dentro de su ámbito de competencia. En enfermería, la autoridad no deriva únicamente del cargo que ocupa una persona o de la jerarquía institucional, sino del conocimiento científico, la competencia técnica, la experiencia, el compromiso ético y la responsabilidad demostrada en el ejercicio cotidiano.</w:t>
      </w:r>
    </w:p>
    <w:p w14:paraId="358A6BF9"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 xml:space="preserve">En el ámbito sanitario es importante diferenciar la </w:t>
      </w:r>
      <w:r w:rsidRPr="008C4BA9">
        <w:rPr>
          <w:rFonts w:ascii="Times New Roman" w:eastAsia="Times New Roman" w:hAnsi="Times New Roman" w:cs="Times New Roman"/>
          <w:b/>
          <w:bCs/>
          <w:sz w:val="24"/>
          <w:szCs w:val="24"/>
          <w:lang w:eastAsia="es-AR"/>
        </w:rPr>
        <w:t>autoridad</w:t>
      </w:r>
      <w:r w:rsidRPr="008C4BA9">
        <w:rPr>
          <w:rFonts w:ascii="Times New Roman" w:eastAsia="Times New Roman" w:hAnsi="Times New Roman" w:cs="Times New Roman"/>
          <w:sz w:val="24"/>
          <w:szCs w:val="24"/>
          <w:lang w:eastAsia="es-AR"/>
        </w:rPr>
        <w:t xml:space="preserve"> del </w:t>
      </w:r>
      <w:r w:rsidRPr="008C4BA9">
        <w:rPr>
          <w:rFonts w:ascii="Times New Roman" w:eastAsia="Times New Roman" w:hAnsi="Times New Roman" w:cs="Times New Roman"/>
          <w:b/>
          <w:bCs/>
          <w:sz w:val="24"/>
          <w:szCs w:val="24"/>
          <w:lang w:eastAsia="es-AR"/>
        </w:rPr>
        <w:t>autoritarismo</w:t>
      </w:r>
      <w:r w:rsidRPr="008C4BA9">
        <w:rPr>
          <w:rFonts w:ascii="Times New Roman" w:eastAsia="Times New Roman" w:hAnsi="Times New Roman" w:cs="Times New Roman"/>
          <w:sz w:val="24"/>
          <w:szCs w:val="24"/>
          <w:lang w:eastAsia="es-AR"/>
        </w:rPr>
        <w:t>. La autoridad profesional se construye mediante el respeto, la confianza y la credibilidad que el profesional genera a partir de sus acciones. El autoritarismo, en cambio, implica el ejercicio del poder de manera arbitraria, imponiendo decisiones sin diálogo, sin fundamentación y sin considerar los derechos de las personas.</w:t>
      </w:r>
    </w:p>
    <w:p w14:paraId="1A5CF91D"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El profesional de enfermería ejerce autoridad cuando fundamenta sus intervenciones en evidencia científica, comunica sus decisiones con claridad, coordina equipos de trabajo, promueve prácticas seguras y actúa conforme a principios éticos y legales. Esta autoridad fortalece el trabajo interdisciplinario y favorece la calidad de los cuidados.</w:t>
      </w:r>
    </w:p>
    <w:p w14:paraId="7BCD9636"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lastRenderedPageBreak/>
        <w:t>La autoridad también supone asumir un rol educativo. La enfermería participa en la formación de estudiantes, en la capacitación del equipo de salud y en la educación sanitaria de pacientes y comunidades. En todos estos escenarios, el conocimiento debe compartirse con responsabilidad, promoviendo la autonomía de las personas y el desarrollo profesional de los colegas.</w:t>
      </w:r>
    </w:p>
    <w:p w14:paraId="19089D2A"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La CNAPE (2022) sostiene que el fortalecimiento de la autoridad profesional constituye uno de los pilares para consolidar el reconocimiento social de la enfermería como disciplina científica y profesión autónoma dentro del sistema de salud.</w:t>
      </w:r>
    </w:p>
    <w:p w14:paraId="7A821E5C" w14:textId="77777777" w:rsidR="008C4BA9" w:rsidRPr="008C4BA9" w:rsidRDefault="008C4BA9" w:rsidP="008C4BA9">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8C4BA9">
        <w:rPr>
          <w:rFonts w:ascii="Times New Roman" w:eastAsia="Times New Roman" w:hAnsi="Times New Roman" w:cs="Times New Roman"/>
          <w:b/>
          <w:bCs/>
          <w:kern w:val="36"/>
          <w:sz w:val="28"/>
          <w:szCs w:val="28"/>
          <w:lang w:eastAsia="es-AR"/>
        </w:rPr>
        <w:t>11. Responsabilidad ética</w:t>
      </w:r>
    </w:p>
    <w:p w14:paraId="6CD3A1E9"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Toda acción profesional implica asumir responsabilidad por las decisiones adoptadas y por las consecuencias que estas producen sobre las personas atendidas. La responsabilidad ética constituye el compromiso moral de actuar conforme a los valores que orientan la profesión, priorizando siempre la dignidad humana, el bienestar del paciente y el respeto por sus derechos.</w:t>
      </w:r>
    </w:p>
    <w:p w14:paraId="0DF75678"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La responsabilidad ética trasciende el cumplimiento de normas o protocolos. Supone una actitud permanente de reflexión crítica acerca del impacto que las propias decisiones tienen sobre la vida de las personas. Cada procedimiento realizado, cada información brindada y cada conducta adoptada poseen una dimensión ética que exige actuar con prudencia, sensibilidad y respeto.</w:t>
      </w:r>
    </w:p>
    <w:p w14:paraId="64BCDF95"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Entre las principales manifestaciones de la responsabilidad ética en enfermería pueden mencionarse:</w:t>
      </w:r>
    </w:p>
    <w:p w14:paraId="3CDA347D" w14:textId="77777777" w:rsidR="008C4BA9" w:rsidRPr="008C4BA9" w:rsidRDefault="008C4BA9" w:rsidP="00021C27">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 xml:space="preserve">brindar cuidados seguros y humanizados; </w:t>
      </w:r>
    </w:p>
    <w:p w14:paraId="1A1C85B1" w14:textId="77777777" w:rsidR="008C4BA9" w:rsidRPr="008C4BA9" w:rsidRDefault="008C4BA9" w:rsidP="00021C27">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 xml:space="preserve">respetar la autonomía del paciente; </w:t>
      </w:r>
    </w:p>
    <w:p w14:paraId="53418874" w14:textId="77777777" w:rsidR="008C4BA9" w:rsidRPr="008C4BA9" w:rsidRDefault="008C4BA9" w:rsidP="00021C27">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 xml:space="preserve">mantener la confidencialidad de la información; </w:t>
      </w:r>
    </w:p>
    <w:p w14:paraId="141CA9FA" w14:textId="77777777" w:rsidR="008C4BA9" w:rsidRPr="008C4BA9" w:rsidRDefault="008C4BA9" w:rsidP="00021C27">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 xml:space="preserve">actuar con honestidad y transparencia; </w:t>
      </w:r>
    </w:p>
    <w:p w14:paraId="2AB19B83" w14:textId="77777777" w:rsidR="008C4BA9" w:rsidRPr="008C4BA9" w:rsidRDefault="008C4BA9" w:rsidP="00021C27">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 xml:space="preserve">reconocer los propios límites profesionales; </w:t>
      </w:r>
    </w:p>
    <w:p w14:paraId="7AA7B333" w14:textId="77777777" w:rsidR="008C4BA9" w:rsidRPr="008C4BA9" w:rsidRDefault="008C4BA9" w:rsidP="00021C27">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 xml:space="preserve">actualizar permanentemente los conocimientos; </w:t>
      </w:r>
    </w:p>
    <w:p w14:paraId="0E9297BA" w14:textId="77777777" w:rsidR="008C4BA9" w:rsidRPr="008C4BA9" w:rsidRDefault="008C4BA9" w:rsidP="00021C27">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 xml:space="preserve">denunciar situaciones que comprometan la seguridad de los pacientes; </w:t>
      </w:r>
    </w:p>
    <w:p w14:paraId="28D37923" w14:textId="77777777" w:rsidR="008C4BA9" w:rsidRPr="008C4BA9" w:rsidRDefault="008C4BA9" w:rsidP="00021C27">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 xml:space="preserve">colaborar solidariamente con el equipo de salud. </w:t>
      </w:r>
    </w:p>
    <w:p w14:paraId="53DB00E4"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La responsabilidad ética también implica aceptar los errores cuando ocurren. La cultura contemporánea de la seguridad del paciente promueve el análisis de los eventos adversos como oportunidades de aprendizaje institucional, favoreciendo sistemas que permitan prevenir su repetición y mejorar continuamente la calidad asistencial.</w:t>
      </w:r>
    </w:p>
    <w:p w14:paraId="13BE081E" w14:textId="77777777" w:rsidR="008C4BA9" w:rsidRPr="008C4BA9" w:rsidRDefault="008C4BA9" w:rsidP="008C4BA9">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8C4BA9">
        <w:rPr>
          <w:rFonts w:ascii="Times New Roman" w:eastAsia="Times New Roman" w:hAnsi="Times New Roman" w:cs="Times New Roman"/>
          <w:b/>
          <w:bCs/>
          <w:kern w:val="36"/>
          <w:sz w:val="28"/>
          <w:szCs w:val="28"/>
          <w:lang w:eastAsia="es-AR"/>
        </w:rPr>
        <w:t>12. Responsabilidad jurídica</w:t>
      </w:r>
    </w:p>
    <w:p w14:paraId="7C4A1FD7"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Además de la responsabilidad ética, el ejercicio profesional se encuentra regulado por normas jurídicas cuyo cumplimiento resulta obligatorio. La responsabilidad jurídica surge cuando una conducta profesional produce consecuencias previstas por el ordenamiento legal, pudiendo generar sanciones civiles, administrativas o penales.</w:t>
      </w:r>
    </w:p>
    <w:p w14:paraId="42B47D1B"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lastRenderedPageBreak/>
        <w:t xml:space="preserve">En Argentina, el ejercicio de la enfermería se encuentra regulado principalmente por la </w:t>
      </w:r>
      <w:r w:rsidRPr="008C4BA9">
        <w:rPr>
          <w:rFonts w:ascii="Times New Roman" w:eastAsia="Times New Roman" w:hAnsi="Times New Roman" w:cs="Times New Roman"/>
          <w:b/>
          <w:bCs/>
          <w:sz w:val="24"/>
          <w:szCs w:val="24"/>
          <w:lang w:eastAsia="es-AR"/>
        </w:rPr>
        <w:t>Ley N.º 24.004</w:t>
      </w:r>
      <w:r w:rsidRPr="008C4BA9">
        <w:rPr>
          <w:rFonts w:ascii="Times New Roman" w:eastAsia="Times New Roman" w:hAnsi="Times New Roman" w:cs="Times New Roman"/>
          <w:sz w:val="24"/>
          <w:szCs w:val="24"/>
          <w:lang w:eastAsia="es-AR"/>
        </w:rPr>
        <w:t>, que establece los requisitos para el ejercicio profesional, las incumbencias de la profesión y las responsabilidades derivadas de su desempeño.</w:t>
      </w:r>
    </w:p>
    <w:p w14:paraId="21305458"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 xml:space="preserve">Asimismo, la </w:t>
      </w:r>
      <w:r w:rsidRPr="008C4BA9">
        <w:rPr>
          <w:rFonts w:ascii="Times New Roman" w:eastAsia="Times New Roman" w:hAnsi="Times New Roman" w:cs="Times New Roman"/>
          <w:b/>
          <w:bCs/>
          <w:sz w:val="24"/>
          <w:szCs w:val="24"/>
          <w:lang w:eastAsia="es-AR"/>
        </w:rPr>
        <w:t>Ley N.º 26.529 de Derechos del Paciente</w:t>
      </w:r>
      <w:r w:rsidRPr="008C4BA9">
        <w:rPr>
          <w:rFonts w:ascii="Times New Roman" w:eastAsia="Times New Roman" w:hAnsi="Times New Roman" w:cs="Times New Roman"/>
          <w:sz w:val="24"/>
          <w:szCs w:val="24"/>
          <w:lang w:eastAsia="es-AR"/>
        </w:rPr>
        <w:t>, la legislación sobre protección de datos personales, las normas institucionales y los reglamentos provinciales complementan este marco jurídico.</w:t>
      </w:r>
    </w:p>
    <w:p w14:paraId="56207E26"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La responsabilidad jurídica puede originarse por diversas situaciones, entre ellas:</w:t>
      </w:r>
    </w:p>
    <w:p w14:paraId="37944AE7" w14:textId="77777777" w:rsidR="008C4BA9" w:rsidRPr="008C4BA9" w:rsidRDefault="008C4BA9" w:rsidP="00021C27">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 xml:space="preserve">incumplimiento de deberes profesionales; </w:t>
      </w:r>
    </w:p>
    <w:p w14:paraId="4F0A4441" w14:textId="77777777" w:rsidR="008C4BA9" w:rsidRPr="008C4BA9" w:rsidRDefault="008C4BA9" w:rsidP="00021C27">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 xml:space="preserve">negligencia; </w:t>
      </w:r>
    </w:p>
    <w:p w14:paraId="57E93E44" w14:textId="77777777" w:rsidR="008C4BA9" w:rsidRPr="008C4BA9" w:rsidRDefault="008C4BA9" w:rsidP="00021C27">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 xml:space="preserve">imprudencia; </w:t>
      </w:r>
    </w:p>
    <w:p w14:paraId="2A068993" w14:textId="77777777" w:rsidR="008C4BA9" w:rsidRPr="008C4BA9" w:rsidRDefault="008C4BA9" w:rsidP="00021C27">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 xml:space="preserve">impericia; </w:t>
      </w:r>
    </w:p>
    <w:p w14:paraId="57D8A232" w14:textId="77777777" w:rsidR="008C4BA9" w:rsidRPr="008C4BA9" w:rsidRDefault="008C4BA9" w:rsidP="00021C27">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 xml:space="preserve">violación del secreto profesional; </w:t>
      </w:r>
    </w:p>
    <w:p w14:paraId="2CD3312E" w14:textId="77777777" w:rsidR="008C4BA9" w:rsidRPr="008C4BA9" w:rsidRDefault="008C4BA9" w:rsidP="00021C27">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 xml:space="preserve">omisión de cuidados necesarios; </w:t>
      </w:r>
    </w:p>
    <w:p w14:paraId="3D128375" w14:textId="77777777" w:rsidR="008C4BA9" w:rsidRPr="008C4BA9" w:rsidRDefault="008C4BA9" w:rsidP="00021C27">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 xml:space="preserve">registros incompletos o incorrectos; </w:t>
      </w:r>
    </w:p>
    <w:p w14:paraId="0A49FFDE" w14:textId="77777777" w:rsidR="008C4BA9" w:rsidRPr="008C4BA9" w:rsidRDefault="008C4BA9" w:rsidP="00021C27">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 xml:space="preserve">incumplimiento de protocolos institucionales. </w:t>
      </w:r>
    </w:p>
    <w:p w14:paraId="53E98B63"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La responsabilidad jurídica no persigue únicamente una finalidad sancionatoria. También busca proteger los derechos de los pacientes y promover una práctica profesional segura, transparente y respetuosa de la legislación vigente.</w:t>
      </w:r>
    </w:p>
    <w:p w14:paraId="41954775"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Por esta razón, el profesional debe conocer las normas que regulan su actividad y actuar siempre dentro de las competencias definidas legalmente.</w:t>
      </w:r>
    </w:p>
    <w:p w14:paraId="16E31BF6" w14:textId="77777777" w:rsidR="008C4BA9" w:rsidRPr="008C4BA9" w:rsidRDefault="008C4BA9" w:rsidP="008C4BA9">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8C4BA9">
        <w:rPr>
          <w:rFonts w:ascii="Times New Roman" w:eastAsia="Times New Roman" w:hAnsi="Times New Roman" w:cs="Times New Roman"/>
          <w:b/>
          <w:bCs/>
          <w:kern w:val="36"/>
          <w:sz w:val="28"/>
          <w:szCs w:val="28"/>
          <w:lang w:eastAsia="es-AR"/>
        </w:rPr>
        <w:t>13. Honestidad intelectual</w:t>
      </w:r>
    </w:p>
    <w:p w14:paraId="21B478A5"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La honestidad intelectual constituye uno de los valores esenciales del profesionalismo. Puede definirse como el compromiso de actuar con verdad, rigor científico, objetividad y transparencia en todas las actividades relacionadas con el ejercicio profesional.</w:t>
      </w:r>
    </w:p>
    <w:p w14:paraId="23852856"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En enfermería, la honestidad intelectual se expresa mediante el reconocimiento de los propios conocimientos y limitaciones, evitando afirmar aquello que no se conoce o realizar procedimientos para los cuales no se posee la preparación necesaria.</w:t>
      </w:r>
    </w:p>
    <w:p w14:paraId="46692F47"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También implica utilizar información científica confiable, respetar la propiedad intelectual de otros autores, evitar el plagio, citar adecuadamente las fuentes consultadas y comunicar los resultados de investigaciones con absoluta fidelidad.</w:t>
      </w:r>
    </w:p>
    <w:p w14:paraId="4C478DEF"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En el ámbito asistencial, la honestidad intelectual exige registrar correctamente todas las intervenciones realizadas, informar de manera precisa los cambios observados en el estado del paciente y reconocer oportunamente la ocurrencia de errores cuando estos se producen.</w:t>
      </w:r>
    </w:p>
    <w:p w14:paraId="701CED2D"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La cultura institucional orientada hacia la seguridad del paciente promueve precisamente este tipo de conductas. Reconocer un error permite implementar acciones correctivas, proteger al paciente y evitar la repetición de eventos adversos.</w:t>
      </w:r>
    </w:p>
    <w:p w14:paraId="20C3D202"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lastRenderedPageBreak/>
        <w:t>Asimismo, la honestidad intelectual favorece la confianza entre profesionales, fortalece el trabajo interdisciplinario y contribuye al desarrollo científico de la enfermería mediante investigaciones rigurosas y éticamente responsables.</w:t>
      </w:r>
    </w:p>
    <w:p w14:paraId="135C578B" w14:textId="77777777" w:rsidR="008C4BA9" w:rsidRPr="008C4BA9" w:rsidRDefault="008C4BA9" w:rsidP="008C4BA9">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8C4BA9">
        <w:rPr>
          <w:rFonts w:ascii="Times New Roman" w:eastAsia="Times New Roman" w:hAnsi="Times New Roman" w:cs="Times New Roman"/>
          <w:b/>
          <w:bCs/>
          <w:kern w:val="36"/>
          <w:sz w:val="28"/>
          <w:szCs w:val="28"/>
          <w:lang w:eastAsia="es-AR"/>
        </w:rPr>
        <w:t>Síntesis de la unidad</w:t>
      </w:r>
    </w:p>
    <w:p w14:paraId="5897278B"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El ejercicio profesional de la enfermería requiere integrar conocimientos científicos, competencias técnicas, valores éticos y responsabilidades jurídicas que permitan brindar cuidados seguros y de calidad. La ciencia, la idoneidad y la vocación constituyen pilares fundamentales sobre los cuales se construye una práctica profesional responsable y socialmente comprometida.</w:t>
      </w:r>
    </w:p>
    <w:p w14:paraId="39D4D43E"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La identidad profesional se desarrolla mediante la formación universitaria, la experiencia clínica, la educación permanente y el compromiso con los principios que orientan el cuidado. Esta identidad fortalece la autonomía, el liderazgo y el profesionalismo, permitiendo reconocer a la enfermería como una disciplina científica con competencias propias dentro del sistema de salud.</w:t>
      </w:r>
    </w:p>
    <w:p w14:paraId="34DF12B6"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Las dimensiones éticas del ejercicio profesional comprenden la autoridad basada en el conocimiento y la responsabilidad, el compromiso ético con la dignidad humana, el cumplimiento del marco jurídico vigente y la honestidad intelectual como garantía de integridad científica y transparencia profesional.</w:t>
      </w:r>
    </w:p>
    <w:p w14:paraId="6CDD8ED4" w14:textId="77777777" w:rsidR="008C4BA9" w:rsidRPr="008C4BA9" w:rsidRDefault="008C4BA9" w:rsidP="008C4B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C4BA9">
        <w:rPr>
          <w:rFonts w:ascii="Times New Roman" w:eastAsia="Times New Roman" w:hAnsi="Times New Roman" w:cs="Times New Roman"/>
          <w:sz w:val="24"/>
          <w:szCs w:val="24"/>
          <w:lang w:eastAsia="es-AR"/>
        </w:rPr>
        <w:t>En conjunto, estos elementos permiten consolidar una práctica de enfermería caracterizada por la excelencia técnica, la reflexión ética y el respeto por los derechos humanos, contribuyendo al fortalecimiento del sistema sanitario y a la mejora de la calidad de vida de las personas.</w:t>
      </w:r>
    </w:p>
    <w:p w14:paraId="0ABD5C7F" w14:textId="77777777" w:rsidR="005A42AA" w:rsidRPr="00450F72" w:rsidRDefault="005A42AA" w:rsidP="005A42AA">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450F72">
        <w:rPr>
          <w:rFonts w:ascii="Times New Roman" w:eastAsia="Times New Roman" w:hAnsi="Times New Roman" w:cs="Times New Roman"/>
          <w:b/>
          <w:bCs/>
          <w:kern w:val="36"/>
          <w:sz w:val="28"/>
          <w:szCs w:val="28"/>
          <w:lang w:eastAsia="es-AR"/>
        </w:rPr>
        <w:t>UNIDAD 2</w:t>
      </w:r>
    </w:p>
    <w:p w14:paraId="1D9222D2" w14:textId="77777777" w:rsidR="005A42AA" w:rsidRPr="00450F72" w:rsidRDefault="005A42AA" w:rsidP="005A42AA">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450F72">
        <w:rPr>
          <w:rFonts w:ascii="Times New Roman" w:eastAsia="Times New Roman" w:hAnsi="Times New Roman" w:cs="Times New Roman"/>
          <w:b/>
          <w:bCs/>
          <w:kern w:val="36"/>
          <w:sz w:val="28"/>
          <w:szCs w:val="28"/>
          <w:lang w:eastAsia="es-AR"/>
        </w:rPr>
        <w:t>Códigos de ética internacionales y nacionales. Comités de bioética intrahospitalarios. Confidencialidad. Objeción de conciencia. Dilemas bioéticos vinculados a las creencias.</w:t>
      </w:r>
    </w:p>
    <w:p w14:paraId="0A4E8BFD" w14:textId="77777777" w:rsidR="005A42AA" w:rsidRPr="00450F72" w:rsidRDefault="005A42AA" w:rsidP="005A42AA">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450F72">
        <w:rPr>
          <w:rFonts w:ascii="Times New Roman" w:eastAsia="Times New Roman" w:hAnsi="Times New Roman" w:cs="Times New Roman"/>
          <w:b/>
          <w:bCs/>
          <w:sz w:val="28"/>
          <w:szCs w:val="28"/>
          <w:lang w:eastAsia="es-AR"/>
        </w:rPr>
        <w:t>Introducción</w:t>
      </w:r>
    </w:p>
    <w:p w14:paraId="025D1725"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El ejercicio profesional de la enfermería se desarrolla en escenarios complejos donde convergen conocimientos científicos, responsabilidades legales, valores éticos y derechos humanos. Las decisiones que los profesionales adoptan cotidianamente no solo tienen consecuencias clínicas, sino también implicancias morales que pueden afectar la dignidad, la autonomía y el bienestar de las personas atendidas.</w:t>
      </w:r>
    </w:p>
    <w:p w14:paraId="484D9CB0"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Para orientar la conducta profesional y promover prácticas responsables, las profesiones sanitarias han desarrollado diversos instrumentos normativos y espacios de reflexión ética. Entre ellos se destacan los códigos de ética, los comités hospitalarios de bioética y los marcos regulatorios vinculados con la confidencialidad, la objeción de conciencia y la resolución de conflictos derivados de la diversidad de creencias.</w:t>
      </w:r>
    </w:p>
    <w:p w14:paraId="6480F942"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lastRenderedPageBreak/>
        <w:t>En un contexto caracterizado por el pluralismo cultural, religioso y moral, los profesionales de enfermería se enfrentan frecuentemente a situaciones donde diferentes valores entran en tensión. La capacidad para analizar críticamente estos conflictos y actuar respetando los principios bioéticos, los derechos humanos y la legislación vigente constituye una competencia esencial para el ejercicio profesional contemporáneo.</w:t>
      </w:r>
    </w:p>
    <w:p w14:paraId="42E74A58" w14:textId="77777777" w:rsidR="005A42AA" w:rsidRPr="00450F72" w:rsidRDefault="005A42AA" w:rsidP="005A42AA">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450F72">
        <w:rPr>
          <w:rFonts w:ascii="Times New Roman" w:eastAsia="Times New Roman" w:hAnsi="Times New Roman" w:cs="Times New Roman"/>
          <w:b/>
          <w:bCs/>
          <w:kern w:val="36"/>
          <w:sz w:val="28"/>
          <w:szCs w:val="28"/>
          <w:lang w:eastAsia="es-AR"/>
        </w:rPr>
        <w:t>1. Códigos de ética profesionales</w:t>
      </w:r>
    </w:p>
    <w:p w14:paraId="3E1BE4FD"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Los códigos de ética son documentos que establecen principios, valores, deberes y responsabilidades que orientan la conducta de los profesionales en el ejercicio de su actividad. Constituyen marcos de referencia que permiten promover buenas prácticas, fortalecer la identidad profesional y proteger los derechos de las personas que reciben cuidados.</w:t>
      </w:r>
    </w:p>
    <w:p w14:paraId="4F2CA1A4"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Aunque no sustituyen el juicio moral individual ni la legislación vigente, los códigos éticos proporcionan criterios para analizar situaciones complejas y orientar la toma de decisiones frente a conflictos éticos.</w:t>
      </w:r>
    </w:p>
    <w:p w14:paraId="7E41E159"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En enfermería, estos documentos cumplen funciones fundamentales:</w:t>
      </w:r>
    </w:p>
    <w:p w14:paraId="406F0C31" w14:textId="77777777" w:rsidR="005A42AA" w:rsidRPr="005A42AA" w:rsidRDefault="005A42AA" w:rsidP="00450F72">
      <w:pPr>
        <w:numPr>
          <w:ilvl w:val="0"/>
          <w:numId w:val="2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orientan la práctica profesional; </w:t>
      </w:r>
    </w:p>
    <w:p w14:paraId="7F338D30" w14:textId="77777777" w:rsidR="005A42AA" w:rsidRPr="005A42AA" w:rsidRDefault="005A42AA" w:rsidP="00450F72">
      <w:pPr>
        <w:numPr>
          <w:ilvl w:val="0"/>
          <w:numId w:val="2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fortalecen la identidad disciplinar; </w:t>
      </w:r>
    </w:p>
    <w:p w14:paraId="77BC5F06" w14:textId="77777777" w:rsidR="005A42AA" w:rsidRPr="005A42AA" w:rsidRDefault="005A42AA" w:rsidP="00450F72">
      <w:pPr>
        <w:numPr>
          <w:ilvl w:val="0"/>
          <w:numId w:val="2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promueven la calidad de los cuidados; </w:t>
      </w:r>
    </w:p>
    <w:p w14:paraId="10965B4C" w14:textId="77777777" w:rsidR="005A42AA" w:rsidRPr="005A42AA" w:rsidRDefault="005A42AA" w:rsidP="00450F72">
      <w:pPr>
        <w:numPr>
          <w:ilvl w:val="0"/>
          <w:numId w:val="2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protegen los derechos de pacientes y profesionales; </w:t>
      </w:r>
    </w:p>
    <w:p w14:paraId="73393EA9" w14:textId="77777777" w:rsidR="005A42AA" w:rsidRPr="005A42AA" w:rsidRDefault="005A42AA" w:rsidP="00450F72">
      <w:pPr>
        <w:numPr>
          <w:ilvl w:val="0"/>
          <w:numId w:val="2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favorecen la confianza social en la profesión; </w:t>
      </w:r>
    </w:p>
    <w:p w14:paraId="7625C13E" w14:textId="77777777" w:rsidR="005A42AA" w:rsidRPr="005A42AA" w:rsidRDefault="005A42AA" w:rsidP="00450F72">
      <w:pPr>
        <w:numPr>
          <w:ilvl w:val="0"/>
          <w:numId w:val="2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establecen estándares de conducta profesional. </w:t>
      </w:r>
    </w:p>
    <w:p w14:paraId="21735E70"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Los códigos éticos reflejan además el compromiso de la profesión con los derechos humanos, la justicia social, la dignidad humana y la responsabilidad profesional.</w:t>
      </w:r>
    </w:p>
    <w:p w14:paraId="61FAAC5A" w14:textId="77777777" w:rsidR="005A42AA" w:rsidRPr="00450F72" w:rsidRDefault="005A42AA" w:rsidP="005A42AA">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450F72">
        <w:rPr>
          <w:rFonts w:ascii="Times New Roman" w:eastAsia="Times New Roman" w:hAnsi="Times New Roman" w:cs="Times New Roman"/>
          <w:b/>
          <w:bCs/>
          <w:kern w:val="36"/>
          <w:sz w:val="28"/>
          <w:szCs w:val="28"/>
          <w:lang w:eastAsia="es-AR"/>
        </w:rPr>
        <w:t>2. Código de Ética del Consejo Internacional de Enfermeras (CIE)</w:t>
      </w:r>
    </w:p>
    <w:p w14:paraId="68B2E557"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El </w:t>
      </w:r>
      <w:r w:rsidRPr="005A42AA">
        <w:rPr>
          <w:rFonts w:ascii="Times New Roman" w:eastAsia="Times New Roman" w:hAnsi="Times New Roman" w:cs="Times New Roman"/>
          <w:b/>
          <w:bCs/>
          <w:sz w:val="24"/>
          <w:szCs w:val="24"/>
          <w:lang w:eastAsia="es-AR"/>
        </w:rPr>
        <w:t>Consejo Internacional de Enfermeras (CIE)</w:t>
      </w:r>
      <w:r w:rsidRPr="005A42AA">
        <w:rPr>
          <w:rFonts w:ascii="Times New Roman" w:eastAsia="Times New Roman" w:hAnsi="Times New Roman" w:cs="Times New Roman"/>
          <w:sz w:val="24"/>
          <w:szCs w:val="24"/>
          <w:lang w:eastAsia="es-AR"/>
        </w:rPr>
        <w:t xml:space="preserve"> es la organización profesional de enfermería más importante a nivel mundial. Su Código de Ética constituye uno de los principales documentos de referencia para la profesión y orienta la práctica de millones de enfermeras y enfermeros en diferentes países.</w:t>
      </w:r>
    </w:p>
    <w:p w14:paraId="321522FB"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La versión actual del Código de Ética del CIE (2021) se encuentra estructurada en torno a cuatro grandes dimensiones:</w:t>
      </w:r>
    </w:p>
    <w:p w14:paraId="6FEBD1FE" w14:textId="77777777" w:rsidR="005A42AA" w:rsidRPr="005A42AA" w:rsidRDefault="005A42AA" w:rsidP="00450F72">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5A42AA">
        <w:rPr>
          <w:rFonts w:ascii="Times New Roman" w:eastAsia="Times New Roman" w:hAnsi="Times New Roman" w:cs="Times New Roman"/>
          <w:b/>
          <w:bCs/>
          <w:sz w:val="27"/>
          <w:szCs w:val="27"/>
          <w:lang w:eastAsia="es-AR"/>
        </w:rPr>
        <w:t>La enfermería y las personas</w:t>
      </w:r>
    </w:p>
    <w:p w14:paraId="44E4032C"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Establece que la responsabilidad principal de la enfermería es hacia las personas que requieren cuidados. Reconoce el deber de respetar la dignidad, los derechos humanos, la diversidad cultural, las creencias, la autonomía y las decisiones de los pacientes.</w:t>
      </w:r>
    </w:p>
    <w:p w14:paraId="7A5A793C"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Asimismo, promueve la confidencialidad, el consentimiento informado y la participación activa de las personas en las decisiones relacionadas con su salud.</w:t>
      </w:r>
    </w:p>
    <w:p w14:paraId="7BE9F338" w14:textId="77777777" w:rsidR="005A42AA" w:rsidRPr="005A42AA" w:rsidRDefault="005A42AA" w:rsidP="00450F72">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5A42AA">
        <w:rPr>
          <w:rFonts w:ascii="Times New Roman" w:eastAsia="Times New Roman" w:hAnsi="Times New Roman" w:cs="Times New Roman"/>
          <w:b/>
          <w:bCs/>
          <w:sz w:val="27"/>
          <w:szCs w:val="27"/>
          <w:lang w:eastAsia="es-AR"/>
        </w:rPr>
        <w:lastRenderedPageBreak/>
        <w:t>La enfermería y la práctica</w:t>
      </w:r>
    </w:p>
    <w:p w14:paraId="5924B86F"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Destaca la responsabilidad individual del profesional respecto de la calidad y seguridad de los cuidados brindados. Subraya la necesidad de mantener competencias actualizadas mediante la formación continua y la práctica basada en evidencia científica.</w:t>
      </w:r>
    </w:p>
    <w:p w14:paraId="70C4555C" w14:textId="77777777" w:rsidR="005A42AA" w:rsidRPr="005A42AA" w:rsidRDefault="005A42AA" w:rsidP="00450F72">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5A42AA">
        <w:rPr>
          <w:rFonts w:ascii="Times New Roman" w:eastAsia="Times New Roman" w:hAnsi="Times New Roman" w:cs="Times New Roman"/>
          <w:b/>
          <w:bCs/>
          <w:sz w:val="27"/>
          <w:szCs w:val="27"/>
          <w:lang w:eastAsia="es-AR"/>
        </w:rPr>
        <w:t>La enfermería y la profesión</w:t>
      </w:r>
    </w:p>
    <w:p w14:paraId="370B9EDC"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Reconoce la obligación de contribuir al desarrollo disciplinar mediante la investigación, la educación, la generación de conocimiento y la participación en organizaciones profesionales.</w:t>
      </w:r>
    </w:p>
    <w:p w14:paraId="53DA4240" w14:textId="77777777" w:rsidR="005A42AA" w:rsidRPr="005A42AA" w:rsidRDefault="005A42AA" w:rsidP="00450F72">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5A42AA">
        <w:rPr>
          <w:rFonts w:ascii="Times New Roman" w:eastAsia="Times New Roman" w:hAnsi="Times New Roman" w:cs="Times New Roman"/>
          <w:b/>
          <w:bCs/>
          <w:sz w:val="27"/>
          <w:szCs w:val="27"/>
          <w:lang w:eastAsia="es-AR"/>
        </w:rPr>
        <w:t>La enfermería y la salud global</w:t>
      </w:r>
    </w:p>
    <w:p w14:paraId="772C7367"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Incorpora una perspectiva contemporánea que vincula la práctica profesional con los desafíos globales de salud, la equidad sanitaria, el desarrollo sostenible y la defensa de los derechos humanos.</w:t>
      </w:r>
    </w:p>
    <w:p w14:paraId="7F5434AB"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El Código del CIE constituye actualmente una referencia ética internacional para el desarrollo de políticas profesionales y programas educativos en enfermería.</w:t>
      </w:r>
    </w:p>
    <w:p w14:paraId="5C7586DF" w14:textId="77777777" w:rsidR="005A42AA" w:rsidRPr="00450F72" w:rsidRDefault="005A42AA" w:rsidP="005A42AA">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450F72">
        <w:rPr>
          <w:rFonts w:ascii="Times New Roman" w:eastAsia="Times New Roman" w:hAnsi="Times New Roman" w:cs="Times New Roman"/>
          <w:b/>
          <w:bCs/>
          <w:kern w:val="36"/>
          <w:sz w:val="28"/>
          <w:szCs w:val="28"/>
          <w:lang w:eastAsia="es-AR"/>
        </w:rPr>
        <w:t>3. FEPPEN y los códigos éticos regionales</w:t>
      </w:r>
    </w:p>
    <w:p w14:paraId="23C3F181"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La </w:t>
      </w:r>
      <w:r w:rsidRPr="005A42AA">
        <w:rPr>
          <w:rFonts w:ascii="Times New Roman" w:eastAsia="Times New Roman" w:hAnsi="Times New Roman" w:cs="Times New Roman"/>
          <w:b/>
          <w:bCs/>
          <w:sz w:val="24"/>
          <w:szCs w:val="24"/>
          <w:lang w:eastAsia="es-AR"/>
        </w:rPr>
        <w:t>Federación Panamericana de Profesionales de Enfermería (FEPPEN)</w:t>
      </w:r>
      <w:r w:rsidRPr="005A42AA">
        <w:rPr>
          <w:rFonts w:ascii="Times New Roman" w:eastAsia="Times New Roman" w:hAnsi="Times New Roman" w:cs="Times New Roman"/>
          <w:sz w:val="24"/>
          <w:szCs w:val="24"/>
          <w:lang w:eastAsia="es-AR"/>
        </w:rPr>
        <w:t xml:space="preserve"> reúne organizaciones profesionales de distintos países de América Latina y promueve el fortalecimiento de la profesión en la región.</w:t>
      </w:r>
    </w:p>
    <w:p w14:paraId="2F14A932"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Sus documentos éticos enfatizan especialmente:</w:t>
      </w:r>
    </w:p>
    <w:p w14:paraId="46ABBA02" w14:textId="77777777" w:rsidR="005A42AA" w:rsidRPr="005A42AA" w:rsidRDefault="005A42AA" w:rsidP="00450F72">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la defensa del derecho a la salud; </w:t>
      </w:r>
    </w:p>
    <w:p w14:paraId="450BA635" w14:textId="77777777" w:rsidR="005A42AA" w:rsidRPr="005A42AA" w:rsidRDefault="005A42AA" w:rsidP="00450F72">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la equidad en el acceso a los servicios sanitarios; </w:t>
      </w:r>
    </w:p>
    <w:p w14:paraId="6AF42408" w14:textId="77777777" w:rsidR="005A42AA" w:rsidRPr="005A42AA" w:rsidRDefault="005A42AA" w:rsidP="00450F72">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la protección de poblaciones vulnerables; </w:t>
      </w:r>
    </w:p>
    <w:p w14:paraId="33172C83" w14:textId="77777777" w:rsidR="005A42AA" w:rsidRPr="005A42AA" w:rsidRDefault="005A42AA" w:rsidP="00450F72">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la justicia social; </w:t>
      </w:r>
    </w:p>
    <w:p w14:paraId="1B135CC2" w14:textId="77777777" w:rsidR="005A42AA" w:rsidRPr="005A42AA" w:rsidRDefault="005A42AA" w:rsidP="00450F72">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la participación de enfermería en políticas públicas; </w:t>
      </w:r>
    </w:p>
    <w:p w14:paraId="50DA36AC" w14:textId="77777777" w:rsidR="005A42AA" w:rsidRPr="005A42AA" w:rsidRDefault="005A42AA" w:rsidP="00450F72">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el fortalecimiento de la autonomía profesional. </w:t>
      </w:r>
    </w:p>
    <w:p w14:paraId="5E70472A"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La FEPPEN sostiene que la enfermería posee una responsabilidad social que trasciende la atención individual y comprende la participación activa en la construcción de sistemas sanitarios más justos, inclusivos y accesibles.</w:t>
      </w:r>
    </w:p>
    <w:p w14:paraId="1466F891"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Desde esta perspectiva, el cuidado profesional es considerado un acto ético y político orientado a la promoción de la salud y al respeto de los derechos humanos.</w:t>
      </w:r>
    </w:p>
    <w:p w14:paraId="4D5A9224" w14:textId="77777777" w:rsidR="005A42AA" w:rsidRPr="00450F72" w:rsidRDefault="005A42AA" w:rsidP="005A42AA">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450F72">
        <w:rPr>
          <w:rFonts w:ascii="Times New Roman" w:eastAsia="Times New Roman" w:hAnsi="Times New Roman" w:cs="Times New Roman"/>
          <w:b/>
          <w:bCs/>
          <w:kern w:val="36"/>
          <w:sz w:val="28"/>
          <w:szCs w:val="28"/>
          <w:lang w:eastAsia="es-AR"/>
        </w:rPr>
        <w:t>4. CREM y los marcos éticos nacionales</w:t>
      </w:r>
    </w:p>
    <w:p w14:paraId="26A54326"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El </w:t>
      </w:r>
      <w:r w:rsidRPr="005A42AA">
        <w:rPr>
          <w:rFonts w:ascii="Times New Roman" w:eastAsia="Times New Roman" w:hAnsi="Times New Roman" w:cs="Times New Roman"/>
          <w:b/>
          <w:bCs/>
          <w:sz w:val="24"/>
          <w:szCs w:val="24"/>
          <w:lang w:eastAsia="es-AR"/>
        </w:rPr>
        <w:t>Consejo Regional de Enfermería del Mercosur (CREM)</w:t>
      </w:r>
      <w:r w:rsidRPr="005A42AA">
        <w:rPr>
          <w:rFonts w:ascii="Times New Roman" w:eastAsia="Times New Roman" w:hAnsi="Times New Roman" w:cs="Times New Roman"/>
          <w:sz w:val="24"/>
          <w:szCs w:val="24"/>
          <w:lang w:eastAsia="es-AR"/>
        </w:rPr>
        <w:t xml:space="preserve"> constituye un espacio de cooperación regional destinado a promover estándares comunes de formación, ejercicio profesional y ética en los países miembros.</w:t>
      </w:r>
    </w:p>
    <w:p w14:paraId="2D0DDB01"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lastRenderedPageBreak/>
        <w:t>Sus lineamientos éticos destacan:</w:t>
      </w:r>
    </w:p>
    <w:p w14:paraId="079772CF" w14:textId="77777777" w:rsidR="005A42AA" w:rsidRPr="005A42AA" w:rsidRDefault="005A42AA" w:rsidP="00450F72">
      <w:pPr>
        <w:numPr>
          <w:ilvl w:val="0"/>
          <w:numId w:val="3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la defensa de la dignidad humana; </w:t>
      </w:r>
    </w:p>
    <w:p w14:paraId="581C2093" w14:textId="77777777" w:rsidR="005A42AA" w:rsidRPr="005A42AA" w:rsidRDefault="005A42AA" w:rsidP="00450F72">
      <w:pPr>
        <w:numPr>
          <w:ilvl w:val="0"/>
          <w:numId w:val="3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el respeto por la diversidad cultural; </w:t>
      </w:r>
    </w:p>
    <w:p w14:paraId="4A1A9C24" w14:textId="77777777" w:rsidR="005A42AA" w:rsidRPr="005A42AA" w:rsidRDefault="005A42AA" w:rsidP="00450F72">
      <w:pPr>
        <w:numPr>
          <w:ilvl w:val="0"/>
          <w:numId w:val="3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la responsabilidad social de la profesión; </w:t>
      </w:r>
    </w:p>
    <w:p w14:paraId="79E4EAC4" w14:textId="77777777" w:rsidR="005A42AA" w:rsidRPr="005A42AA" w:rsidRDefault="005A42AA" w:rsidP="00450F72">
      <w:pPr>
        <w:numPr>
          <w:ilvl w:val="0"/>
          <w:numId w:val="3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la calidad de los cuidados; </w:t>
      </w:r>
    </w:p>
    <w:p w14:paraId="5E0F4B4D" w14:textId="77777777" w:rsidR="005A42AA" w:rsidRPr="005A42AA" w:rsidRDefault="005A42AA" w:rsidP="00450F72">
      <w:pPr>
        <w:numPr>
          <w:ilvl w:val="0"/>
          <w:numId w:val="3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la educación permanente; </w:t>
      </w:r>
    </w:p>
    <w:p w14:paraId="0BC8AA9C" w14:textId="77777777" w:rsidR="005A42AA" w:rsidRPr="005A42AA" w:rsidRDefault="005A42AA" w:rsidP="00450F72">
      <w:pPr>
        <w:numPr>
          <w:ilvl w:val="0"/>
          <w:numId w:val="3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la integración regional en materia de salud. </w:t>
      </w:r>
    </w:p>
    <w:p w14:paraId="2C45C9C9"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Los documentos promovidos por el CREM buscan favorecer la armonización de criterios éticos y profesionales entre los países de la región, fortaleciendo la identidad de la enfermería latinoamericana y su compromiso con los derechos de las personas.</w:t>
      </w:r>
    </w:p>
    <w:p w14:paraId="0C5AF6D2" w14:textId="77777777" w:rsidR="005A42AA" w:rsidRPr="00450F72" w:rsidRDefault="005A42AA" w:rsidP="005A42AA">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450F72">
        <w:rPr>
          <w:rFonts w:ascii="Times New Roman" w:eastAsia="Times New Roman" w:hAnsi="Times New Roman" w:cs="Times New Roman"/>
          <w:b/>
          <w:bCs/>
          <w:kern w:val="36"/>
          <w:sz w:val="28"/>
          <w:szCs w:val="28"/>
          <w:lang w:eastAsia="es-AR"/>
        </w:rPr>
        <w:t>5. Relación entre los códigos éticos y la práctica profesional</w:t>
      </w:r>
    </w:p>
    <w:p w14:paraId="18BB7EC1"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Los códigos éticos no son simples declaraciones teóricas. Constituyen herramientas concretas para orientar la conducta profesional frente a situaciones complejas.</w:t>
      </w:r>
    </w:p>
    <w:p w14:paraId="6BFA68E2"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Por ejemplo, cuando un paciente rechaza un tratamiento, solicita confidencialidad respecto de determinada información o expresa creencias que influyen en sus decisiones sanitarias, el profesional puede recurrir a los principios establecidos en los códigos éticos para fundamentar sus acciones.</w:t>
      </w:r>
    </w:p>
    <w:p w14:paraId="00969DD7"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Estos documentos permiten integrar:</w:t>
      </w:r>
    </w:p>
    <w:p w14:paraId="2D31FEC6" w14:textId="77777777" w:rsidR="005A42AA" w:rsidRPr="005A42AA" w:rsidRDefault="005A42AA" w:rsidP="00450F72">
      <w:pPr>
        <w:numPr>
          <w:ilvl w:val="0"/>
          <w:numId w:val="3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principios bioéticos; </w:t>
      </w:r>
    </w:p>
    <w:p w14:paraId="7207B836" w14:textId="77777777" w:rsidR="005A42AA" w:rsidRPr="005A42AA" w:rsidRDefault="005A42AA" w:rsidP="00450F72">
      <w:pPr>
        <w:numPr>
          <w:ilvl w:val="0"/>
          <w:numId w:val="3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derechos humanos; </w:t>
      </w:r>
    </w:p>
    <w:p w14:paraId="2D32E37F" w14:textId="77777777" w:rsidR="005A42AA" w:rsidRPr="005A42AA" w:rsidRDefault="005A42AA" w:rsidP="00450F72">
      <w:pPr>
        <w:numPr>
          <w:ilvl w:val="0"/>
          <w:numId w:val="3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legislación sanitaria; </w:t>
      </w:r>
    </w:p>
    <w:p w14:paraId="144E425A" w14:textId="77777777" w:rsidR="005A42AA" w:rsidRPr="005A42AA" w:rsidRDefault="005A42AA" w:rsidP="00450F72">
      <w:pPr>
        <w:numPr>
          <w:ilvl w:val="0"/>
          <w:numId w:val="3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deberes profesionales; </w:t>
      </w:r>
    </w:p>
    <w:p w14:paraId="1954278D" w14:textId="77777777" w:rsidR="005A42AA" w:rsidRPr="005A42AA" w:rsidRDefault="005A42AA" w:rsidP="00450F72">
      <w:pPr>
        <w:numPr>
          <w:ilvl w:val="0"/>
          <w:numId w:val="3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responsabilidad social. </w:t>
      </w:r>
    </w:p>
    <w:p w14:paraId="4C7E102F"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De esta manera, contribuyen a fortalecer la calidad ética de la práctica asistencial y a promover decisiones profesionalmente responsables.</w:t>
      </w:r>
    </w:p>
    <w:p w14:paraId="1B3FAB40" w14:textId="77777777" w:rsidR="005A42AA" w:rsidRPr="005A42AA" w:rsidRDefault="007B374A" w:rsidP="00450F72">
      <w:pPr>
        <w:spacing w:after="0" w:line="240" w:lineRule="auto"/>
        <w:jc w:val="both"/>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pict w14:anchorId="41237630">
          <v:rect id="_x0000_i1025" style="width:0;height:1.5pt" o:hralign="center" o:hrstd="t" o:hr="t" fillcolor="#a0a0a0" stroked="f"/>
        </w:pict>
      </w:r>
    </w:p>
    <w:p w14:paraId="7499775C"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b/>
          <w:bCs/>
          <w:sz w:val="24"/>
          <w:szCs w:val="24"/>
          <w:lang w:eastAsia="es-AR"/>
        </w:rPr>
        <w:t>Continuará en la Parte 2</w:t>
      </w:r>
      <w:r w:rsidRPr="005A42AA">
        <w:rPr>
          <w:rFonts w:ascii="Times New Roman" w:eastAsia="Times New Roman" w:hAnsi="Times New Roman" w:cs="Times New Roman"/>
          <w:sz w:val="24"/>
          <w:szCs w:val="24"/>
          <w:lang w:eastAsia="es-AR"/>
        </w:rPr>
        <w:t>, donde se desarrollarán:</w:t>
      </w:r>
    </w:p>
    <w:p w14:paraId="3E84FEB5" w14:textId="77777777" w:rsidR="005A42AA" w:rsidRPr="005A42AA" w:rsidRDefault="005A42AA" w:rsidP="00450F72">
      <w:pPr>
        <w:numPr>
          <w:ilvl w:val="0"/>
          <w:numId w:val="3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Comités de bioética intrahospitalarios. </w:t>
      </w:r>
    </w:p>
    <w:p w14:paraId="0F2C2A04" w14:textId="77777777" w:rsidR="005A42AA" w:rsidRPr="005A42AA" w:rsidRDefault="005A42AA" w:rsidP="00450F72">
      <w:pPr>
        <w:numPr>
          <w:ilvl w:val="0"/>
          <w:numId w:val="3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Tipos de comités. </w:t>
      </w:r>
    </w:p>
    <w:p w14:paraId="2C54A123" w14:textId="77777777" w:rsidR="005A42AA" w:rsidRPr="005A42AA" w:rsidRDefault="005A42AA" w:rsidP="00450F72">
      <w:pPr>
        <w:numPr>
          <w:ilvl w:val="0"/>
          <w:numId w:val="3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Integración y estructura. </w:t>
      </w:r>
    </w:p>
    <w:p w14:paraId="45B692B5" w14:textId="77777777" w:rsidR="005A42AA" w:rsidRPr="005A42AA" w:rsidRDefault="005A42AA" w:rsidP="00450F72">
      <w:pPr>
        <w:numPr>
          <w:ilvl w:val="0"/>
          <w:numId w:val="3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Funciones consultivas, educativas y normativas. </w:t>
      </w:r>
    </w:p>
    <w:p w14:paraId="0826FF2D" w14:textId="77777777" w:rsidR="005A42AA" w:rsidRPr="005A42AA" w:rsidRDefault="005A42AA" w:rsidP="00450F72">
      <w:pPr>
        <w:numPr>
          <w:ilvl w:val="0"/>
          <w:numId w:val="3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Participación de enfermería en los comités. </w:t>
      </w:r>
    </w:p>
    <w:p w14:paraId="5B181785" w14:textId="77777777" w:rsidR="005A42AA" w:rsidRPr="005A42AA" w:rsidRDefault="005A42AA" w:rsidP="00450F72">
      <w:pPr>
        <w:numPr>
          <w:ilvl w:val="0"/>
          <w:numId w:val="3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Relación entre comités y toma de decisiones bioéticas. </w:t>
      </w:r>
    </w:p>
    <w:p w14:paraId="464B2FAB"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Luego, en la Parte 3, se abordarán:</w:t>
      </w:r>
    </w:p>
    <w:p w14:paraId="4D70919B" w14:textId="77777777" w:rsidR="005A42AA" w:rsidRPr="005A42AA" w:rsidRDefault="005A42AA" w:rsidP="00450F72">
      <w:pPr>
        <w:numPr>
          <w:ilvl w:val="0"/>
          <w:numId w:val="3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Confidencialidad. </w:t>
      </w:r>
    </w:p>
    <w:p w14:paraId="728EC305" w14:textId="77777777" w:rsidR="005A42AA" w:rsidRPr="005A42AA" w:rsidRDefault="005A42AA" w:rsidP="00450F72">
      <w:pPr>
        <w:numPr>
          <w:ilvl w:val="0"/>
          <w:numId w:val="3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Objeción de conciencia. </w:t>
      </w:r>
    </w:p>
    <w:p w14:paraId="69DC7D3E" w14:textId="77777777" w:rsidR="005A42AA" w:rsidRPr="005A42AA" w:rsidRDefault="005A42AA" w:rsidP="00450F72">
      <w:pPr>
        <w:numPr>
          <w:ilvl w:val="0"/>
          <w:numId w:val="3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Dilemas bioéticos vinculados a las creencias. </w:t>
      </w:r>
    </w:p>
    <w:p w14:paraId="4ABD990D" w14:textId="77777777" w:rsidR="005A42AA" w:rsidRPr="005A42AA" w:rsidRDefault="005A42AA" w:rsidP="00450F72">
      <w:pPr>
        <w:numPr>
          <w:ilvl w:val="0"/>
          <w:numId w:val="3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lastRenderedPageBreak/>
        <w:t xml:space="preserve">Síntesis integradora de la unidad. </w:t>
      </w:r>
    </w:p>
    <w:p w14:paraId="66A56648"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Y finalmente se agregarán los recursos didácticos (cuadro sinóptico, comparativo, mapa conceptual, caso clínico, actividades y autoevaluación) para mantener exactamente el mismo formato que las unidades anteriores.</w:t>
      </w:r>
    </w:p>
    <w:p w14:paraId="7251BAD6" w14:textId="77777777" w:rsidR="005A42AA" w:rsidRPr="00450F72" w:rsidRDefault="005A42AA" w:rsidP="00450F72">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es-AR"/>
        </w:rPr>
      </w:pPr>
      <w:r w:rsidRPr="00450F72">
        <w:rPr>
          <w:rFonts w:ascii="Times New Roman" w:eastAsia="Times New Roman" w:hAnsi="Times New Roman" w:cs="Times New Roman"/>
          <w:b/>
          <w:bCs/>
          <w:kern w:val="36"/>
          <w:sz w:val="28"/>
          <w:szCs w:val="28"/>
          <w:lang w:eastAsia="es-AR"/>
        </w:rPr>
        <w:t>6. Comités de Bioética Intrahospitalarios</w:t>
      </w:r>
    </w:p>
    <w:p w14:paraId="4479860C"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Los avances científicos y tecnológicos de las últimas décadas han incrementado la complejidad de las decisiones sanitarias. Situaciones relacionadas con el inicio o suspensión de tratamientos, el consentimiento informado, la autonomía de los pacientes, la asignación de recursos limitados o los conflictos de valores entre profesionales, pacientes y familias generan interrogantes que muchas veces no pueden resolverse únicamente desde el conocimiento clínico.</w:t>
      </w:r>
    </w:p>
    <w:p w14:paraId="05186031"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En este contexto surgen los </w:t>
      </w:r>
      <w:r w:rsidRPr="005A42AA">
        <w:rPr>
          <w:rFonts w:ascii="Times New Roman" w:eastAsia="Times New Roman" w:hAnsi="Times New Roman" w:cs="Times New Roman"/>
          <w:b/>
          <w:bCs/>
          <w:sz w:val="24"/>
          <w:szCs w:val="24"/>
          <w:lang w:eastAsia="es-AR"/>
        </w:rPr>
        <w:t>Comités Hospitalarios de Bioética (CHB)</w:t>
      </w:r>
      <w:r w:rsidRPr="005A42AA">
        <w:rPr>
          <w:rFonts w:ascii="Times New Roman" w:eastAsia="Times New Roman" w:hAnsi="Times New Roman" w:cs="Times New Roman"/>
          <w:sz w:val="24"/>
          <w:szCs w:val="24"/>
          <w:lang w:eastAsia="es-AR"/>
        </w:rPr>
        <w:t>, organismos interdisciplinarios destinados a analizar y asesorar sobre conflictos éticos que se presentan en la práctica asistencial. Su finalidad principal consiste en promover decisiones prudentes, fundamentadas y respetuosas de los derechos de las personas, contribuyendo a la calidad ética de la atención sanitaria.</w:t>
      </w:r>
    </w:p>
    <w:p w14:paraId="132EE583"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Los comités no sustituyen la responsabilidad de los profesionales ni toman decisiones en lugar de los pacientes o de los equipos de salud. Su función es brindar orientación y generar espacios de deliberación que permitan analizar los problemas desde diferentes perspectivas.</w:t>
      </w:r>
    </w:p>
    <w:p w14:paraId="09277E6D"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En Argentina, el Ministerio de Salud de la Nación reconoce a los Comités Hospitalarios de Bioética como instrumentos fundamentales para fortalecer la humanización de la atención, la protección de los derechos de los pacientes y la incorporación de la reflexión ética en las instituciones sanitarias.</w:t>
      </w:r>
    </w:p>
    <w:p w14:paraId="4B29D90A" w14:textId="77777777" w:rsidR="005A42AA" w:rsidRPr="00450F72" w:rsidRDefault="005A42AA" w:rsidP="005A42AA">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450F72">
        <w:rPr>
          <w:rFonts w:ascii="Times New Roman" w:eastAsia="Times New Roman" w:hAnsi="Times New Roman" w:cs="Times New Roman"/>
          <w:b/>
          <w:bCs/>
          <w:kern w:val="36"/>
          <w:sz w:val="28"/>
          <w:szCs w:val="28"/>
          <w:lang w:eastAsia="es-AR"/>
        </w:rPr>
        <w:t>7. Tipos de Comités de Bioética</w:t>
      </w:r>
    </w:p>
    <w:p w14:paraId="1F782C60"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Aunque existen diversas clasificaciones, pueden identificarse tres grandes tipos de comités relacionados con la bioética en el ámbito sanitario.</w:t>
      </w:r>
    </w:p>
    <w:p w14:paraId="604B2D40" w14:textId="77777777" w:rsidR="005A42AA" w:rsidRPr="00450F72" w:rsidRDefault="005A42AA" w:rsidP="00450F72">
      <w:pPr>
        <w:spacing w:before="100" w:beforeAutospacing="1" w:after="100" w:afterAutospacing="1" w:line="240" w:lineRule="auto"/>
        <w:jc w:val="both"/>
        <w:outlineLvl w:val="1"/>
        <w:rPr>
          <w:rFonts w:ascii="Times New Roman" w:eastAsia="Times New Roman" w:hAnsi="Times New Roman" w:cs="Times New Roman"/>
          <w:b/>
          <w:bCs/>
          <w:sz w:val="28"/>
          <w:szCs w:val="28"/>
          <w:lang w:eastAsia="es-AR"/>
        </w:rPr>
      </w:pPr>
      <w:r w:rsidRPr="00450F72">
        <w:rPr>
          <w:rFonts w:ascii="Times New Roman" w:eastAsia="Times New Roman" w:hAnsi="Times New Roman" w:cs="Times New Roman"/>
          <w:b/>
          <w:bCs/>
          <w:sz w:val="28"/>
          <w:szCs w:val="28"/>
          <w:lang w:eastAsia="es-AR"/>
        </w:rPr>
        <w:t>Comités Hospitalarios o Asistenciales de Bioética</w:t>
      </w:r>
    </w:p>
    <w:p w14:paraId="3F13C9F1"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Son los más frecuentes dentro de las instituciones de salud. Analizan problemas éticos surgidos en la atención de pacientes y asesoran a profesionales, pacientes y familias cuando existen conflictos relacionados con decisiones asistenciales.</w:t>
      </w:r>
    </w:p>
    <w:p w14:paraId="7536E648"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Por ejemplo:</w:t>
      </w:r>
    </w:p>
    <w:p w14:paraId="562D6026" w14:textId="77777777" w:rsidR="005A42AA" w:rsidRPr="005A42AA" w:rsidRDefault="005A42AA" w:rsidP="00450F72">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rechazo de tratamientos; </w:t>
      </w:r>
    </w:p>
    <w:p w14:paraId="25CE85B8" w14:textId="77777777" w:rsidR="005A42AA" w:rsidRPr="005A42AA" w:rsidRDefault="005A42AA" w:rsidP="00450F72">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limitación del esfuerzo terapéutico; </w:t>
      </w:r>
    </w:p>
    <w:p w14:paraId="7EECBD9B" w14:textId="77777777" w:rsidR="005A42AA" w:rsidRPr="005A42AA" w:rsidRDefault="005A42AA" w:rsidP="00450F72">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cuidados al final de la vida; </w:t>
      </w:r>
    </w:p>
    <w:p w14:paraId="5B32D460" w14:textId="77777777" w:rsidR="005A42AA" w:rsidRPr="005A42AA" w:rsidRDefault="005A42AA" w:rsidP="00450F72">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consentimiento informado; </w:t>
      </w:r>
    </w:p>
    <w:p w14:paraId="480A4476" w14:textId="77777777" w:rsidR="005A42AA" w:rsidRPr="005A42AA" w:rsidRDefault="005A42AA" w:rsidP="00450F72">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conflictos entre familiares y equipo de salud; </w:t>
      </w:r>
    </w:p>
    <w:p w14:paraId="4CF137B0" w14:textId="77777777" w:rsidR="005A42AA" w:rsidRPr="005A42AA" w:rsidRDefault="005A42AA" w:rsidP="00450F72">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problemas relacionados con creencias religiosas. </w:t>
      </w:r>
    </w:p>
    <w:p w14:paraId="5CF22617"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lastRenderedPageBreak/>
        <w:t>Estos comités tienen una función principalmente consultiva y educativa.</w:t>
      </w:r>
    </w:p>
    <w:p w14:paraId="50AC2150" w14:textId="77777777" w:rsidR="005A42AA" w:rsidRPr="00450F72" w:rsidRDefault="005A42AA" w:rsidP="005A42AA">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450F72">
        <w:rPr>
          <w:rFonts w:ascii="Times New Roman" w:eastAsia="Times New Roman" w:hAnsi="Times New Roman" w:cs="Times New Roman"/>
          <w:b/>
          <w:bCs/>
          <w:sz w:val="28"/>
          <w:szCs w:val="28"/>
          <w:lang w:eastAsia="es-AR"/>
        </w:rPr>
        <w:t>Comités de Ética en Investigación</w:t>
      </w:r>
    </w:p>
    <w:p w14:paraId="7686D58C"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Evalúan proyectos de investigación que involucran seres humanos para garantizar que respeten principios éticos y derechos fundamentales.</w:t>
      </w:r>
    </w:p>
    <w:p w14:paraId="2DBB53BF"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Su objetivo es proteger a los participantes de investigaciones mediante la evaluación de aspectos como:</w:t>
      </w:r>
    </w:p>
    <w:p w14:paraId="068891D8" w14:textId="77777777" w:rsidR="005A42AA" w:rsidRPr="005A42AA" w:rsidRDefault="005A42AA" w:rsidP="00450F72">
      <w:pPr>
        <w:numPr>
          <w:ilvl w:val="0"/>
          <w:numId w:val="3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riesgos y beneficios; </w:t>
      </w:r>
    </w:p>
    <w:p w14:paraId="404FBB93" w14:textId="77777777" w:rsidR="005A42AA" w:rsidRPr="005A42AA" w:rsidRDefault="005A42AA" w:rsidP="00450F72">
      <w:pPr>
        <w:numPr>
          <w:ilvl w:val="0"/>
          <w:numId w:val="3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consentimiento informado; </w:t>
      </w:r>
    </w:p>
    <w:p w14:paraId="4DDBC168" w14:textId="77777777" w:rsidR="005A42AA" w:rsidRPr="005A42AA" w:rsidRDefault="005A42AA" w:rsidP="00450F72">
      <w:pPr>
        <w:numPr>
          <w:ilvl w:val="0"/>
          <w:numId w:val="3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confidencialidad; </w:t>
      </w:r>
    </w:p>
    <w:p w14:paraId="029785CE" w14:textId="77777777" w:rsidR="005A42AA" w:rsidRPr="005A42AA" w:rsidRDefault="005A42AA" w:rsidP="00450F72">
      <w:pPr>
        <w:numPr>
          <w:ilvl w:val="0"/>
          <w:numId w:val="3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protección de poblaciones vulnerables; </w:t>
      </w:r>
    </w:p>
    <w:p w14:paraId="09F4ED35" w14:textId="77777777" w:rsidR="005A42AA" w:rsidRPr="005A42AA" w:rsidRDefault="005A42AA" w:rsidP="00450F72">
      <w:pPr>
        <w:numPr>
          <w:ilvl w:val="0"/>
          <w:numId w:val="3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validez científica del proyecto. </w:t>
      </w:r>
    </w:p>
    <w:p w14:paraId="143CB4AB"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Ninguna investigación clínica debería desarrollarse sin la evaluación correspondiente por parte de un comité acreditado.</w:t>
      </w:r>
    </w:p>
    <w:p w14:paraId="77EBC73F" w14:textId="77777777" w:rsidR="005A42AA" w:rsidRPr="00450F72" w:rsidRDefault="005A42AA" w:rsidP="005A42AA">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450F72">
        <w:rPr>
          <w:rFonts w:ascii="Times New Roman" w:eastAsia="Times New Roman" w:hAnsi="Times New Roman" w:cs="Times New Roman"/>
          <w:b/>
          <w:bCs/>
          <w:sz w:val="28"/>
          <w:szCs w:val="28"/>
          <w:lang w:eastAsia="es-AR"/>
        </w:rPr>
        <w:t>Comités Centrales o Provinciales de Bioética</w:t>
      </w:r>
    </w:p>
    <w:p w14:paraId="2B47A340"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Funcionan como organismos asesores de autoridades sanitarias y participan en la elaboración de políticas públicas, recomendaciones y lineamientos generales para el sistema de salud.</w:t>
      </w:r>
    </w:p>
    <w:p w14:paraId="764EAAEF"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Su trabajo contribuye al desarrollo de marcos normativos y orientaciones bioéticas aplicables a diferentes instituciones.</w:t>
      </w:r>
    </w:p>
    <w:p w14:paraId="4300871D" w14:textId="77777777" w:rsidR="005A42AA" w:rsidRPr="00450F72" w:rsidRDefault="005A42AA" w:rsidP="005A42AA">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450F72">
        <w:rPr>
          <w:rFonts w:ascii="Times New Roman" w:eastAsia="Times New Roman" w:hAnsi="Times New Roman" w:cs="Times New Roman"/>
          <w:b/>
          <w:bCs/>
          <w:kern w:val="36"/>
          <w:sz w:val="28"/>
          <w:szCs w:val="28"/>
          <w:lang w:eastAsia="es-AR"/>
        </w:rPr>
        <w:t>8. Estructura e integración de los Comités Hospitalarios de Bioética</w:t>
      </w:r>
    </w:p>
    <w:p w14:paraId="064C39C8"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Una característica fundamental de los comités es su composición interdisciplinaria.</w:t>
      </w:r>
    </w:p>
    <w:p w14:paraId="355163C1"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La complejidad de los conflictos bioéticos exige incorporar diferentes perspectivas que permitan analizar cada situación de manera integral.</w:t>
      </w:r>
    </w:p>
    <w:p w14:paraId="0E6CC280"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Habitualmente participan:</w:t>
      </w:r>
    </w:p>
    <w:p w14:paraId="7D6E64BD" w14:textId="77777777" w:rsidR="005A42AA" w:rsidRPr="005A42AA" w:rsidRDefault="005A42AA" w:rsidP="00450F72">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médicos; </w:t>
      </w:r>
    </w:p>
    <w:p w14:paraId="0F1BA85D" w14:textId="77777777" w:rsidR="005A42AA" w:rsidRPr="005A42AA" w:rsidRDefault="005A42AA" w:rsidP="00450F72">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licenciados en enfermería; </w:t>
      </w:r>
    </w:p>
    <w:p w14:paraId="3316BB72" w14:textId="77777777" w:rsidR="005A42AA" w:rsidRPr="005A42AA" w:rsidRDefault="005A42AA" w:rsidP="00450F72">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psicólogos; </w:t>
      </w:r>
    </w:p>
    <w:p w14:paraId="0A21DF15" w14:textId="77777777" w:rsidR="005A42AA" w:rsidRPr="005A42AA" w:rsidRDefault="005A42AA" w:rsidP="00450F72">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trabajadores sociales; </w:t>
      </w:r>
    </w:p>
    <w:p w14:paraId="5077D3DD" w14:textId="77777777" w:rsidR="005A42AA" w:rsidRPr="005A42AA" w:rsidRDefault="005A42AA" w:rsidP="00450F72">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abogados; </w:t>
      </w:r>
    </w:p>
    <w:p w14:paraId="200797B5" w14:textId="77777777" w:rsidR="005A42AA" w:rsidRPr="005A42AA" w:rsidRDefault="005A42AA" w:rsidP="00450F72">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especialistas en bioética; </w:t>
      </w:r>
    </w:p>
    <w:p w14:paraId="5E53CD19" w14:textId="77777777" w:rsidR="005A42AA" w:rsidRPr="005A42AA" w:rsidRDefault="005A42AA" w:rsidP="00450F72">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representantes comunitarios; </w:t>
      </w:r>
    </w:p>
    <w:p w14:paraId="4FF029D3" w14:textId="77777777" w:rsidR="005A42AA" w:rsidRPr="005A42AA" w:rsidRDefault="005A42AA" w:rsidP="00450F72">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referentes religiosos cuando la situación lo requiere. </w:t>
      </w:r>
    </w:p>
    <w:p w14:paraId="4B815327"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La diversidad de integrantes favorece la deliberación y permite considerar aspectos clínicos, psicológicos, sociales, jurídicos y culturales involucrados en cada caso.</w:t>
      </w:r>
    </w:p>
    <w:p w14:paraId="3B5FCE4B"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lastRenderedPageBreak/>
        <w:t>La presencia de profesionales de enfermería resulta especialmente importante debido a su contacto permanente con pacientes y familias. Esta cercanía permite aportar información valiosa sobre necesidades, valores, preferencias y situaciones concretas observadas durante el cuidado cotidiano.</w:t>
      </w:r>
    </w:p>
    <w:p w14:paraId="6579E5E4" w14:textId="77777777" w:rsidR="005A42AA" w:rsidRPr="00450F72" w:rsidRDefault="005A42AA" w:rsidP="005A42AA">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450F72">
        <w:rPr>
          <w:rFonts w:ascii="Times New Roman" w:eastAsia="Times New Roman" w:hAnsi="Times New Roman" w:cs="Times New Roman"/>
          <w:b/>
          <w:bCs/>
          <w:kern w:val="36"/>
          <w:sz w:val="28"/>
          <w:szCs w:val="28"/>
          <w:lang w:eastAsia="es-AR"/>
        </w:rPr>
        <w:t>9. Funciones de los Comités Hospitalarios de Bioética</w:t>
      </w:r>
    </w:p>
    <w:p w14:paraId="10754315"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Los Comités Hospitalarios de Bioética desarrollan múltiples funciones que suelen agruparse en tres grandes áreas.</w:t>
      </w:r>
    </w:p>
    <w:p w14:paraId="7D9B3BA4" w14:textId="77777777" w:rsidR="005A42AA" w:rsidRPr="00450F72" w:rsidRDefault="005A42AA" w:rsidP="00450F72">
      <w:pPr>
        <w:spacing w:before="100" w:beforeAutospacing="1" w:after="100" w:afterAutospacing="1" w:line="240" w:lineRule="auto"/>
        <w:jc w:val="both"/>
        <w:outlineLvl w:val="1"/>
        <w:rPr>
          <w:rFonts w:ascii="Times New Roman" w:eastAsia="Times New Roman" w:hAnsi="Times New Roman" w:cs="Times New Roman"/>
          <w:b/>
          <w:bCs/>
          <w:sz w:val="28"/>
          <w:szCs w:val="28"/>
          <w:lang w:eastAsia="es-AR"/>
        </w:rPr>
      </w:pPr>
      <w:r w:rsidRPr="00450F72">
        <w:rPr>
          <w:rFonts w:ascii="Times New Roman" w:eastAsia="Times New Roman" w:hAnsi="Times New Roman" w:cs="Times New Roman"/>
          <w:b/>
          <w:bCs/>
          <w:sz w:val="28"/>
          <w:szCs w:val="28"/>
          <w:lang w:eastAsia="es-AR"/>
        </w:rPr>
        <w:t>Función consultiva</w:t>
      </w:r>
    </w:p>
    <w:p w14:paraId="474BF990"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Es la actividad más conocida de los comités.</w:t>
      </w:r>
    </w:p>
    <w:p w14:paraId="48B1F43C"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Consiste en analizar situaciones éticamente complejas y emitir recomendaciones destinadas a orientar la toma de decisiones.</w:t>
      </w:r>
    </w:p>
    <w:p w14:paraId="6DF3835A"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Las recomendaciones no poseen carácter obligatorio, pero ofrecen fundamentos éticos que ayudan a profesionales e instituciones a actuar de manera responsable.</w:t>
      </w:r>
    </w:p>
    <w:p w14:paraId="32030091" w14:textId="77777777" w:rsidR="005A42AA" w:rsidRPr="00450F72" w:rsidRDefault="005A42AA" w:rsidP="005A42AA">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450F72">
        <w:rPr>
          <w:rFonts w:ascii="Times New Roman" w:eastAsia="Times New Roman" w:hAnsi="Times New Roman" w:cs="Times New Roman"/>
          <w:b/>
          <w:bCs/>
          <w:sz w:val="28"/>
          <w:szCs w:val="28"/>
          <w:lang w:eastAsia="es-AR"/>
        </w:rPr>
        <w:t>Función educativa</w:t>
      </w:r>
    </w:p>
    <w:p w14:paraId="383991AB"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Los comités promueven la formación ética de los profesionales mediante:</w:t>
      </w:r>
    </w:p>
    <w:p w14:paraId="1396228B" w14:textId="77777777" w:rsidR="005A42AA" w:rsidRPr="005A42AA" w:rsidRDefault="005A42AA" w:rsidP="00450F72">
      <w:pPr>
        <w:numPr>
          <w:ilvl w:val="0"/>
          <w:numId w:val="3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cursos; </w:t>
      </w:r>
    </w:p>
    <w:p w14:paraId="01B7E4AC" w14:textId="77777777" w:rsidR="005A42AA" w:rsidRPr="005A42AA" w:rsidRDefault="005A42AA" w:rsidP="00450F72">
      <w:pPr>
        <w:numPr>
          <w:ilvl w:val="0"/>
          <w:numId w:val="3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talleres; </w:t>
      </w:r>
    </w:p>
    <w:p w14:paraId="06CC5A7A" w14:textId="77777777" w:rsidR="005A42AA" w:rsidRPr="005A42AA" w:rsidRDefault="005A42AA" w:rsidP="00450F72">
      <w:pPr>
        <w:numPr>
          <w:ilvl w:val="0"/>
          <w:numId w:val="3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jornadas científicas; </w:t>
      </w:r>
    </w:p>
    <w:p w14:paraId="68B7B271" w14:textId="77777777" w:rsidR="005A42AA" w:rsidRPr="005A42AA" w:rsidRDefault="005A42AA" w:rsidP="00450F72">
      <w:pPr>
        <w:numPr>
          <w:ilvl w:val="0"/>
          <w:numId w:val="3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actividades de capacitación; </w:t>
      </w:r>
    </w:p>
    <w:p w14:paraId="6A458BC1" w14:textId="77777777" w:rsidR="005A42AA" w:rsidRPr="005A42AA" w:rsidRDefault="005A42AA" w:rsidP="00450F72">
      <w:pPr>
        <w:numPr>
          <w:ilvl w:val="0"/>
          <w:numId w:val="3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elaboración de materiales educativos. </w:t>
      </w:r>
    </w:p>
    <w:p w14:paraId="090F5F8E"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Esta función resulta esencial para fortalecer la cultura bioética institucional.</w:t>
      </w:r>
    </w:p>
    <w:p w14:paraId="2DD18867" w14:textId="77777777" w:rsidR="005A42AA" w:rsidRPr="00450F72" w:rsidRDefault="005A42AA" w:rsidP="005A42AA">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450F72">
        <w:rPr>
          <w:rFonts w:ascii="Times New Roman" w:eastAsia="Times New Roman" w:hAnsi="Times New Roman" w:cs="Times New Roman"/>
          <w:b/>
          <w:bCs/>
          <w:sz w:val="28"/>
          <w:szCs w:val="28"/>
          <w:lang w:eastAsia="es-AR"/>
        </w:rPr>
        <w:t>Función normativa y asesora</w:t>
      </w:r>
    </w:p>
    <w:p w14:paraId="5A6AABA3" w14:textId="77777777" w:rsidR="005A42AA" w:rsidRPr="005A42AA" w:rsidRDefault="005A42AA" w:rsidP="005A42AA">
      <w:pPr>
        <w:spacing w:before="100" w:beforeAutospacing="1" w:after="100" w:afterAutospacing="1" w:line="240" w:lineRule="auto"/>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Los comités colaboran en la elaboración de:</w:t>
      </w:r>
    </w:p>
    <w:p w14:paraId="49476C59" w14:textId="77777777" w:rsidR="005A42AA" w:rsidRPr="005A42AA" w:rsidRDefault="005A42AA" w:rsidP="00021C27">
      <w:pPr>
        <w:numPr>
          <w:ilvl w:val="0"/>
          <w:numId w:val="38"/>
        </w:numPr>
        <w:spacing w:before="100" w:beforeAutospacing="1" w:after="100" w:afterAutospacing="1" w:line="240" w:lineRule="auto"/>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protocolos; </w:t>
      </w:r>
    </w:p>
    <w:p w14:paraId="54146DE5" w14:textId="77777777" w:rsidR="005A42AA" w:rsidRPr="005A42AA" w:rsidRDefault="005A42AA" w:rsidP="00021C27">
      <w:pPr>
        <w:numPr>
          <w:ilvl w:val="0"/>
          <w:numId w:val="38"/>
        </w:numPr>
        <w:spacing w:before="100" w:beforeAutospacing="1" w:after="100" w:afterAutospacing="1" w:line="240" w:lineRule="auto"/>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guías de actuación; </w:t>
      </w:r>
    </w:p>
    <w:p w14:paraId="2EC8C2AF" w14:textId="77777777" w:rsidR="005A42AA" w:rsidRPr="005A42AA" w:rsidRDefault="005A42AA" w:rsidP="00021C27">
      <w:pPr>
        <w:numPr>
          <w:ilvl w:val="0"/>
          <w:numId w:val="38"/>
        </w:numPr>
        <w:spacing w:before="100" w:beforeAutospacing="1" w:after="100" w:afterAutospacing="1" w:line="240" w:lineRule="auto"/>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recomendaciones institucionales; </w:t>
      </w:r>
    </w:p>
    <w:p w14:paraId="66E17AE7" w14:textId="77777777" w:rsidR="005A42AA" w:rsidRPr="005A42AA" w:rsidRDefault="005A42AA" w:rsidP="00021C27">
      <w:pPr>
        <w:numPr>
          <w:ilvl w:val="0"/>
          <w:numId w:val="38"/>
        </w:numPr>
        <w:spacing w:before="100" w:beforeAutospacing="1" w:after="100" w:afterAutospacing="1" w:line="240" w:lineRule="auto"/>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documentos de orientación ética. </w:t>
      </w:r>
    </w:p>
    <w:p w14:paraId="7334ED1F" w14:textId="77777777" w:rsidR="005A42AA" w:rsidRPr="005A42AA" w:rsidRDefault="005A42AA" w:rsidP="005A42AA">
      <w:pPr>
        <w:spacing w:before="100" w:beforeAutospacing="1" w:after="100" w:afterAutospacing="1" w:line="240" w:lineRule="auto"/>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De esta manera contribuyen a mejorar la calidad asistencial y prevenir conflictos futuros.</w:t>
      </w:r>
    </w:p>
    <w:p w14:paraId="5079AC1B" w14:textId="77777777" w:rsidR="005A42AA" w:rsidRPr="00450F72" w:rsidRDefault="005A42AA" w:rsidP="005A42AA">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450F72">
        <w:rPr>
          <w:rFonts w:ascii="Times New Roman" w:eastAsia="Times New Roman" w:hAnsi="Times New Roman" w:cs="Times New Roman"/>
          <w:b/>
          <w:bCs/>
          <w:kern w:val="36"/>
          <w:sz w:val="28"/>
          <w:szCs w:val="28"/>
          <w:lang w:eastAsia="es-AR"/>
        </w:rPr>
        <w:t>10. Participación de Enfermería en los Comités de Bioética</w:t>
      </w:r>
    </w:p>
    <w:p w14:paraId="66CC6CBC"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La participación de enfermería en los comités representa una expresión concreta de la autonomía profesional y del reconocimiento de la disciplina como actor relevante dentro de la toma de decisiones sanitarias.</w:t>
      </w:r>
    </w:p>
    <w:p w14:paraId="4B745BD6"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lastRenderedPageBreak/>
        <w:t>La enfermería aporta una mirada singular centrada en el cuidado integral de la persona.</w:t>
      </w:r>
    </w:p>
    <w:p w14:paraId="49F3FE07"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Los profesionales de enfermería suelen identificar aspectos que pueden pasar inadvertidos para otros integrantes del equipo, tales como:</w:t>
      </w:r>
    </w:p>
    <w:p w14:paraId="306531DA" w14:textId="77777777" w:rsidR="005A42AA" w:rsidRPr="005A42AA" w:rsidRDefault="005A42AA" w:rsidP="00450F72">
      <w:pPr>
        <w:numPr>
          <w:ilvl w:val="0"/>
          <w:numId w:val="3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sufrimiento emocional; </w:t>
      </w:r>
    </w:p>
    <w:p w14:paraId="353653D5" w14:textId="77777777" w:rsidR="005A42AA" w:rsidRPr="005A42AA" w:rsidRDefault="005A42AA" w:rsidP="00450F72">
      <w:pPr>
        <w:numPr>
          <w:ilvl w:val="0"/>
          <w:numId w:val="3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necesidades espirituales; </w:t>
      </w:r>
    </w:p>
    <w:p w14:paraId="003AF1D7" w14:textId="77777777" w:rsidR="005A42AA" w:rsidRPr="005A42AA" w:rsidRDefault="005A42AA" w:rsidP="00450F72">
      <w:pPr>
        <w:numPr>
          <w:ilvl w:val="0"/>
          <w:numId w:val="3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dificultades familiares; </w:t>
      </w:r>
    </w:p>
    <w:p w14:paraId="705C8850" w14:textId="77777777" w:rsidR="005A42AA" w:rsidRPr="005A42AA" w:rsidRDefault="005A42AA" w:rsidP="00450F72">
      <w:pPr>
        <w:numPr>
          <w:ilvl w:val="0"/>
          <w:numId w:val="3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preferencias del paciente; </w:t>
      </w:r>
    </w:p>
    <w:p w14:paraId="28E662A5" w14:textId="77777777" w:rsidR="005A42AA" w:rsidRPr="005A42AA" w:rsidRDefault="005A42AA" w:rsidP="00450F72">
      <w:pPr>
        <w:numPr>
          <w:ilvl w:val="0"/>
          <w:numId w:val="3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impacto de determinadas decisiones sobre la calidad de vida. </w:t>
      </w:r>
    </w:p>
    <w:p w14:paraId="2963264A"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Además, la práctica cotidiana permite a la enfermería desarrollar habilidades de comunicación y mediación especialmente valiosas para la resolución de conflictos.</w:t>
      </w:r>
    </w:p>
    <w:p w14:paraId="5BC0B042"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La participación activa en los comités fortalece el liderazgo profesional, promueve el desarrollo del pensamiento crítico y contribuye a la construcción de una cultura institucional basada en el respeto por la dignidad humana.</w:t>
      </w:r>
    </w:p>
    <w:p w14:paraId="0A36C9D8" w14:textId="77777777" w:rsidR="005A42AA" w:rsidRPr="00450F72" w:rsidRDefault="005A42AA" w:rsidP="005A42AA">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450F72">
        <w:rPr>
          <w:rFonts w:ascii="Times New Roman" w:eastAsia="Times New Roman" w:hAnsi="Times New Roman" w:cs="Times New Roman"/>
          <w:b/>
          <w:bCs/>
          <w:kern w:val="36"/>
          <w:sz w:val="28"/>
          <w:szCs w:val="28"/>
          <w:lang w:eastAsia="es-AR"/>
        </w:rPr>
        <w:t>11. Deliberación bioética y toma de decisiones</w:t>
      </w:r>
    </w:p>
    <w:p w14:paraId="72EA0C3A"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Uno de los aportes más importantes de los Comités Hospitalarios de Bioética es la promoción de la deliberación ética.</w:t>
      </w:r>
    </w:p>
    <w:p w14:paraId="17E40615"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Deliberar significa analizar cuidadosamente una situación considerando:</w:t>
      </w:r>
    </w:p>
    <w:p w14:paraId="21CA1498" w14:textId="77777777" w:rsidR="005A42AA" w:rsidRPr="005A42AA" w:rsidRDefault="005A42AA" w:rsidP="00450F72">
      <w:pPr>
        <w:numPr>
          <w:ilvl w:val="0"/>
          <w:numId w:val="4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los hechos clínicos; </w:t>
      </w:r>
    </w:p>
    <w:p w14:paraId="6084D133" w14:textId="77777777" w:rsidR="005A42AA" w:rsidRPr="005A42AA" w:rsidRDefault="005A42AA" w:rsidP="00450F72">
      <w:pPr>
        <w:numPr>
          <w:ilvl w:val="0"/>
          <w:numId w:val="4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los valores involucrados; </w:t>
      </w:r>
    </w:p>
    <w:p w14:paraId="625A8464" w14:textId="77777777" w:rsidR="005A42AA" w:rsidRPr="005A42AA" w:rsidRDefault="005A42AA" w:rsidP="00450F72">
      <w:pPr>
        <w:numPr>
          <w:ilvl w:val="0"/>
          <w:numId w:val="4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los principios bioéticos; </w:t>
      </w:r>
    </w:p>
    <w:p w14:paraId="4595DBA0" w14:textId="77777777" w:rsidR="005A42AA" w:rsidRPr="005A42AA" w:rsidRDefault="005A42AA" w:rsidP="00450F72">
      <w:pPr>
        <w:numPr>
          <w:ilvl w:val="0"/>
          <w:numId w:val="4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los derechos de las personas; </w:t>
      </w:r>
    </w:p>
    <w:p w14:paraId="2117672A" w14:textId="77777777" w:rsidR="005A42AA" w:rsidRPr="005A42AA" w:rsidRDefault="005A42AA" w:rsidP="00450F72">
      <w:pPr>
        <w:numPr>
          <w:ilvl w:val="0"/>
          <w:numId w:val="4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las consecuencias posibles de cada alternativa. </w:t>
      </w:r>
    </w:p>
    <w:p w14:paraId="19DD682A"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A diferencia de los enfoques autoritarios o paternalistas, la deliberación busca construir decisiones prudentes mediante el diálogo y el intercambio de argumentos.</w:t>
      </w:r>
    </w:p>
    <w:p w14:paraId="5DF1C5AF"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Este proceso permite reconocer que muchas situaciones clínicas no presentan una única respuesta correcta y que los conflictos éticos suelen requerir análisis complejos donde intervienen múltiples dimensiones humanas.</w:t>
      </w:r>
    </w:p>
    <w:p w14:paraId="1F39ADC8"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En este sentido, los comités contribuyen a fortalecer una práctica profesional reflexiva, respetuosa y centrada en las personas.</w:t>
      </w:r>
    </w:p>
    <w:p w14:paraId="02CC9805" w14:textId="77777777" w:rsidR="005A42AA" w:rsidRPr="00450F72" w:rsidRDefault="005A42AA" w:rsidP="005A42AA">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450F72">
        <w:rPr>
          <w:rFonts w:ascii="Times New Roman" w:eastAsia="Times New Roman" w:hAnsi="Times New Roman" w:cs="Times New Roman"/>
          <w:b/>
          <w:bCs/>
          <w:sz w:val="28"/>
          <w:szCs w:val="28"/>
          <w:lang w:eastAsia="es-AR"/>
        </w:rPr>
        <w:t>Síntesis parcial</w:t>
      </w:r>
    </w:p>
    <w:p w14:paraId="7DF09A6E"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Los Comités Hospitalarios de Bioética constituyen espacios interdisciplinarios de reflexión y asesoramiento que favorecen la resolución de conflictos éticos en el ámbito sanitario. Su estructura plural, sus funciones consultivas, educativas y normativas, y la participación activa de enfermería contribuyen a mejorar la calidad ética de la atención y a proteger los derechos de pacientes, familias y profesionales.</w:t>
      </w:r>
    </w:p>
    <w:p w14:paraId="12616B06" w14:textId="77777777" w:rsidR="005A42AA" w:rsidRPr="00450F72" w:rsidRDefault="005A42AA" w:rsidP="005A42AA">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450F72">
        <w:rPr>
          <w:rFonts w:ascii="Times New Roman" w:eastAsia="Times New Roman" w:hAnsi="Times New Roman" w:cs="Times New Roman"/>
          <w:b/>
          <w:bCs/>
          <w:kern w:val="36"/>
          <w:sz w:val="28"/>
          <w:szCs w:val="28"/>
          <w:lang w:eastAsia="es-AR"/>
        </w:rPr>
        <w:t>2. Confidencialidad en el ejercicio profesional de enfermería</w:t>
      </w:r>
    </w:p>
    <w:p w14:paraId="3E536F5D"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lastRenderedPageBreak/>
        <w:t>La confidencialidad constituye uno de los principios éticos más importantes de las profesiones sanitarias. Puede definirse como la obligación de proteger toda la información obtenida durante la relación asistencial, evitando su divulgación a personas no autorizadas.</w:t>
      </w:r>
    </w:p>
    <w:p w14:paraId="21E426BE"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La confianza que los pacientes depositan en los profesionales de la salud depende, en gran medida, de la seguridad de que la información relacionada con su estado de salud será tratada con respeto, discreción y responsabilidad. Cuando una persona comparte datos sobre enfermedades, antecedentes personales, situaciones familiares o aspectos íntimos de su vida, lo hace bajo la expectativa de que dicha información será utilizada exclusivamente para fines asistenciales.</w:t>
      </w:r>
    </w:p>
    <w:p w14:paraId="48AF0656"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La confidencialidad se encuentra estrechamente vinculada con:</w:t>
      </w:r>
    </w:p>
    <w:p w14:paraId="7D92FDBC" w14:textId="77777777" w:rsidR="005A42AA" w:rsidRPr="005A42AA" w:rsidRDefault="005A42AA" w:rsidP="00B046F1">
      <w:pPr>
        <w:numPr>
          <w:ilvl w:val="0"/>
          <w:numId w:val="4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la dignidad humana; </w:t>
      </w:r>
    </w:p>
    <w:p w14:paraId="0B1D161A" w14:textId="77777777" w:rsidR="005A42AA" w:rsidRPr="005A42AA" w:rsidRDefault="005A42AA" w:rsidP="00B046F1">
      <w:pPr>
        <w:numPr>
          <w:ilvl w:val="0"/>
          <w:numId w:val="4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el respeto por la intimidad; </w:t>
      </w:r>
    </w:p>
    <w:p w14:paraId="75E5A036" w14:textId="77777777" w:rsidR="005A42AA" w:rsidRPr="005A42AA" w:rsidRDefault="005A42AA" w:rsidP="00B046F1">
      <w:pPr>
        <w:numPr>
          <w:ilvl w:val="0"/>
          <w:numId w:val="4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la autonomía de las personas; </w:t>
      </w:r>
    </w:p>
    <w:p w14:paraId="05401D60" w14:textId="77777777" w:rsidR="005A42AA" w:rsidRPr="005A42AA" w:rsidRDefault="005A42AA" w:rsidP="00B046F1">
      <w:pPr>
        <w:numPr>
          <w:ilvl w:val="0"/>
          <w:numId w:val="4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el derecho a la privacidad; </w:t>
      </w:r>
    </w:p>
    <w:p w14:paraId="07B392C4" w14:textId="77777777" w:rsidR="005A42AA" w:rsidRPr="005A42AA" w:rsidRDefault="005A42AA" w:rsidP="00B046F1">
      <w:pPr>
        <w:numPr>
          <w:ilvl w:val="0"/>
          <w:numId w:val="4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la relación de confianza profesional-paciente. </w:t>
      </w:r>
    </w:p>
    <w:p w14:paraId="0F122719"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El Código de Ética del Consejo Internacional de Enfermeras establece que los profesionales deben resguardar la información personal obtenida durante el cuidado, compartiéndola únicamente cuando resulte necesario para la atención sanitaria o cuando exista obligación legal que así lo determine.</w:t>
      </w:r>
    </w:p>
    <w:p w14:paraId="46729EE8"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Asimismo, la Ley N.º 26.529 reconoce el derecho de los pacientes a la confidencialidad de toda la información relacionada con su salud.</w:t>
      </w:r>
    </w:p>
    <w:p w14:paraId="3647064B" w14:textId="77777777" w:rsidR="005A42AA" w:rsidRPr="00450F72" w:rsidRDefault="005A42AA" w:rsidP="005A42AA">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450F72">
        <w:rPr>
          <w:rFonts w:ascii="Times New Roman" w:eastAsia="Times New Roman" w:hAnsi="Times New Roman" w:cs="Times New Roman"/>
          <w:b/>
          <w:bCs/>
          <w:sz w:val="28"/>
          <w:szCs w:val="28"/>
          <w:lang w:eastAsia="es-AR"/>
        </w:rPr>
        <w:t>Confidencialidad y secreto profesional</w:t>
      </w:r>
    </w:p>
    <w:p w14:paraId="5DC9472E"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Aunque suelen utilizarse como sinónimos, la confidencialidad y el secreto profesional presentan diferencias conceptuales.</w:t>
      </w:r>
    </w:p>
    <w:p w14:paraId="0DBCAB0C"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La confidencialidad constituye un principio ético que orienta la conducta profesional, mientras que el secreto profesional representa una obligación jurídica derivada de la legislación vigente.</w:t>
      </w:r>
    </w:p>
    <w:p w14:paraId="19FA9E17"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En consecuencia, el profesional no solo tiene un deber moral de proteger la información obtenida durante el ejercicio de sus funciones, sino también una obligación legal cuyo incumplimiento puede generar responsabilidades administrativas, civiles o penales.</w:t>
      </w:r>
    </w:p>
    <w:p w14:paraId="3E8F8AB5"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La información protegida incluye:</w:t>
      </w:r>
    </w:p>
    <w:p w14:paraId="23C91DFE" w14:textId="77777777" w:rsidR="005A42AA" w:rsidRPr="005A42AA" w:rsidRDefault="005A42AA" w:rsidP="00B046F1">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diagnósticos; </w:t>
      </w:r>
    </w:p>
    <w:p w14:paraId="759063C0" w14:textId="77777777" w:rsidR="005A42AA" w:rsidRPr="005A42AA" w:rsidRDefault="005A42AA" w:rsidP="00B046F1">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tratamientos; </w:t>
      </w:r>
    </w:p>
    <w:p w14:paraId="3F4FABB8" w14:textId="77777777" w:rsidR="005A42AA" w:rsidRPr="005A42AA" w:rsidRDefault="005A42AA" w:rsidP="00B046F1">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resultados de estudios; </w:t>
      </w:r>
    </w:p>
    <w:p w14:paraId="6E7B8C21" w14:textId="77777777" w:rsidR="005A42AA" w:rsidRPr="005A42AA" w:rsidRDefault="005A42AA" w:rsidP="00B046F1">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antecedentes personales; </w:t>
      </w:r>
    </w:p>
    <w:p w14:paraId="14BBC979" w14:textId="77777777" w:rsidR="005A42AA" w:rsidRPr="005A42AA" w:rsidRDefault="005A42AA" w:rsidP="00B046F1">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historias clínicas; </w:t>
      </w:r>
    </w:p>
    <w:p w14:paraId="032CE7A0" w14:textId="77777777" w:rsidR="005A42AA" w:rsidRPr="005A42AA" w:rsidRDefault="005A42AA" w:rsidP="00B046F1">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información familiar; </w:t>
      </w:r>
    </w:p>
    <w:p w14:paraId="6CBE8F3B" w14:textId="77777777" w:rsidR="005A42AA" w:rsidRPr="005A42AA" w:rsidRDefault="005A42AA" w:rsidP="00B046F1">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datos obtenidos durante entrevistas o procedimientos. </w:t>
      </w:r>
    </w:p>
    <w:p w14:paraId="6589CDC9"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lastRenderedPageBreak/>
        <w:t>Esta obligación continúa vigente incluso después de finalizada la relación asistencial o del fallecimiento del paciente.</w:t>
      </w:r>
    </w:p>
    <w:p w14:paraId="72A87275" w14:textId="77777777" w:rsidR="005A42AA" w:rsidRPr="00450F72" w:rsidRDefault="005A42AA" w:rsidP="005A42AA">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450F72">
        <w:rPr>
          <w:rFonts w:ascii="Times New Roman" w:eastAsia="Times New Roman" w:hAnsi="Times New Roman" w:cs="Times New Roman"/>
          <w:b/>
          <w:bCs/>
          <w:sz w:val="28"/>
          <w:szCs w:val="28"/>
          <w:lang w:eastAsia="es-AR"/>
        </w:rPr>
        <w:t>Límites de la confidencialidad</w:t>
      </w:r>
    </w:p>
    <w:p w14:paraId="433BD58F"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La confidencialidad no constituye un derecho absoluto. Existen situaciones excepcionales en las cuales la divulgación de determinada información puede estar justificada o ser legalmente obligatoria.</w:t>
      </w:r>
    </w:p>
    <w:p w14:paraId="697CADE2"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Entre ellas pueden mencionarse:</w:t>
      </w:r>
    </w:p>
    <w:p w14:paraId="6F279642" w14:textId="77777777" w:rsidR="005A42AA" w:rsidRPr="005A42AA" w:rsidRDefault="005A42AA" w:rsidP="00B046F1">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enfermedades de notificación obligatoria; </w:t>
      </w:r>
    </w:p>
    <w:p w14:paraId="5CBC560A" w14:textId="77777777" w:rsidR="005A42AA" w:rsidRPr="005A42AA" w:rsidRDefault="005A42AA" w:rsidP="00B046F1">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situaciones de violencia que requieren intervención judicial; </w:t>
      </w:r>
    </w:p>
    <w:p w14:paraId="403DA569" w14:textId="77777777" w:rsidR="005A42AA" w:rsidRPr="005A42AA" w:rsidRDefault="005A42AA" w:rsidP="00B046F1">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riesgo grave e inminente para terceros; </w:t>
      </w:r>
    </w:p>
    <w:p w14:paraId="17FF7694" w14:textId="77777777" w:rsidR="005A42AA" w:rsidRPr="005A42AA" w:rsidRDefault="005A42AA" w:rsidP="00B046F1">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requerimientos judiciales formalmente establecidos; </w:t>
      </w:r>
    </w:p>
    <w:p w14:paraId="3E74BF8B" w14:textId="77777777" w:rsidR="005A42AA" w:rsidRPr="005A42AA" w:rsidRDefault="005A42AA" w:rsidP="00B046F1">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autorización expresa del paciente. </w:t>
      </w:r>
    </w:p>
    <w:p w14:paraId="1FE4FEAE"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En todos los casos, la divulgación debe limitarse exclusivamente a la información necesaria y respetar los principios de proporcionalidad y protección de derechos.</w:t>
      </w:r>
    </w:p>
    <w:p w14:paraId="2F0B221E" w14:textId="77777777" w:rsidR="005A42AA" w:rsidRPr="00450F72" w:rsidRDefault="005A42AA" w:rsidP="005A42AA">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450F72">
        <w:rPr>
          <w:rFonts w:ascii="Times New Roman" w:eastAsia="Times New Roman" w:hAnsi="Times New Roman" w:cs="Times New Roman"/>
          <w:b/>
          <w:bCs/>
          <w:kern w:val="36"/>
          <w:sz w:val="28"/>
          <w:szCs w:val="28"/>
          <w:lang w:eastAsia="es-AR"/>
        </w:rPr>
        <w:t>13. Objeción de conciencia</w:t>
      </w:r>
    </w:p>
    <w:p w14:paraId="5928A89F"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La objeción de conciencia puede definirse como el derecho que posee una persona a abstenerse de realizar determinadas acciones cuando estas resultan incompatibles con convicciones morales, religiosas, filosóficas o éticas profundamente arraigadas.</w:t>
      </w:r>
    </w:p>
    <w:p w14:paraId="07D9BFCB"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En el ámbito sanitario, este derecho reconoce que los profesionales conservan su libertad moral y no pierden sus convicciones personales por el hecho de ejercer una profesión.</w:t>
      </w:r>
    </w:p>
    <w:p w14:paraId="479F9507"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Sin embargo, la objeción de conciencia no constituye un derecho ilimitado. Su ejercicio debe armonizarse con los derechos de los pacientes y con las obligaciones profesionales derivadas de la atención sanitaria.</w:t>
      </w:r>
    </w:p>
    <w:p w14:paraId="502515EB"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Desde la bioética contemporánea, la objeción de conciencia se fundamenta en el respeto por la autonomía moral de los profesionales, pero también exige garantizar que los usuarios del sistema de salud puedan acceder a las prestaciones legalmente reconocidas.</w:t>
      </w:r>
    </w:p>
    <w:p w14:paraId="39C6B32F" w14:textId="77777777" w:rsidR="005A42AA" w:rsidRPr="00450F72" w:rsidRDefault="005A42AA" w:rsidP="005A42AA">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450F72">
        <w:rPr>
          <w:rFonts w:ascii="Times New Roman" w:eastAsia="Times New Roman" w:hAnsi="Times New Roman" w:cs="Times New Roman"/>
          <w:b/>
          <w:bCs/>
          <w:sz w:val="28"/>
          <w:szCs w:val="28"/>
          <w:lang w:eastAsia="es-AR"/>
        </w:rPr>
        <w:t>Requisitos para una objeción de conciencia legítima</w:t>
      </w:r>
    </w:p>
    <w:p w14:paraId="16D4F19C"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La literatura bioética señala que una objeción de conciencia éticamente válida debe reunir determinadas características:</w:t>
      </w:r>
    </w:p>
    <w:p w14:paraId="0245B7DB" w14:textId="77777777" w:rsidR="005A42AA" w:rsidRPr="005A42AA" w:rsidRDefault="005A42AA" w:rsidP="00450F72">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5A42AA">
        <w:rPr>
          <w:rFonts w:ascii="Times New Roman" w:eastAsia="Times New Roman" w:hAnsi="Times New Roman" w:cs="Times New Roman"/>
          <w:b/>
          <w:bCs/>
          <w:sz w:val="27"/>
          <w:szCs w:val="27"/>
          <w:lang w:eastAsia="es-AR"/>
        </w:rPr>
        <w:t>Debe basarse en convicciones profundas</w:t>
      </w:r>
    </w:p>
    <w:p w14:paraId="47AAF94A"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No puede fundamentarse en preferencias personales, comodidad laboral o desacuerdos circunstanciales.</w:t>
      </w:r>
    </w:p>
    <w:p w14:paraId="052A7696" w14:textId="77777777" w:rsidR="005A42AA" w:rsidRPr="005A42AA" w:rsidRDefault="005A42AA" w:rsidP="00450F72">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5A42AA">
        <w:rPr>
          <w:rFonts w:ascii="Times New Roman" w:eastAsia="Times New Roman" w:hAnsi="Times New Roman" w:cs="Times New Roman"/>
          <w:b/>
          <w:bCs/>
          <w:sz w:val="27"/>
          <w:szCs w:val="27"/>
          <w:lang w:eastAsia="es-AR"/>
        </w:rPr>
        <w:t>Debe ser individual</w:t>
      </w:r>
    </w:p>
    <w:p w14:paraId="491415C9"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lastRenderedPageBreak/>
        <w:t>La objeción corresponde a personas concretas y no a instituciones completas.</w:t>
      </w:r>
    </w:p>
    <w:p w14:paraId="229489D3" w14:textId="77777777" w:rsidR="005A42AA" w:rsidRPr="005A42AA" w:rsidRDefault="005A42AA" w:rsidP="00450F72">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5A42AA">
        <w:rPr>
          <w:rFonts w:ascii="Times New Roman" w:eastAsia="Times New Roman" w:hAnsi="Times New Roman" w:cs="Times New Roman"/>
          <w:b/>
          <w:bCs/>
          <w:sz w:val="27"/>
          <w:szCs w:val="27"/>
          <w:lang w:eastAsia="es-AR"/>
        </w:rPr>
        <w:t>Debe declararse oportunamente</w:t>
      </w:r>
    </w:p>
    <w:p w14:paraId="37783A45"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El profesional debe comunicarla con anticipación para evitar afectar la atención de los pacientes.</w:t>
      </w:r>
    </w:p>
    <w:p w14:paraId="1A604202" w14:textId="77777777" w:rsidR="005A42AA" w:rsidRPr="005A42AA" w:rsidRDefault="005A42AA" w:rsidP="00450F72">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5A42AA">
        <w:rPr>
          <w:rFonts w:ascii="Times New Roman" w:eastAsia="Times New Roman" w:hAnsi="Times New Roman" w:cs="Times New Roman"/>
          <w:b/>
          <w:bCs/>
          <w:sz w:val="27"/>
          <w:szCs w:val="27"/>
          <w:lang w:eastAsia="es-AR"/>
        </w:rPr>
        <w:t>No debe generar abandono del paciente</w:t>
      </w:r>
    </w:p>
    <w:p w14:paraId="79D11180"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La negativa a participar en una práctica determinada no exime al profesional de garantizar la continuidad de los cuidados y la derivación correspondiente.</w:t>
      </w:r>
    </w:p>
    <w:p w14:paraId="64996657" w14:textId="77777777" w:rsidR="005A42AA" w:rsidRPr="005A42AA" w:rsidRDefault="005A42AA" w:rsidP="00450F72">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5A42AA">
        <w:rPr>
          <w:rFonts w:ascii="Times New Roman" w:eastAsia="Times New Roman" w:hAnsi="Times New Roman" w:cs="Times New Roman"/>
          <w:b/>
          <w:bCs/>
          <w:sz w:val="27"/>
          <w:szCs w:val="27"/>
          <w:lang w:eastAsia="es-AR"/>
        </w:rPr>
        <w:t>Debe respetar el marco legal vigente</w:t>
      </w:r>
    </w:p>
    <w:p w14:paraId="6BF807C5"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La objeción de conciencia no habilita a desconocer derechos reconocidos por la legislación.</w:t>
      </w:r>
    </w:p>
    <w:p w14:paraId="254F0D8C" w14:textId="77777777" w:rsidR="005A42AA" w:rsidRPr="00450F72" w:rsidRDefault="005A42AA" w:rsidP="005A42AA">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450F72">
        <w:rPr>
          <w:rFonts w:ascii="Times New Roman" w:eastAsia="Times New Roman" w:hAnsi="Times New Roman" w:cs="Times New Roman"/>
          <w:b/>
          <w:bCs/>
          <w:sz w:val="28"/>
          <w:szCs w:val="28"/>
          <w:lang w:eastAsia="es-AR"/>
        </w:rPr>
        <w:t>Objeción de conciencia y enfermería</w:t>
      </w:r>
    </w:p>
    <w:p w14:paraId="64C78CCC"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En la práctica profesional pueden surgir conflictos relacionados con:</w:t>
      </w:r>
    </w:p>
    <w:p w14:paraId="56715F40" w14:textId="77777777" w:rsidR="005A42AA" w:rsidRPr="005A42AA" w:rsidRDefault="005A42AA" w:rsidP="00B046F1">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interrupción legal del embarazo; </w:t>
      </w:r>
    </w:p>
    <w:p w14:paraId="565FFEBA" w14:textId="77777777" w:rsidR="005A42AA" w:rsidRPr="005A42AA" w:rsidRDefault="005A42AA" w:rsidP="00B046F1">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procedimientos vinculados con reproducción asistida; </w:t>
      </w:r>
    </w:p>
    <w:p w14:paraId="3BBC15AA" w14:textId="77777777" w:rsidR="005A42AA" w:rsidRPr="005A42AA" w:rsidRDefault="005A42AA" w:rsidP="00B046F1">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cuidados al final de la vida; </w:t>
      </w:r>
    </w:p>
    <w:p w14:paraId="3997EA68" w14:textId="77777777" w:rsidR="005A42AA" w:rsidRPr="005A42AA" w:rsidRDefault="005A42AA" w:rsidP="00B046F1">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transfusiones sanguíneas; </w:t>
      </w:r>
    </w:p>
    <w:p w14:paraId="140874D8" w14:textId="77777777" w:rsidR="005A42AA" w:rsidRPr="005A42AA" w:rsidRDefault="005A42AA" w:rsidP="00B046F1">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determinadas prácticas diagnósticas o terapéuticas. </w:t>
      </w:r>
    </w:p>
    <w:p w14:paraId="23774CE0"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En estas situaciones, el profesional debe actuar con respeto hacia las personas involucradas, evitando juicios de valor, discriminación o conductas que vulneren los derechos de los pacientes.</w:t>
      </w:r>
    </w:p>
    <w:p w14:paraId="32CCEF03"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La enfermería tiene la responsabilidad ética de brindar acompañamiento, información adecuada y cuidados humanizados independientemente de las creencias personales de cada profesional.</w:t>
      </w:r>
    </w:p>
    <w:p w14:paraId="7AFA246C" w14:textId="77777777" w:rsidR="005A42AA" w:rsidRPr="00450F72" w:rsidRDefault="005A42AA" w:rsidP="005A42AA">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450F72">
        <w:rPr>
          <w:rFonts w:ascii="Times New Roman" w:eastAsia="Times New Roman" w:hAnsi="Times New Roman" w:cs="Times New Roman"/>
          <w:b/>
          <w:bCs/>
          <w:kern w:val="36"/>
          <w:sz w:val="28"/>
          <w:szCs w:val="28"/>
          <w:lang w:eastAsia="es-AR"/>
        </w:rPr>
        <w:t>14. Dilemas bioéticos vinculados a las creencias</w:t>
      </w:r>
    </w:p>
    <w:p w14:paraId="6954375F"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Las sociedades contemporáneas se caracterizan por una gran diversidad cultural, religiosa y filosófica. Esta pluralidad se refleja inevitablemente en el ámbito sanitario, donde pacientes, familias y profesionales pueden sostener valores y creencias diferentes.</w:t>
      </w:r>
    </w:p>
    <w:p w14:paraId="5EDD2654"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Un dilema bioético aparece cuando dos o más valores moralmente relevantes entran en conflicto y no existe una solución simple o universalmente aceptada.</w:t>
      </w:r>
    </w:p>
    <w:p w14:paraId="65145727"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Las creencias religiosas, culturales o personales pueden influir significativamente en la forma en que las personas interpretan la enfermedad, el sufrimiento, la muerte y las decisiones relacionadas con la atención sanitaria.</w:t>
      </w:r>
    </w:p>
    <w:p w14:paraId="58606FEC" w14:textId="77777777" w:rsidR="005A42AA" w:rsidRPr="00450F72" w:rsidRDefault="005A42AA" w:rsidP="005A42AA">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450F72">
        <w:rPr>
          <w:rFonts w:ascii="Times New Roman" w:eastAsia="Times New Roman" w:hAnsi="Times New Roman" w:cs="Times New Roman"/>
          <w:b/>
          <w:bCs/>
          <w:sz w:val="28"/>
          <w:szCs w:val="28"/>
          <w:lang w:eastAsia="es-AR"/>
        </w:rPr>
        <w:t>Creencias religiosas y decisiones sanitarias</w:t>
      </w:r>
    </w:p>
    <w:p w14:paraId="06B29B23"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lastRenderedPageBreak/>
        <w:t>Algunos grupos religiosos presentan posiciones específicas respecto de determinadas prácticas médicas.</w:t>
      </w:r>
    </w:p>
    <w:p w14:paraId="0CF63E7F"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Por ejemplo:</w:t>
      </w:r>
    </w:p>
    <w:p w14:paraId="5DC84B20" w14:textId="77777777" w:rsidR="005A42AA" w:rsidRPr="005A42AA" w:rsidRDefault="005A42AA" w:rsidP="00B046F1">
      <w:pPr>
        <w:numPr>
          <w:ilvl w:val="0"/>
          <w:numId w:val="4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rechazo de transfusiones sanguíneas; </w:t>
      </w:r>
    </w:p>
    <w:p w14:paraId="67F70548" w14:textId="77777777" w:rsidR="005A42AA" w:rsidRPr="005A42AA" w:rsidRDefault="005A42AA" w:rsidP="00B046F1">
      <w:pPr>
        <w:numPr>
          <w:ilvl w:val="0"/>
          <w:numId w:val="4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limitación de ciertos tratamientos; </w:t>
      </w:r>
    </w:p>
    <w:p w14:paraId="0A928243" w14:textId="77777777" w:rsidR="005A42AA" w:rsidRPr="005A42AA" w:rsidRDefault="005A42AA" w:rsidP="00B046F1">
      <w:pPr>
        <w:numPr>
          <w:ilvl w:val="0"/>
          <w:numId w:val="4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objeciones frente a procedimientos reproductivos; </w:t>
      </w:r>
    </w:p>
    <w:p w14:paraId="319BF56B" w14:textId="77777777" w:rsidR="005A42AA" w:rsidRPr="005A42AA" w:rsidRDefault="005A42AA" w:rsidP="00B046F1">
      <w:pPr>
        <w:numPr>
          <w:ilvl w:val="0"/>
          <w:numId w:val="4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preferencias relacionadas con cuidados al final de la vida. </w:t>
      </w:r>
    </w:p>
    <w:p w14:paraId="4722E2BC"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Estas situaciones pueden generar tensiones entre:</w:t>
      </w:r>
    </w:p>
    <w:p w14:paraId="20613079" w14:textId="77777777" w:rsidR="005A42AA" w:rsidRPr="005A42AA" w:rsidRDefault="005A42AA" w:rsidP="00B046F1">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autonomía del paciente; </w:t>
      </w:r>
    </w:p>
    <w:p w14:paraId="4B8D5431" w14:textId="77777777" w:rsidR="005A42AA" w:rsidRPr="005A42AA" w:rsidRDefault="005A42AA" w:rsidP="00B046F1">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beneficencia; </w:t>
      </w:r>
    </w:p>
    <w:p w14:paraId="07E3CB86" w14:textId="77777777" w:rsidR="005A42AA" w:rsidRPr="005A42AA" w:rsidRDefault="005A42AA" w:rsidP="00B046F1">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deber profesional de cuidado; </w:t>
      </w:r>
    </w:p>
    <w:p w14:paraId="4903807D" w14:textId="77777777" w:rsidR="005A42AA" w:rsidRPr="005A42AA" w:rsidRDefault="005A42AA" w:rsidP="00B046F1">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convicciones personales de familiares o profesionales. </w:t>
      </w:r>
    </w:p>
    <w:p w14:paraId="266506B7"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La bioética contemporánea reconoce que las creencias forman parte de la identidad de las personas y merecen consideración y respeto, siempre que no impliquen vulneración de derechos fundamentales.</w:t>
      </w:r>
    </w:p>
    <w:p w14:paraId="0CBF6304" w14:textId="77777777" w:rsidR="005A42AA" w:rsidRPr="00450F72" w:rsidRDefault="005A42AA" w:rsidP="005A42AA">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450F72">
        <w:rPr>
          <w:rFonts w:ascii="Times New Roman" w:eastAsia="Times New Roman" w:hAnsi="Times New Roman" w:cs="Times New Roman"/>
          <w:b/>
          <w:bCs/>
          <w:sz w:val="28"/>
          <w:szCs w:val="28"/>
          <w:lang w:eastAsia="es-AR"/>
        </w:rPr>
        <w:t>Diversidad cultural y cuidado de la salud</w:t>
      </w:r>
    </w:p>
    <w:p w14:paraId="25463D56"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Las creencias culturales también influyen en las decisiones relacionadas con la salud.</w:t>
      </w:r>
    </w:p>
    <w:p w14:paraId="12ABDE84"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Las formas de comprender:</w:t>
      </w:r>
    </w:p>
    <w:p w14:paraId="6684325C" w14:textId="77777777" w:rsidR="005A42AA" w:rsidRPr="005A42AA" w:rsidRDefault="005A42AA" w:rsidP="00B046F1">
      <w:pPr>
        <w:numPr>
          <w:ilvl w:val="0"/>
          <w:numId w:val="4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la enfermedad; </w:t>
      </w:r>
    </w:p>
    <w:p w14:paraId="788CED67" w14:textId="77777777" w:rsidR="005A42AA" w:rsidRPr="005A42AA" w:rsidRDefault="005A42AA" w:rsidP="00B046F1">
      <w:pPr>
        <w:numPr>
          <w:ilvl w:val="0"/>
          <w:numId w:val="4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el dolor; </w:t>
      </w:r>
    </w:p>
    <w:p w14:paraId="517C7D88" w14:textId="77777777" w:rsidR="005A42AA" w:rsidRPr="005A42AA" w:rsidRDefault="005A42AA" w:rsidP="00B046F1">
      <w:pPr>
        <w:numPr>
          <w:ilvl w:val="0"/>
          <w:numId w:val="4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la discapacidad; </w:t>
      </w:r>
    </w:p>
    <w:p w14:paraId="2FE8A0A6" w14:textId="77777777" w:rsidR="005A42AA" w:rsidRPr="005A42AA" w:rsidRDefault="005A42AA" w:rsidP="00B046F1">
      <w:pPr>
        <w:numPr>
          <w:ilvl w:val="0"/>
          <w:numId w:val="4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la muerte; </w:t>
      </w:r>
    </w:p>
    <w:p w14:paraId="0A67DCC5" w14:textId="77777777" w:rsidR="005A42AA" w:rsidRPr="005A42AA" w:rsidRDefault="005A42AA" w:rsidP="00B046F1">
      <w:pPr>
        <w:numPr>
          <w:ilvl w:val="0"/>
          <w:numId w:val="4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los tratamientos; </w:t>
      </w:r>
    </w:p>
    <w:p w14:paraId="4D8D2A96"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pueden variar significativamente entre diferentes grupos sociales.</w:t>
      </w:r>
    </w:p>
    <w:p w14:paraId="3BA79F19"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Por este motivo, la atención sanitaria debe incorporar una perspectiva intercultural que favorezca el diálogo, la comprensión mutua y el respeto por la diversidad.</w:t>
      </w:r>
    </w:p>
    <w:p w14:paraId="288F5D6C"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La enfermería, debido a su cercanía con pacientes y familias, desempeña un papel fundamental en la construcción de cuidados culturalmente competentes y respetuosos.</w:t>
      </w:r>
    </w:p>
    <w:p w14:paraId="1EFFBBD2" w14:textId="77777777" w:rsidR="005A42AA" w:rsidRPr="00450F72" w:rsidRDefault="005A42AA" w:rsidP="00450F72">
      <w:pPr>
        <w:spacing w:before="100" w:beforeAutospacing="1" w:after="100" w:afterAutospacing="1" w:line="240" w:lineRule="auto"/>
        <w:jc w:val="both"/>
        <w:outlineLvl w:val="1"/>
        <w:rPr>
          <w:rFonts w:ascii="Times New Roman" w:eastAsia="Times New Roman" w:hAnsi="Times New Roman" w:cs="Times New Roman"/>
          <w:b/>
          <w:bCs/>
          <w:sz w:val="28"/>
          <w:szCs w:val="28"/>
          <w:lang w:eastAsia="es-AR"/>
        </w:rPr>
      </w:pPr>
      <w:r w:rsidRPr="00450F72">
        <w:rPr>
          <w:rFonts w:ascii="Times New Roman" w:eastAsia="Times New Roman" w:hAnsi="Times New Roman" w:cs="Times New Roman"/>
          <w:b/>
          <w:bCs/>
          <w:sz w:val="28"/>
          <w:szCs w:val="28"/>
          <w:lang w:eastAsia="es-AR"/>
        </w:rPr>
        <w:t>Resolución de conflictos vinculados a creencias</w:t>
      </w:r>
    </w:p>
    <w:p w14:paraId="53D53AFC"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Cuando aparecen conflictos entre creencias y decisiones sanitarias, la respuesta ética no consiste en imponer valores sino en promover procesos de deliberación respetuosos.</w:t>
      </w:r>
    </w:p>
    <w:p w14:paraId="3644AB44"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Para ello resulta necesario:</w:t>
      </w:r>
    </w:p>
    <w:p w14:paraId="036B21C1" w14:textId="77777777" w:rsidR="005A42AA" w:rsidRPr="005A42AA" w:rsidRDefault="005A42AA" w:rsidP="00B046F1">
      <w:pPr>
        <w:numPr>
          <w:ilvl w:val="0"/>
          <w:numId w:val="48"/>
        </w:numPr>
        <w:spacing w:before="100" w:beforeAutospacing="1" w:after="100" w:afterAutospacing="1" w:line="240" w:lineRule="auto"/>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escuchar activamente a todas las partes involucradas; </w:t>
      </w:r>
    </w:p>
    <w:p w14:paraId="3FFA989E" w14:textId="77777777" w:rsidR="005A42AA" w:rsidRPr="005A42AA" w:rsidRDefault="005A42AA" w:rsidP="00B046F1">
      <w:pPr>
        <w:numPr>
          <w:ilvl w:val="0"/>
          <w:numId w:val="48"/>
        </w:numPr>
        <w:spacing w:before="100" w:beforeAutospacing="1" w:after="100" w:afterAutospacing="1" w:line="240" w:lineRule="auto"/>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identificar los valores en conflicto; </w:t>
      </w:r>
    </w:p>
    <w:p w14:paraId="0BBDC563" w14:textId="77777777" w:rsidR="005A42AA" w:rsidRPr="005A42AA" w:rsidRDefault="005A42AA" w:rsidP="00B046F1">
      <w:pPr>
        <w:numPr>
          <w:ilvl w:val="0"/>
          <w:numId w:val="48"/>
        </w:numPr>
        <w:spacing w:before="100" w:beforeAutospacing="1" w:after="100" w:afterAutospacing="1" w:line="240" w:lineRule="auto"/>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lastRenderedPageBreak/>
        <w:t xml:space="preserve">analizar las consecuencias de las diferentes alternativas; </w:t>
      </w:r>
    </w:p>
    <w:p w14:paraId="0A4A0E3B" w14:textId="77777777" w:rsidR="005A42AA" w:rsidRPr="005A42AA" w:rsidRDefault="005A42AA" w:rsidP="00B046F1">
      <w:pPr>
        <w:numPr>
          <w:ilvl w:val="0"/>
          <w:numId w:val="48"/>
        </w:numPr>
        <w:spacing w:before="100" w:beforeAutospacing="1" w:after="100" w:afterAutospacing="1" w:line="240" w:lineRule="auto"/>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respetar los derechos fundamentales; </w:t>
      </w:r>
    </w:p>
    <w:p w14:paraId="5610A7CD" w14:textId="77777777" w:rsidR="005A42AA" w:rsidRPr="005A42AA" w:rsidRDefault="005A42AA" w:rsidP="00B046F1">
      <w:pPr>
        <w:numPr>
          <w:ilvl w:val="0"/>
          <w:numId w:val="48"/>
        </w:numPr>
        <w:spacing w:before="100" w:beforeAutospacing="1" w:after="100" w:afterAutospacing="1" w:line="240" w:lineRule="auto"/>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considerar la legislación vigente; </w:t>
      </w:r>
    </w:p>
    <w:p w14:paraId="5802506B" w14:textId="77777777" w:rsidR="005A42AA" w:rsidRPr="005A42AA" w:rsidRDefault="005A42AA" w:rsidP="00B046F1">
      <w:pPr>
        <w:numPr>
          <w:ilvl w:val="0"/>
          <w:numId w:val="48"/>
        </w:numPr>
        <w:spacing w:before="100" w:beforeAutospacing="1" w:after="100" w:afterAutospacing="1" w:line="240" w:lineRule="auto"/>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 xml:space="preserve">recurrir al Comité Hospitalario de Bioética cuando sea necesario. </w:t>
      </w:r>
    </w:p>
    <w:p w14:paraId="6BD3F6C1"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Este enfoque favorece decisiones prudentes, humanizadas y compatibles con los principios de la bioética.</w:t>
      </w:r>
    </w:p>
    <w:p w14:paraId="3DAE3ACE" w14:textId="77777777" w:rsidR="005A42AA" w:rsidRPr="00450F72" w:rsidRDefault="005A42AA" w:rsidP="00450F72">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es-AR"/>
        </w:rPr>
      </w:pPr>
      <w:r w:rsidRPr="00450F72">
        <w:rPr>
          <w:rFonts w:ascii="Times New Roman" w:eastAsia="Times New Roman" w:hAnsi="Times New Roman" w:cs="Times New Roman"/>
          <w:b/>
          <w:bCs/>
          <w:kern w:val="36"/>
          <w:sz w:val="28"/>
          <w:szCs w:val="28"/>
          <w:lang w:eastAsia="es-AR"/>
        </w:rPr>
        <w:t>Síntesis de la unidad</w:t>
      </w:r>
    </w:p>
    <w:p w14:paraId="6012D1DE"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Los códigos de ética constituyen instrumentos fundamentales para orientar la conducta profesional y fortalecer la identidad de la enfermería. Tanto el Código del Consejo Internacional de Enfermeras como los lineamientos promovidos por FEPPEN y CREM destacan el compromiso de la profesión con la dignidad humana, los derechos humanos, la justicia social y la calidad de los cuidados.</w:t>
      </w:r>
    </w:p>
    <w:p w14:paraId="4D0A141B"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Los Comités Hospitalarios de Bioética representan espacios interdisciplinarios de reflexión y asesoramiento que contribuyen a la resolución de conflictos éticos y al fortalecimiento de una cultura institucional basada en el respeto por las personas.</w:t>
      </w:r>
    </w:p>
    <w:p w14:paraId="16B21D36"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La confidencialidad constituye una obligación ética y jurídica esencial para proteger la intimidad y la confianza de los pacientes. La objeción de conciencia, por su parte, reconoce la libertad moral de los profesionales, pero debe ejercerse de manera compatible con los derechos de quienes reciben atención.</w:t>
      </w:r>
    </w:p>
    <w:p w14:paraId="4A176C72" w14:textId="77777777" w:rsidR="005A42AA" w:rsidRPr="005A42AA" w:rsidRDefault="005A42AA" w:rsidP="00450F72">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A42AA">
        <w:rPr>
          <w:rFonts w:ascii="Times New Roman" w:eastAsia="Times New Roman" w:hAnsi="Times New Roman" w:cs="Times New Roman"/>
          <w:sz w:val="24"/>
          <w:szCs w:val="24"/>
          <w:lang w:eastAsia="es-AR"/>
        </w:rPr>
        <w:t>Finalmente, los dilemas bioéticos vinculados a las creencias evidencian la necesidad de desarrollar competencias para el diálogo, la deliberación y el respeto por la diversidad cultural y religiosa, elementos indispensables para una práctica de enfermería ética, humanizada y centrada en las personas.</w:t>
      </w:r>
    </w:p>
    <w:p w14:paraId="7FA8245B" w14:textId="77777777" w:rsidR="000C5B61" w:rsidRDefault="00B7521B" w:rsidP="00450F72">
      <w:pPr>
        <w:jc w:val="both"/>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t>Bibiografía</w:t>
      </w:r>
    </w:p>
    <w:p w14:paraId="7087BA2E" w14:textId="77777777" w:rsidR="00B7521B" w:rsidRDefault="00B7521B" w:rsidP="00450F72">
      <w:pPr>
        <w:jc w:val="both"/>
      </w:pPr>
      <w:r>
        <w:t xml:space="preserve">Consejo Internacional de Enfermeras. (2021). </w:t>
      </w:r>
      <w:r>
        <w:rPr>
          <w:rStyle w:val="nfasis"/>
        </w:rPr>
        <w:t>Código de ética del CIE para las enfermeras</w:t>
      </w:r>
      <w:r>
        <w:t xml:space="preserve">. Consejo Internacional de Enfermeras. </w:t>
      </w:r>
      <w:hyperlink r:id="rId7" w:history="1">
        <w:r w:rsidRPr="00F3672F">
          <w:rPr>
            <w:rStyle w:val="Hipervnculo"/>
          </w:rPr>
          <w:t>https://www.icn.ch/es/recursos/publicaciones-e-informes/codigo-de-etica-del-cie-para-las-enfermeras?utm_source=chatgpt.com</w:t>
        </w:r>
      </w:hyperlink>
    </w:p>
    <w:p w14:paraId="21FE721F" w14:textId="77777777" w:rsidR="00B7521B" w:rsidRDefault="00021C27" w:rsidP="00450F72">
      <w:pPr>
        <w:jc w:val="both"/>
      </w:pPr>
      <w:r>
        <w:t xml:space="preserve">Federación Panamericana de Profesionales de Enfermería. (s. f.). </w:t>
      </w:r>
      <w:r>
        <w:rPr>
          <w:rStyle w:val="nfasis"/>
        </w:rPr>
        <w:t>Código de ética</w:t>
      </w:r>
      <w:r>
        <w:t xml:space="preserve">. FEPPEN. </w:t>
      </w:r>
      <w:hyperlink r:id="rId8" w:tgtFrame="_blank" w:history="1">
        <w:r>
          <w:rPr>
            <w:rStyle w:val="Hipervnculo"/>
          </w:rPr>
          <w:t>Código de Ética FEPPEN</w:t>
        </w:r>
      </w:hyperlink>
    </w:p>
    <w:p w14:paraId="396CC908" w14:textId="77777777" w:rsidR="00021C27" w:rsidRDefault="00021C27" w:rsidP="00450F72">
      <w:pPr>
        <w:pStyle w:val="pdq2pgselectionanchorcontainer"/>
        <w:jc w:val="both"/>
      </w:pPr>
      <w:r>
        <w:t xml:space="preserve">Comisión Nacional Asesora Permanente de Enfermería. (2022). </w:t>
      </w:r>
      <w:r>
        <w:rPr>
          <w:rStyle w:val="nfasis"/>
        </w:rPr>
        <w:t>Reconceptualización de la enfermería como profesión del siglo XXI en Argentina</w:t>
      </w:r>
      <w:r>
        <w:t xml:space="preserve">. Ministerio de Salud de la Nación. </w:t>
      </w:r>
      <w:hyperlink r:id="rId9" w:tgtFrame="_blank" w:history="1">
        <w:r>
          <w:rPr>
            <w:rStyle w:val="Hipervnculo"/>
          </w:rPr>
          <w:t>Documento CNAPE</w:t>
        </w:r>
      </w:hyperlink>
    </w:p>
    <w:p w14:paraId="1D691379" w14:textId="77777777" w:rsidR="00021C27" w:rsidRDefault="00021C27" w:rsidP="00450F72">
      <w:pPr>
        <w:pStyle w:val="pdq2pgselectionanchorcontainer"/>
        <w:jc w:val="both"/>
      </w:pPr>
      <w:r>
        <w:t xml:space="preserve">Consejo Internacional de Enfermeras. (2021). </w:t>
      </w:r>
      <w:r>
        <w:rPr>
          <w:rStyle w:val="nfasis"/>
        </w:rPr>
        <w:t>Código de ética del CIE para las enfermeras</w:t>
      </w:r>
      <w:r>
        <w:t xml:space="preserve">. Consejo Internacional de Enfermeras. </w:t>
      </w:r>
      <w:hyperlink r:id="rId10" w:tgtFrame="_blank" w:history="1">
        <w:r>
          <w:rPr>
            <w:rStyle w:val="Hipervnculo"/>
          </w:rPr>
          <w:t>Versión PDF oficial del CIE</w:t>
        </w:r>
      </w:hyperlink>
    </w:p>
    <w:p w14:paraId="631CBB15" w14:textId="77777777" w:rsidR="00B046F1" w:rsidRPr="00B046F1" w:rsidRDefault="00B046F1" w:rsidP="00B046F1">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rPr>
      </w:pPr>
      <w:r w:rsidRPr="00B046F1">
        <w:rPr>
          <w:rFonts w:ascii="Times New Roman" w:eastAsia="Times New Roman" w:hAnsi="Times New Roman" w:cs="Times New Roman"/>
          <w:b/>
          <w:bCs/>
          <w:kern w:val="36"/>
          <w:sz w:val="48"/>
          <w:szCs w:val="48"/>
          <w:lang w:eastAsia="es-AR"/>
        </w:rPr>
        <w:t>UNIDAD 5</w:t>
      </w:r>
    </w:p>
    <w:p w14:paraId="60420253" w14:textId="77777777" w:rsidR="00B046F1" w:rsidRPr="00B046F1" w:rsidRDefault="00B046F1" w:rsidP="00B046F1">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rPr>
      </w:pPr>
      <w:r w:rsidRPr="00B046F1">
        <w:rPr>
          <w:rFonts w:ascii="Times New Roman" w:eastAsia="Times New Roman" w:hAnsi="Times New Roman" w:cs="Times New Roman"/>
          <w:b/>
          <w:bCs/>
          <w:kern w:val="36"/>
          <w:sz w:val="48"/>
          <w:szCs w:val="48"/>
          <w:lang w:eastAsia="es-AR"/>
        </w:rPr>
        <w:lastRenderedPageBreak/>
        <w:t>Desarrollo de las organizaciones profesionales. Asociaciones, colegios, federaciones, confederaciones y gremios. Funcionamiento e importancia de la participación profesional.</w:t>
      </w:r>
    </w:p>
    <w:p w14:paraId="5F6000FE" w14:textId="77777777" w:rsidR="00B046F1" w:rsidRPr="00B046F1" w:rsidRDefault="00B046F1" w:rsidP="00B046F1">
      <w:pPr>
        <w:spacing w:before="100" w:beforeAutospacing="1" w:after="100" w:afterAutospacing="1" w:line="240" w:lineRule="auto"/>
        <w:outlineLvl w:val="1"/>
        <w:rPr>
          <w:rFonts w:ascii="Times New Roman" w:eastAsia="Times New Roman" w:hAnsi="Times New Roman" w:cs="Times New Roman"/>
          <w:b/>
          <w:bCs/>
          <w:sz w:val="36"/>
          <w:szCs w:val="36"/>
          <w:lang w:eastAsia="es-AR"/>
        </w:rPr>
      </w:pPr>
      <w:r w:rsidRPr="00B046F1">
        <w:rPr>
          <w:rFonts w:ascii="Times New Roman" w:eastAsia="Times New Roman" w:hAnsi="Times New Roman" w:cs="Times New Roman"/>
          <w:b/>
          <w:bCs/>
          <w:sz w:val="36"/>
          <w:szCs w:val="36"/>
          <w:lang w:eastAsia="es-AR"/>
        </w:rPr>
        <w:t>Introducción</w:t>
      </w:r>
    </w:p>
    <w:p w14:paraId="0112FE1F"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El desarrollo de las profesiones sanitarias no depende exclusivamente de la formación académica o del desempeño individual de quienes las ejercen. La consolidación de una profesión también requiere la existencia de organizaciones capaces de representar sus intereses, promover su crecimiento científico, defender los derechos laborales de sus integrantes y contribuir a la mejora de los sistemas de salud.</w:t>
      </w:r>
    </w:p>
    <w:p w14:paraId="50ABA9AD"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En el caso de la enfermería, las organizaciones profesionales han desempeñado un papel fundamental en la construcción de la identidad disciplinar, el reconocimiento social de la profesión y la ampliación de derechos laborales y académicos. A través de asociaciones, colegios profesionales, federaciones, confederaciones y organizaciones gremiales, la enfermería ha logrado fortalecer su autonomía, impulsar procesos de profesionalización y participar activamente en el diseño de políticas sanitarias.</w:t>
      </w:r>
    </w:p>
    <w:p w14:paraId="64993773"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La participación en estas organizaciones constituye una expresión concreta del compromiso profesional y de la responsabilidad social inherente al ejercicio de la enfermería. Asimismo, favorece el desarrollo científico, la educación permanente, el liderazgo profesional y la defensa de condiciones laborales adecuadas.</w:t>
      </w:r>
    </w:p>
    <w:p w14:paraId="64F127C4"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Comprender la naturaleza, el funcionamiento y la importancia de estas instituciones resulta fundamental para el ejercicio profesional responsable y para la construcción de una enfermería comprometida con la calidad del cuidado y la transformación de los sistemas de salud.</w:t>
      </w:r>
    </w:p>
    <w:p w14:paraId="128F871D" w14:textId="77777777" w:rsidR="00B046F1" w:rsidRPr="00B046F1" w:rsidRDefault="007B374A" w:rsidP="00B046F1">
      <w:pPr>
        <w:spacing w:after="0" w:line="240" w:lineRule="auto"/>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pict w14:anchorId="0879EEC0">
          <v:rect id="_x0000_i1026" style="width:0;height:1.5pt" o:hralign="center" o:hrstd="t" o:hr="t" fillcolor="#a0a0a0" stroked="f"/>
        </w:pict>
      </w:r>
    </w:p>
    <w:p w14:paraId="273F0F25" w14:textId="77777777" w:rsidR="00B046F1" w:rsidRPr="00B046F1" w:rsidRDefault="00B046F1" w:rsidP="00B046F1">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rPr>
      </w:pPr>
      <w:r w:rsidRPr="00B046F1">
        <w:rPr>
          <w:rFonts w:ascii="Times New Roman" w:eastAsia="Times New Roman" w:hAnsi="Times New Roman" w:cs="Times New Roman"/>
          <w:b/>
          <w:bCs/>
          <w:kern w:val="36"/>
          <w:sz w:val="48"/>
          <w:szCs w:val="48"/>
          <w:lang w:eastAsia="es-AR"/>
        </w:rPr>
        <w:t>1. Desarrollo histórico de las organizaciones profesionales</w:t>
      </w:r>
    </w:p>
    <w:p w14:paraId="3934CD57"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Las profesiones modernas se caracterizan por la existencia de estructuras organizadas que representan colectivamente a sus integrantes. Estas organizaciones surgieron históricamente como respuesta a la necesidad de regular el ejercicio profesional, promover la formación especializada y defender los intereses de quienes desarrollaban determinadas actividades.</w:t>
      </w:r>
    </w:p>
    <w:p w14:paraId="39B666B6"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lastRenderedPageBreak/>
        <w:t>En enfermería, el crecimiento de las organizaciones profesionales estuvo estrechamente vinculado al proceso de profesionalización iniciado durante el siglo XX. A medida que la disciplina consolidó un cuerpo propio de conocimientos científicos, surgió la necesidad de crear instituciones que fortalecieran su reconocimiento social y garantizaran estándares adecuados de formación y ejercicio profesional.</w:t>
      </w:r>
    </w:p>
    <w:p w14:paraId="258F215F"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En Argentina, este proceso se profundizó con la expansión de la educación superior en enfermería, la creación de carreras universitarias, el desarrollo de programas de investigación y la sanción de normas específicas como la Ley N.º 24.004 de Ejercicio de la Enfermería.</w:t>
      </w:r>
    </w:p>
    <w:p w14:paraId="7EFFF766"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Las organizaciones profesionales comenzaron entonces a desempeñar funciones cada vez más amplias relacionadas con:</w:t>
      </w:r>
    </w:p>
    <w:p w14:paraId="3CC3059B" w14:textId="77777777" w:rsidR="00B046F1" w:rsidRPr="00B046F1" w:rsidRDefault="00B046F1" w:rsidP="00B046F1">
      <w:pPr>
        <w:numPr>
          <w:ilvl w:val="0"/>
          <w:numId w:val="49"/>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representación profesional; </w:t>
      </w:r>
    </w:p>
    <w:p w14:paraId="20BAE766" w14:textId="77777777" w:rsidR="00B046F1" w:rsidRPr="00B046F1" w:rsidRDefault="00B046F1" w:rsidP="00B046F1">
      <w:pPr>
        <w:numPr>
          <w:ilvl w:val="0"/>
          <w:numId w:val="49"/>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regulación del ejercicio; </w:t>
      </w:r>
    </w:p>
    <w:p w14:paraId="3D4BF099" w14:textId="77777777" w:rsidR="00B046F1" w:rsidRPr="00B046F1" w:rsidRDefault="00B046F1" w:rsidP="00B046F1">
      <w:pPr>
        <w:numPr>
          <w:ilvl w:val="0"/>
          <w:numId w:val="49"/>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capacitación continua; </w:t>
      </w:r>
    </w:p>
    <w:p w14:paraId="2559EE6E" w14:textId="77777777" w:rsidR="00B046F1" w:rsidRPr="00B046F1" w:rsidRDefault="00B046F1" w:rsidP="00B046F1">
      <w:pPr>
        <w:numPr>
          <w:ilvl w:val="0"/>
          <w:numId w:val="49"/>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producción científica; </w:t>
      </w:r>
    </w:p>
    <w:p w14:paraId="061CCB6E" w14:textId="77777777" w:rsidR="00B046F1" w:rsidRPr="00B046F1" w:rsidRDefault="00B046F1" w:rsidP="00B046F1">
      <w:pPr>
        <w:numPr>
          <w:ilvl w:val="0"/>
          <w:numId w:val="49"/>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defensa laboral; </w:t>
      </w:r>
    </w:p>
    <w:p w14:paraId="19B4E9CB" w14:textId="77777777" w:rsidR="00B046F1" w:rsidRPr="00B046F1" w:rsidRDefault="00B046F1" w:rsidP="00B046F1">
      <w:pPr>
        <w:numPr>
          <w:ilvl w:val="0"/>
          <w:numId w:val="49"/>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participación en políticas públicas; </w:t>
      </w:r>
    </w:p>
    <w:p w14:paraId="4C79D861" w14:textId="77777777" w:rsidR="00B046F1" w:rsidRPr="00B046F1" w:rsidRDefault="00B046F1" w:rsidP="00B046F1">
      <w:pPr>
        <w:numPr>
          <w:ilvl w:val="0"/>
          <w:numId w:val="49"/>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promoción de estándares éticos. </w:t>
      </w:r>
    </w:p>
    <w:p w14:paraId="796ECD96"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Actualmente constituyen actores fundamentales para el fortalecimiento de la profesión y para la mejora de los sistemas sanitarios.</w:t>
      </w:r>
    </w:p>
    <w:p w14:paraId="2AD1F738" w14:textId="77777777" w:rsidR="00B046F1" w:rsidRPr="00B046F1" w:rsidRDefault="007B374A" w:rsidP="00B046F1">
      <w:pPr>
        <w:spacing w:after="0" w:line="240" w:lineRule="auto"/>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pict w14:anchorId="48C8F106">
          <v:rect id="_x0000_i1027" style="width:0;height:1.5pt" o:hralign="center" o:hrstd="t" o:hr="t" fillcolor="#a0a0a0" stroked="f"/>
        </w:pict>
      </w:r>
    </w:p>
    <w:p w14:paraId="5405DF68" w14:textId="77777777" w:rsidR="00B046F1" w:rsidRPr="00B046F1" w:rsidRDefault="00B046F1" w:rsidP="00B046F1">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rPr>
      </w:pPr>
      <w:r w:rsidRPr="00B046F1">
        <w:rPr>
          <w:rFonts w:ascii="Times New Roman" w:eastAsia="Times New Roman" w:hAnsi="Times New Roman" w:cs="Times New Roman"/>
          <w:b/>
          <w:bCs/>
          <w:kern w:val="36"/>
          <w:sz w:val="48"/>
          <w:szCs w:val="48"/>
          <w:lang w:eastAsia="es-AR"/>
        </w:rPr>
        <w:t>2. Las asociaciones profesionales</w:t>
      </w:r>
    </w:p>
    <w:p w14:paraId="00587E3D"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Las asociaciones profesionales son organizaciones constituidas voluntariamente por profesionales que comparten intereses comunes relacionados con el desarrollo de su disciplina.</w:t>
      </w:r>
    </w:p>
    <w:p w14:paraId="5DEF9B63"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Su finalidad principal consiste en promover el crecimiento científico, académico y profesional de sus miembros mediante actividades de formación, investigación, intercambio de experiencias y difusión de conocimientos.</w:t>
      </w:r>
    </w:p>
    <w:p w14:paraId="4C290BC4"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En enfermería, las asociaciones suelen desarrollar:</w:t>
      </w:r>
    </w:p>
    <w:p w14:paraId="5DB54E85" w14:textId="77777777" w:rsidR="00B046F1" w:rsidRPr="00B046F1" w:rsidRDefault="00B046F1" w:rsidP="00B046F1">
      <w:pPr>
        <w:numPr>
          <w:ilvl w:val="0"/>
          <w:numId w:val="50"/>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congresos; </w:t>
      </w:r>
    </w:p>
    <w:p w14:paraId="0F9228E0" w14:textId="77777777" w:rsidR="00B046F1" w:rsidRPr="00B046F1" w:rsidRDefault="00B046F1" w:rsidP="00B046F1">
      <w:pPr>
        <w:numPr>
          <w:ilvl w:val="0"/>
          <w:numId w:val="50"/>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jornadas científicas; </w:t>
      </w:r>
    </w:p>
    <w:p w14:paraId="7536C3B5" w14:textId="77777777" w:rsidR="00B046F1" w:rsidRPr="00B046F1" w:rsidRDefault="00B046F1" w:rsidP="00B046F1">
      <w:pPr>
        <w:numPr>
          <w:ilvl w:val="0"/>
          <w:numId w:val="50"/>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cursos de actualización; </w:t>
      </w:r>
    </w:p>
    <w:p w14:paraId="50FEE8A5" w14:textId="77777777" w:rsidR="00B046F1" w:rsidRPr="00B046F1" w:rsidRDefault="00B046F1" w:rsidP="00B046F1">
      <w:pPr>
        <w:numPr>
          <w:ilvl w:val="0"/>
          <w:numId w:val="50"/>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publicaciones académicas; </w:t>
      </w:r>
    </w:p>
    <w:p w14:paraId="5E2FDF60" w14:textId="77777777" w:rsidR="00B046F1" w:rsidRPr="00B046F1" w:rsidRDefault="00B046F1" w:rsidP="00B046F1">
      <w:pPr>
        <w:numPr>
          <w:ilvl w:val="0"/>
          <w:numId w:val="50"/>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programas de capacitación; </w:t>
      </w:r>
    </w:p>
    <w:p w14:paraId="6D99531E" w14:textId="77777777" w:rsidR="00B046F1" w:rsidRPr="00B046F1" w:rsidRDefault="00B046F1" w:rsidP="00B046F1">
      <w:pPr>
        <w:numPr>
          <w:ilvl w:val="0"/>
          <w:numId w:val="50"/>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actividades de investigación. </w:t>
      </w:r>
    </w:p>
    <w:p w14:paraId="2E169FA9"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Estas organizaciones cumplen un papel central en la construcción del conocimiento disciplinar y en la difusión de buenas prácticas profesionales.</w:t>
      </w:r>
    </w:p>
    <w:p w14:paraId="34F7D051"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lastRenderedPageBreak/>
        <w:t>A diferencia de otras estructuras institucionales, la afiliación a una asociación suele ser voluntaria y no constituye un requisito obligatorio para ejercer la profesión.</w:t>
      </w:r>
    </w:p>
    <w:p w14:paraId="21FF7690"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Sin embargo, su participación resulta altamente valiosa porque favorece la actualización permanente y fortalece la identidad profesional.</w:t>
      </w:r>
    </w:p>
    <w:p w14:paraId="6074428F" w14:textId="77777777" w:rsidR="00B046F1" w:rsidRPr="00B046F1" w:rsidRDefault="007B374A" w:rsidP="00B046F1">
      <w:pPr>
        <w:spacing w:after="0" w:line="240" w:lineRule="auto"/>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pict w14:anchorId="5FD352A3">
          <v:rect id="_x0000_i1028" style="width:0;height:1.5pt" o:hralign="center" o:hrstd="t" o:hr="t" fillcolor="#a0a0a0" stroked="f"/>
        </w:pict>
      </w:r>
    </w:p>
    <w:p w14:paraId="672A5664" w14:textId="77777777" w:rsidR="00B046F1" w:rsidRPr="00B046F1" w:rsidRDefault="00B046F1" w:rsidP="00B046F1">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rPr>
      </w:pPr>
      <w:r w:rsidRPr="00B046F1">
        <w:rPr>
          <w:rFonts w:ascii="Times New Roman" w:eastAsia="Times New Roman" w:hAnsi="Times New Roman" w:cs="Times New Roman"/>
          <w:b/>
          <w:bCs/>
          <w:kern w:val="36"/>
          <w:sz w:val="48"/>
          <w:szCs w:val="48"/>
          <w:lang w:eastAsia="es-AR"/>
        </w:rPr>
        <w:t>3. Los colegios profesionales</w:t>
      </w:r>
    </w:p>
    <w:p w14:paraId="5E41307D"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Los colegios profesionales son entidades creadas por ley para regular y controlar el ejercicio de determinadas profesiones dentro de una jurisdicción específica.</w:t>
      </w:r>
    </w:p>
    <w:p w14:paraId="05EE1669"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A diferencia de las asociaciones, los colegios poseen funciones públicas delegadas por el Estado y suelen intervenir en aspectos relacionados con:</w:t>
      </w:r>
    </w:p>
    <w:p w14:paraId="19DE7C4F" w14:textId="77777777" w:rsidR="00B046F1" w:rsidRPr="00B046F1" w:rsidRDefault="00B046F1" w:rsidP="00B046F1">
      <w:pPr>
        <w:numPr>
          <w:ilvl w:val="0"/>
          <w:numId w:val="51"/>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matriculación profesional; </w:t>
      </w:r>
    </w:p>
    <w:p w14:paraId="0753A517" w14:textId="77777777" w:rsidR="00B046F1" w:rsidRPr="00B046F1" w:rsidRDefault="00B046F1" w:rsidP="00B046F1">
      <w:pPr>
        <w:numPr>
          <w:ilvl w:val="0"/>
          <w:numId w:val="51"/>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control del ejercicio profesional; </w:t>
      </w:r>
    </w:p>
    <w:p w14:paraId="2EF11449" w14:textId="77777777" w:rsidR="00B046F1" w:rsidRPr="00B046F1" w:rsidRDefault="00B046F1" w:rsidP="00B046F1">
      <w:pPr>
        <w:numPr>
          <w:ilvl w:val="0"/>
          <w:numId w:val="51"/>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fiscalización del cumplimiento de normas éticas; </w:t>
      </w:r>
    </w:p>
    <w:p w14:paraId="71A3FF72" w14:textId="77777777" w:rsidR="00B046F1" w:rsidRPr="00B046F1" w:rsidRDefault="00B046F1" w:rsidP="00B046F1">
      <w:pPr>
        <w:numPr>
          <w:ilvl w:val="0"/>
          <w:numId w:val="51"/>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aplicación de sanciones disciplinarias; </w:t>
      </w:r>
    </w:p>
    <w:p w14:paraId="3B8BAAD5" w14:textId="77777777" w:rsidR="00B046F1" w:rsidRPr="00B046F1" w:rsidRDefault="00B046F1" w:rsidP="00B046F1">
      <w:pPr>
        <w:numPr>
          <w:ilvl w:val="0"/>
          <w:numId w:val="51"/>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defensa de los intereses profesionales. </w:t>
      </w:r>
    </w:p>
    <w:p w14:paraId="78256EF0"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Su principal objetivo consiste en garantizar que quienes ejercen la profesión cumplan los requisitos legales, académicos y éticos establecidos por la normativa vigente.</w:t>
      </w:r>
    </w:p>
    <w:p w14:paraId="4F1DEAEB"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Los colegios profesionales actúan simultáneamente en defensa de la sociedad y de los profesionales. Por un lado, protegen a la comunidad mediante el control del ejercicio profesional; por otro, representan a sus matriculados frente a distintos organismos e instituciones.</w:t>
      </w:r>
    </w:p>
    <w:p w14:paraId="49CA0B6B"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La existencia de colegios fortalece la autonomía profesional y contribuye a la consolidación institucional de la enfermería.</w:t>
      </w:r>
    </w:p>
    <w:p w14:paraId="6724DDBD" w14:textId="77777777" w:rsidR="00B046F1" w:rsidRPr="00B046F1" w:rsidRDefault="007B374A" w:rsidP="00B046F1">
      <w:pPr>
        <w:spacing w:after="0" w:line="240" w:lineRule="auto"/>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pict w14:anchorId="491620CA">
          <v:rect id="_x0000_i1029" style="width:0;height:1.5pt" o:hralign="center" o:hrstd="t" o:hr="t" fillcolor="#a0a0a0" stroked="f"/>
        </w:pict>
      </w:r>
    </w:p>
    <w:p w14:paraId="0C5B7BA6" w14:textId="77777777" w:rsidR="00B046F1" w:rsidRPr="00B046F1" w:rsidRDefault="00B046F1" w:rsidP="00B046F1">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rPr>
      </w:pPr>
      <w:r w:rsidRPr="00B046F1">
        <w:rPr>
          <w:rFonts w:ascii="Times New Roman" w:eastAsia="Times New Roman" w:hAnsi="Times New Roman" w:cs="Times New Roman"/>
          <w:b/>
          <w:bCs/>
          <w:kern w:val="36"/>
          <w:sz w:val="48"/>
          <w:szCs w:val="48"/>
          <w:lang w:eastAsia="es-AR"/>
        </w:rPr>
        <w:t>4. Diferencias entre asociaciones y colegios profesionales</w:t>
      </w:r>
    </w:p>
    <w:p w14:paraId="2CA33692"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Aunque ambas organizaciones participan en el desarrollo de la profesión, presentan características claramente diferenciadas.</w:t>
      </w:r>
    </w:p>
    <w:p w14:paraId="0C713969"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Las asociaciones se orientan principalmente hacia el crecimiento científico, académico y profesional de sus miembros.</w:t>
      </w:r>
    </w:p>
    <w:p w14:paraId="6EB437B9"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Los colegios, en cambio, poseen funciones regulatorias y de control derivadas de atribuciones otorgadas legalmente.</w:t>
      </w:r>
    </w:p>
    <w:p w14:paraId="12CAB875"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lastRenderedPageBreak/>
        <w:t>Mientras que la participación en asociaciones suele ser voluntaria, la matriculación en colegios profesionales puede constituir un requisito obligatorio para el ejercicio legal de la profesión en determinadas jurisdicciones.</w:t>
      </w:r>
    </w:p>
    <w:p w14:paraId="06132AE9"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Ambas estructuras son complementarias y contribuyen de manera diferente al fortalecimiento de la enfermería.</w:t>
      </w:r>
    </w:p>
    <w:p w14:paraId="2861EE49" w14:textId="77777777" w:rsidR="00B046F1" w:rsidRPr="00B046F1" w:rsidRDefault="007B374A" w:rsidP="00B046F1">
      <w:pPr>
        <w:spacing w:after="0" w:line="240" w:lineRule="auto"/>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pict w14:anchorId="70F4BC99">
          <v:rect id="_x0000_i1030" style="width:0;height:1.5pt" o:hralign="center" o:hrstd="t" o:hr="t" fillcolor="#a0a0a0" stroked="f"/>
        </w:pict>
      </w:r>
    </w:p>
    <w:p w14:paraId="4FFF1E7E" w14:textId="77777777" w:rsidR="00B046F1" w:rsidRPr="00B046F1" w:rsidRDefault="00B046F1" w:rsidP="00B046F1">
      <w:pPr>
        <w:spacing w:before="100" w:beforeAutospacing="1" w:after="100" w:afterAutospacing="1" w:line="240" w:lineRule="auto"/>
        <w:outlineLvl w:val="1"/>
        <w:rPr>
          <w:rFonts w:ascii="Times New Roman" w:eastAsia="Times New Roman" w:hAnsi="Times New Roman" w:cs="Times New Roman"/>
          <w:b/>
          <w:bCs/>
          <w:sz w:val="36"/>
          <w:szCs w:val="36"/>
          <w:lang w:eastAsia="es-AR"/>
        </w:rPr>
      </w:pPr>
      <w:r w:rsidRPr="00B046F1">
        <w:rPr>
          <w:rFonts w:ascii="Times New Roman" w:eastAsia="Times New Roman" w:hAnsi="Times New Roman" w:cs="Times New Roman"/>
          <w:b/>
          <w:bCs/>
          <w:sz w:val="36"/>
          <w:szCs w:val="36"/>
          <w:lang w:eastAsia="es-AR"/>
        </w:rPr>
        <w:t>Síntesis parcial</w:t>
      </w:r>
    </w:p>
    <w:p w14:paraId="0941958D"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Las organizaciones profesionales surgieron como respuesta a la necesidad de representar, regular y fortalecer las profesiones. En enfermería, asociaciones y colegios cumplen funciones esenciales para promover el desarrollo científico, garantizar estándares éticos y consolidar la identidad profesional.</w:t>
      </w:r>
    </w:p>
    <w:p w14:paraId="34130A88" w14:textId="77777777" w:rsidR="00B046F1" w:rsidRPr="00B046F1" w:rsidRDefault="007B374A" w:rsidP="00B046F1">
      <w:pPr>
        <w:spacing w:after="0" w:line="240" w:lineRule="auto"/>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pict w14:anchorId="77F423E7">
          <v:rect id="_x0000_i1031" style="width:0;height:1.5pt" o:hralign="center" o:hrstd="t" o:hr="t" fillcolor="#a0a0a0" stroked="f"/>
        </w:pict>
      </w:r>
    </w:p>
    <w:p w14:paraId="5987C1BF" w14:textId="77777777" w:rsidR="00B046F1" w:rsidRPr="00B046F1" w:rsidRDefault="00B046F1" w:rsidP="00B046F1">
      <w:pPr>
        <w:spacing w:before="100" w:beforeAutospacing="1" w:after="100" w:afterAutospacing="1" w:line="240" w:lineRule="auto"/>
        <w:outlineLvl w:val="2"/>
        <w:rPr>
          <w:rFonts w:ascii="Times New Roman" w:eastAsia="Times New Roman" w:hAnsi="Times New Roman" w:cs="Times New Roman"/>
          <w:b/>
          <w:bCs/>
          <w:sz w:val="27"/>
          <w:szCs w:val="27"/>
          <w:lang w:eastAsia="es-AR"/>
        </w:rPr>
      </w:pPr>
      <w:r w:rsidRPr="00B046F1">
        <w:rPr>
          <w:rFonts w:ascii="Times New Roman" w:eastAsia="Times New Roman" w:hAnsi="Times New Roman" w:cs="Times New Roman"/>
          <w:b/>
          <w:bCs/>
          <w:sz w:val="27"/>
          <w:szCs w:val="27"/>
          <w:lang w:eastAsia="es-AR"/>
        </w:rPr>
        <w:t>En la Parte 2 se desarrollarán:</w:t>
      </w:r>
    </w:p>
    <w:p w14:paraId="48209B05" w14:textId="77777777" w:rsidR="00B046F1" w:rsidRPr="00B046F1" w:rsidRDefault="00B046F1" w:rsidP="00B046F1">
      <w:pPr>
        <w:numPr>
          <w:ilvl w:val="0"/>
          <w:numId w:val="52"/>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Federaciones profesionales. </w:t>
      </w:r>
    </w:p>
    <w:p w14:paraId="25E7F878" w14:textId="77777777" w:rsidR="00B046F1" w:rsidRPr="00B046F1" w:rsidRDefault="00B046F1" w:rsidP="00B046F1">
      <w:pPr>
        <w:numPr>
          <w:ilvl w:val="0"/>
          <w:numId w:val="52"/>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Confederaciones. </w:t>
      </w:r>
    </w:p>
    <w:p w14:paraId="4F33CB6A" w14:textId="77777777" w:rsidR="00B046F1" w:rsidRPr="00B046F1" w:rsidRDefault="00B046F1" w:rsidP="00B046F1">
      <w:pPr>
        <w:numPr>
          <w:ilvl w:val="0"/>
          <w:numId w:val="52"/>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Organizaciones gremiales o sindicatos. </w:t>
      </w:r>
    </w:p>
    <w:p w14:paraId="110F87B7" w14:textId="77777777" w:rsidR="00B046F1" w:rsidRPr="00B046F1" w:rsidRDefault="00B046F1" w:rsidP="00B046F1">
      <w:pPr>
        <w:numPr>
          <w:ilvl w:val="0"/>
          <w:numId w:val="52"/>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Funcionamiento de las organizaciones profesionales. </w:t>
      </w:r>
    </w:p>
    <w:p w14:paraId="1BD621AB" w14:textId="77777777" w:rsidR="00B046F1" w:rsidRPr="00B046F1" w:rsidRDefault="00B046F1" w:rsidP="00B046F1">
      <w:pPr>
        <w:numPr>
          <w:ilvl w:val="0"/>
          <w:numId w:val="52"/>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Participación de la enfermería en organismos nacionales e internacionales. </w:t>
      </w:r>
    </w:p>
    <w:p w14:paraId="00D65AB7" w14:textId="77777777" w:rsidR="00B046F1" w:rsidRPr="00B046F1" w:rsidRDefault="00B046F1" w:rsidP="00B046F1">
      <w:pPr>
        <w:numPr>
          <w:ilvl w:val="0"/>
          <w:numId w:val="52"/>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FEPPEN, FAE y organizaciones representativas argentinas. </w:t>
      </w:r>
    </w:p>
    <w:p w14:paraId="3A62DDCC"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Posteriormente, en la Parte 3, se abordará:</w:t>
      </w:r>
    </w:p>
    <w:p w14:paraId="7DE3A13D" w14:textId="77777777" w:rsidR="00B046F1" w:rsidRPr="00B046F1" w:rsidRDefault="00B046F1" w:rsidP="00B046F1">
      <w:pPr>
        <w:numPr>
          <w:ilvl w:val="0"/>
          <w:numId w:val="53"/>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Importancia de la participación profesional. </w:t>
      </w:r>
    </w:p>
    <w:p w14:paraId="20ADAD6E" w14:textId="77777777" w:rsidR="00B046F1" w:rsidRPr="00B046F1" w:rsidRDefault="00B046F1" w:rsidP="00B046F1">
      <w:pPr>
        <w:numPr>
          <w:ilvl w:val="0"/>
          <w:numId w:val="53"/>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Liderazgo y compromiso institucional. </w:t>
      </w:r>
    </w:p>
    <w:p w14:paraId="41E309A3" w14:textId="77777777" w:rsidR="00B046F1" w:rsidRPr="00B046F1" w:rsidRDefault="00B046F1" w:rsidP="00B046F1">
      <w:pPr>
        <w:numPr>
          <w:ilvl w:val="0"/>
          <w:numId w:val="53"/>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Participación en políticas públicas. </w:t>
      </w:r>
    </w:p>
    <w:p w14:paraId="3DF5804A" w14:textId="77777777" w:rsidR="00B046F1" w:rsidRPr="00B046F1" w:rsidRDefault="00B046F1" w:rsidP="00B046F1">
      <w:pPr>
        <w:numPr>
          <w:ilvl w:val="0"/>
          <w:numId w:val="53"/>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Síntesis final de la unidad. </w:t>
      </w:r>
    </w:p>
    <w:p w14:paraId="0E477B11"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Y finalmente se incorporarán:</w:t>
      </w:r>
    </w:p>
    <w:p w14:paraId="6748E908" w14:textId="77777777" w:rsidR="00B046F1" w:rsidRPr="00B046F1" w:rsidRDefault="00B046F1" w:rsidP="00B046F1">
      <w:pPr>
        <w:numPr>
          <w:ilvl w:val="0"/>
          <w:numId w:val="54"/>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Cuadro sinóptico. </w:t>
      </w:r>
    </w:p>
    <w:p w14:paraId="7320B809" w14:textId="77777777" w:rsidR="00B046F1" w:rsidRPr="00B046F1" w:rsidRDefault="00B046F1" w:rsidP="00B046F1">
      <w:pPr>
        <w:numPr>
          <w:ilvl w:val="0"/>
          <w:numId w:val="54"/>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Cuadro comparativo. </w:t>
      </w:r>
    </w:p>
    <w:p w14:paraId="49413332" w14:textId="77777777" w:rsidR="00B046F1" w:rsidRPr="00B046F1" w:rsidRDefault="00B046F1" w:rsidP="00B046F1">
      <w:pPr>
        <w:numPr>
          <w:ilvl w:val="0"/>
          <w:numId w:val="54"/>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Mapa conceptual. </w:t>
      </w:r>
    </w:p>
    <w:p w14:paraId="6555DDCD" w14:textId="77777777" w:rsidR="00B046F1" w:rsidRPr="00B046F1" w:rsidRDefault="00B046F1" w:rsidP="00B046F1">
      <w:pPr>
        <w:numPr>
          <w:ilvl w:val="0"/>
          <w:numId w:val="54"/>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Caso clínico. </w:t>
      </w:r>
    </w:p>
    <w:p w14:paraId="2A2AFD1B" w14:textId="77777777" w:rsidR="00B046F1" w:rsidRPr="00B046F1" w:rsidRDefault="00B046F1" w:rsidP="00B046F1">
      <w:pPr>
        <w:numPr>
          <w:ilvl w:val="0"/>
          <w:numId w:val="54"/>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Actividades grupales. </w:t>
      </w:r>
    </w:p>
    <w:p w14:paraId="4E3CC368" w14:textId="77777777" w:rsidR="00B046F1" w:rsidRPr="00B046F1" w:rsidRDefault="00B046F1" w:rsidP="00B046F1">
      <w:pPr>
        <w:numPr>
          <w:ilvl w:val="0"/>
          <w:numId w:val="54"/>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Autoevaluación. </w:t>
      </w:r>
    </w:p>
    <w:p w14:paraId="0C215B61" w14:textId="77777777" w:rsidR="00B046F1" w:rsidRPr="00B046F1" w:rsidRDefault="00B046F1" w:rsidP="00B046F1">
      <w:pPr>
        <w:numPr>
          <w:ilvl w:val="0"/>
          <w:numId w:val="54"/>
        </w:numPr>
        <w:spacing w:before="100" w:beforeAutospacing="1" w:after="100" w:afterAutospacing="1" w:line="240" w:lineRule="auto"/>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Bibliografía APA 7 con enlaces oficiales. </w:t>
      </w:r>
    </w:p>
    <w:p w14:paraId="76BB4F9B" w14:textId="77777777" w:rsidR="00B046F1" w:rsidRPr="00B046F1" w:rsidRDefault="00B046F1" w:rsidP="00B046F1">
      <w:pPr>
        <w:pBdr>
          <w:bottom w:val="single" w:sz="6" w:space="1" w:color="auto"/>
        </w:pBdr>
        <w:spacing w:after="0" w:line="240" w:lineRule="auto"/>
        <w:jc w:val="center"/>
        <w:rPr>
          <w:rFonts w:ascii="Arial" w:eastAsia="Times New Roman" w:hAnsi="Arial" w:cs="Arial"/>
          <w:vanish/>
          <w:sz w:val="16"/>
          <w:szCs w:val="16"/>
          <w:lang w:eastAsia="es-AR"/>
        </w:rPr>
      </w:pPr>
      <w:r w:rsidRPr="00B046F1">
        <w:rPr>
          <w:rFonts w:ascii="Arial" w:eastAsia="Times New Roman" w:hAnsi="Arial" w:cs="Arial"/>
          <w:vanish/>
          <w:sz w:val="16"/>
          <w:szCs w:val="16"/>
          <w:lang w:eastAsia="es-AR"/>
        </w:rPr>
        <w:t>Principio del formulario</w:t>
      </w:r>
    </w:p>
    <w:p w14:paraId="0AE9F66E"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p>
    <w:p w14:paraId="4C9F9D05" w14:textId="77777777" w:rsidR="00B046F1" w:rsidRPr="00B046F1" w:rsidRDefault="00B046F1" w:rsidP="00B046F1">
      <w:pPr>
        <w:pBdr>
          <w:top w:val="single" w:sz="6" w:space="1" w:color="auto"/>
        </w:pBdr>
        <w:spacing w:after="0" w:line="240" w:lineRule="auto"/>
        <w:jc w:val="center"/>
        <w:rPr>
          <w:rFonts w:ascii="Arial" w:eastAsia="Times New Roman" w:hAnsi="Arial" w:cs="Arial"/>
          <w:vanish/>
          <w:sz w:val="16"/>
          <w:szCs w:val="16"/>
          <w:lang w:eastAsia="es-AR"/>
        </w:rPr>
      </w:pPr>
      <w:r w:rsidRPr="00B046F1">
        <w:rPr>
          <w:rFonts w:ascii="Arial" w:eastAsia="Times New Roman" w:hAnsi="Arial" w:cs="Arial"/>
          <w:vanish/>
          <w:sz w:val="16"/>
          <w:szCs w:val="16"/>
          <w:lang w:eastAsia="es-AR"/>
        </w:rPr>
        <w:t>Final del formulario</w:t>
      </w:r>
    </w:p>
    <w:p w14:paraId="2257B876" w14:textId="77777777" w:rsidR="00021C27" w:rsidRDefault="00021C27" w:rsidP="00450F72">
      <w:pPr>
        <w:pStyle w:val="pdq2pgselectionanchorcontainer"/>
        <w:jc w:val="both"/>
      </w:pPr>
    </w:p>
    <w:p w14:paraId="1A4C5312" w14:textId="77777777" w:rsidR="00021C27" w:rsidRDefault="00021C27" w:rsidP="00021C27">
      <w:pPr>
        <w:pStyle w:val="pdq2pgselectionanchorcontainer"/>
      </w:pPr>
      <w:r>
        <w:lastRenderedPageBreak/>
        <w:t xml:space="preserve">Ministerio de Salud de la Nación. (2016). </w:t>
      </w:r>
      <w:r>
        <w:rPr>
          <w:rStyle w:val="nfasis"/>
        </w:rPr>
        <w:t>Guía para la conformación y funcionamiento de Comités Hospitalarios de Bioética</w:t>
      </w:r>
      <w:r>
        <w:t xml:space="preserve">. Ministerio de Salud de la Nación. </w:t>
      </w:r>
      <w:hyperlink r:id="rId11" w:tgtFrame="_blank" w:history="1">
        <w:r>
          <w:rPr>
            <w:rStyle w:val="Hipervnculo"/>
          </w:rPr>
          <w:t>Ministerio de Salud de la Nación</w:t>
        </w:r>
      </w:hyperlink>
    </w:p>
    <w:p w14:paraId="7D1BA8F6" w14:textId="77777777" w:rsidR="00021C27" w:rsidRDefault="00021C27" w:rsidP="00021C27">
      <w:pPr>
        <w:pStyle w:val="pdq2pgselectionanchorcontainer"/>
      </w:pPr>
      <w:r>
        <w:t xml:space="preserve">Organización de las Naciones Unidas para la Educación, la Ciencia y la Cultura. (2005). </w:t>
      </w:r>
      <w:r>
        <w:rPr>
          <w:rStyle w:val="nfasis"/>
        </w:rPr>
        <w:t>Declaración Universal sobre Bioética y Derechos Humanos</w:t>
      </w:r>
      <w:r>
        <w:t xml:space="preserve">. </w:t>
      </w:r>
      <w:hyperlink r:id="rId12" w:history="1">
        <w:r w:rsidRPr="00F3672F">
          <w:rPr>
            <w:rStyle w:val="Hipervnculo"/>
          </w:rPr>
          <w:t>https://unesdoc.unesco.org/ark:/48223/pf0000146180_spa?utm_source=chatgpt.com</w:t>
        </w:r>
      </w:hyperlink>
    </w:p>
    <w:p w14:paraId="292DD3E3" w14:textId="77777777" w:rsidR="00021C27" w:rsidRDefault="00021C27" w:rsidP="00021C27">
      <w:pPr>
        <w:pStyle w:val="pdq2pgselectionanchorcontainer"/>
      </w:pPr>
      <w:r>
        <w:t xml:space="preserve">República Argentina. (1991). </w:t>
      </w:r>
      <w:r>
        <w:rPr>
          <w:rStyle w:val="nfasis"/>
        </w:rPr>
        <w:t>Ley N.º 24.004. Ejercicio de la Enfermería</w:t>
      </w:r>
      <w:r>
        <w:t xml:space="preserve">. </w:t>
      </w:r>
      <w:hyperlink r:id="rId13" w:tgtFrame="_blank" w:history="1">
        <w:r>
          <w:rPr>
            <w:rStyle w:val="Hipervnculo"/>
          </w:rPr>
          <w:t>Ley 24.004 (InfoLEG)</w:t>
        </w:r>
      </w:hyperlink>
    </w:p>
    <w:p w14:paraId="5E26824E" w14:textId="77777777" w:rsidR="00021C27" w:rsidRDefault="00021C27" w:rsidP="00021C27">
      <w:pPr>
        <w:pStyle w:val="pdq2pgselectionanchorcontainer"/>
      </w:pPr>
      <w:r>
        <w:t xml:space="preserve">República Argentina. (2009). </w:t>
      </w:r>
      <w:r>
        <w:rPr>
          <w:rStyle w:val="nfasis"/>
        </w:rPr>
        <w:t>Ley N.º 26.529. Derechos del Paciente en su Relación con los Profesionales e Instituciones de la Salud</w:t>
      </w:r>
      <w:r>
        <w:t xml:space="preserve">. </w:t>
      </w:r>
      <w:hyperlink r:id="rId14" w:tgtFrame="_blank" w:history="1">
        <w:r>
          <w:rPr>
            <w:rStyle w:val="Hipervnculo"/>
          </w:rPr>
          <w:t>Ley 26.529 (InfoLEG)</w:t>
        </w:r>
      </w:hyperlink>
    </w:p>
    <w:p w14:paraId="0661D82F" w14:textId="77777777" w:rsidR="00B046F1" w:rsidRPr="00B046F1" w:rsidRDefault="00B046F1" w:rsidP="00B046F1">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B046F1">
        <w:rPr>
          <w:rFonts w:ascii="Times New Roman" w:eastAsia="Times New Roman" w:hAnsi="Times New Roman" w:cs="Times New Roman"/>
          <w:b/>
          <w:bCs/>
          <w:kern w:val="36"/>
          <w:sz w:val="28"/>
          <w:szCs w:val="28"/>
          <w:lang w:eastAsia="es-AR"/>
        </w:rPr>
        <w:t>UNIDAD 3</w:t>
      </w:r>
    </w:p>
    <w:p w14:paraId="72AF417D" w14:textId="77777777" w:rsidR="00B046F1" w:rsidRPr="00B046F1" w:rsidRDefault="00B046F1" w:rsidP="00B046F1">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B046F1">
        <w:rPr>
          <w:rFonts w:ascii="Times New Roman" w:eastAsia="Times New Roman" w:hAnsi="Times New Roman" w:cs="Times New Roman"/>
          <w:b/>
          <w:bCs/>
          <w:kern w:val="36"/>
          <w:sz w:val="28"/>
          <w:szCs w:val="28"/>
          <w:lang w:eastAsia="es-AR"/>
        </w:rPr>
        <w:t>Desarrollo de las organizaciones profesionales. Asociaciones, colegios, federaciones, confederaciones y gremios. Funcionamiento e importancia de la participación profesional.</w:t>
      </w:r>
    </w:p>
    <w:p w14:paraId="48703E03" w14:textId="77777777" w:rsidR="00B046F1" w:rsidRPr="00B046F1" w:rsidRDefault="00B046F1" w:rsidP="00B046F1">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B046F1">
        <w:rPr>
          <w:rFonts w:ascii="Times New Roman" w:eastAsia="Times New Roman" w:hAnsi="Times New Roman" w:cs="Times New Roman"/>
          <w:b/>
          <w:bCs/>
          <w:sz w:val="28"/>
          <w:szCs w:val="28"/>
          <w:lang w:eastAsia="es-AR"/>
        </w:rPr>
        <w:t>Introducción</w:t>
      </w:r>
    </w:p>
    <w:p w14:paraId="1507DE9F" w14:textId="77777777" w:rsidR="00B046F1" w:rsidRPr="00B046F1" w:rsidRDefault="00B046F1" w:rsidP="00B046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El desarrollo de las profesiones sanitarias no depende exclusivamente de la formación académica o del desempeño individual de quienes las ejercen. La consolidación de una profesión también requiere la existencia de organizaciones capaces de representar sus intereses, promover su crecimiento científico, defender los derechos laborales de sus integrantes y contribuir a la mejora de los sistemas de salud.</w:t>
      </w:r>
    </w:p>
    <w:p w14:paraId="69F431F5" w14:textId="77777777" w:rsidR="00B046F1" w:rsidRPr="00B046F1" w:rsidRDefault="00B046F1" w:rsidP="00B046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En el caso de la enfermería, las organizaciones profesionales han desempeñado un papel fundamental en la construcción de la identidad disciplinar, el reconocimiento social de la profesión y la ampliación de derechos laborales y académicos. A través de asociaciones, colegios profesionales, federaciones, confederaciones y organizaciones gremiales, la enfermería ha logrado fortalecer su autonomía, impulsar procesos de profesionalización y participar activamente en el diseño de políticas sanitarias.</w:t>
      </w:r>
    </w:p>
    <w:p w14:paraId="582D66AF" w14:textId="77777777" w:rsidR="00B046F1" w:rsidRPr="00B046F1" w:rsidRDefault="00B046F1" w:rsidP="00B046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La participación en estas organizaciones constituye una expresión concreta del compromiso profesional y de la responsabilidad social inherente al ejercicio de la enfermería. Asimismo, favorece el desarrollo científico, la educación permanente, el liderazgo profesional y la defensa de condiciones laborales adecuadas.</w:t>
      </w:r>
    </w:p>
    <w:p w14:paraId="60C929E1" w14:textId="77777777" w:rsidR="00B046F1" w:rsidRPr="00B046F1" w:rsidRDefault="00B046F1" w:rsidP="00B046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Comprender la naturaleza, el funcionamiento y la importancia de estas instituciones resulta fundamental para el ejercicio profesional responsable y para la construcción de una enfermería comprometida con la calidad del cuidado y la transformación de los sistemas de salud.</w:t>
      </w:r>
    </w:p>
    <w:p w14:paraId="20588291" w14:textId="77777777" w:rsidR="00B046F1" w:rsidRPr="00B046F1" w:rsidRDefault="00B046F1" w:rsidP="00B046F1">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B046F1">
        <w:rPr>
          <w:rFonts w:ascii="Times New Roman" w:eastAsia="Times New Roman" w:hAnsi="Times New Roman" w:cs="Times New Roman"/>
          <w:b/>
          <w:bCs/>
          <w:kern w:val="36"/>
          <w:sz w:val="28"/>
          <w:szCs w:val="28"/>
          <w:lang w:eastAsia="es-AR"/>
        </w:rPr>
        <w:t>1. Desarrollo histórico de las organizaciones profesionales</w:t>
      </w:r>
    </w:p>
    <w:p w14:paraId="7E95C8BE" w14:textId="77777777" w:rsidR="00B046F1" w:rsidRPr="00B046F1" w:rsidRDefault="00B046F1" w:rsidP="00B046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Las profesiones modernas se caracterizan por la existencia de estructuras organizadas que representan colectivamente a sus integrantes. Estas organizaciones surgieron </w:t>
      </w:r>
      <w:r w:rsidRPr="00B046F1">
        <w:rPr>
          <w:rFonts w:ascii="Times New Roman" w:eastAsia="Times New Roman" w:hAnsi="Times New Roman" w:cs="Times New Roman"/>
          <w:sz w:val="24"/>
          <w:szCs w:val="24"/>
          <w:lang w:eastAsia="es-AR"/>
        </w:rPr>
        <w:lastRenderedPageBreak/>
        <w:t>históricamente como respuesta a la necesidad de regular el ejercicio profesional, promover la formación especializada y defender los intereses de quienes desarrollaban determinadas actividades.</w:t>
      </w:r>
    </w:p>
    <w:p w14:paraId="53431995" w14:textId="77777777" w:rsidR="00B046F1" w:rsidRPr="00B046F1" w:rsidRDefault="00B046F1" w:rsidP="00B046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En enfermería, el crecimiento de las organizaciones profesionales estuvo estrechamente vinculado al proceso de profesionalización iniciado durante el siglo XX. A medida que la disciplina consolidó un cuerpo propio de conocimientos científicos, surgió la necesidad de crear instituciones que fortalecieran su reconocimiento social y garantizaran estándares adecuados de formación y ejercicio profesional.</w:t>
      </w:r>
    </w:p>
    <w:p w14:paraId="50394D02" w14:textId="77777777" w:rsidR="00B046F1" w:rsidRPr="00B046F1" w:rsidRDefault="00B046F1" w:rsidP="00B046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En Argentina, este proceso se profundizó con la expansión de la educación superior en enfermería, la creación de carreras universitarias, el desarrollo de programas de investigación y la sanción de normas específicas como la Ley N.º 24.004 de Ejercicio de la Enfermería.</w:t>
      </w:r>
    </w:p>
    <w:p w14:paraId="414C2470" w14:textId="77777777" w:rsidR="00B046F1" w:rsidRPr="00B046F1" w:rsidRDefault="00B046F1" w:rsidP="00B046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Las organizaciones profesionales comenzaron entonces a desempeñar funciones cada vez más amplias relacionadas con:</w:t>
      </w:r>
    </w:p>
    <w:p w14:paraId="211EA6F2" w14:textId="77777777" w:rsidR="00B046F1" w:rsidRPr="00B046F1" w:rsidRDefault="00B046F1" w:rsidP="00B046F1">
      <w:pPr>
        <w:numPr>
          <w:ilvl w:val="0"/>
          <w:numId w:val="5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representación profesional; </w:t>
      </w:r>
    </w:p>
    <w:p w14:paraId="2FF7459E" w14:textId="77777777" w:rsidR="00B046F1" w:rsidRPr="00B046F1" w:rsidRDefault="00B046F1" w:rsidP="00B046F1">
      <w:pPr>
        <w:numPr>
          <w:ilvl w:val="0"/>
          <w:numId w:val="5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regulación del ejercicio; </w:t>
      </w:r>
    </w:p>
    <w:p w14:paraId="3C367E9D" w14:textId="77777777" w:rsidR="00B046F1" w:rsidRPr="00B046F1" w:rsidRDefault="00B046F1" w:rsidP="00B046F1">
      <w:pPr>
        <w:numPr>
          <w:ilvl w:val="0"/>
          <w:numId w:val="5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capacitación continua; </w:t>
      </w:r>
    </w:p>
    <w:p w14:paraId="11A41A11" w14:textId="77777777" w:rsidR="00B046F1" w:rsidRPr="00B046F1" w:rsidRDefault="00B046F1" w:rsidP="00B046F1">
      <w:pPr>
        <w:numPr>
          <w:ilvl w:val="0"/>
          <w:numId w:val="5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producción científica; </w:t>
      </w:r>
    </w:p>
    <w:p w14:paraId="5F88A729" w14:textId="77777777" w:rsidR="00B046F1" w:rsidRPr="00B046F1" w:rsidRDefault="00B046F1" w:rsidP="00B046F1">
      <w:pPr>
        <w:numPr>
          <w:ilvl w:val="0"/>
          <w:numId w:val="5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defensa laboral; </w:t>
      </w:r>
    </w:p>
    <w:p w14:paraId="1881B773" w14:textId="77777777" w:rsidR="00B046F1" w:rsidRPr="00B046F1" w:rsidRDefault="00B046F1" w:rsidP="00B046F1">
      <w:pPr>
        <w:numPr>
          <w:ilvl w:val="0"/>
          <w:numId w:val="5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participación en políticas públicas; </w:t>
      </w:r>
    </w:p>
    <w:p w14:paraId="43676B4D" w14:textId="77777777" w:rsidR="00B046F1" w:rsidRPr="00B046F1" w:rsidRDefault="00B046F1" w:rsidP="00B046F1">
      <w:pPr>
        <w:numPr>
          <w:ilvl w:val="0"/>
          <w:numId w:val="5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promoción de estándares éticos. </w:t>
      </w:r>
    </w:p>
    <w:p w14:paraId="718C4F79" w14:textId="77777777" w:rsidR="00B046F1" w:rsidRPr="00B046F1" w:rsidRDefault="00B046F1" w:rsidP="00B046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Actualmente constituyen actores fundamentales para el fortalecimiento de la profesión y para la mejora de los sistemas sanitarios.</w:t>
      </w:r>
    </w:p>
    <w:p w14:paraId="2ED1C161" w14:textId="77777777" w:rsidR="00B046F1" w:rsidRPr="00B046F1" w:rsidRDefault="00B046F1" w:rsidP="00B046F1">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B046F1">
        <w:rPr>
          <w:rFonts w:ascii="Times New Roman" w:eastAsia="Times New Roman" w:hAnsi="Times New Roman" w:cs="Times New Roman"/>
          <w:b/>
          <w:bCs/>
          <w:kern w:val="36"/>
          <w:sz w:val="28"/>
          <w:szCs w:val="28"/>
          <w:lang w:eastAsia="es-AR"/>
        </w:rPr>
        <w:t>2. Las asociaciones profesionales</w:t>
      </w:r>
    </w:p>
    <w:p w14:paraId="3FF479C9" w14:textId="77777777" w:rsidR="00B046F1" w:rsidRPr="00B046F1" w:rsidRDefault="00B046F1" w:rsidP="00B046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Las asociaciones profesionales son organizaciones constituidas voluntariamente por profesionales que comparten intereses comunes relacionados con el desarrollo de su disciplina.</w:t>
      </w:r>
    </w:p>
    <w:p w14:paraId="20F0DBCE" w14:textId="77777777" w:rsidR="00B046F1" w:rsidRPr="00B046F1" w:rsidRDefault="00B046F1" w:rsidP="00B046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Su finalidad principal consiste en promover el crecimiento científico, académico y profesional de sus miembros mediante actividades de formación, investigación, intercambio de experiencias y difusión de conocimientos.</w:t>
      </w:r>
    </w:p>
    <w:p w14:paraId="532D21C3" w14:textId="77777777" w:rsidR="00B046F1" w:rsidRPr="00B046F1" w:rsidRDefault="00B046F1" w:rsidP="00B046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En enfermería, las asociaciones suelen desarrollar:</w:t>
      </w:r>
    </w:p>
    <w:p w14:paraId="05750AF6" w14:textId="77777777" w:rsidR="00B046F1" w:rsidRPr="00B046F1" w:rsidRDefault="00B046F1" w:rsidP="00B046F1">
      <w:pPr>
        <w:numPr>
          <w:ilvl w:val="0"/>
          <w:numId w:val="5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congresos; </w:t>
      </w:r>
    </w:p>
    <w:p w14:paraId="76324007" w14:textId="77777777" w:rsidR="00B046F1" w:rsidRPr="00B046F1" w:rsidRDefault="00B046F1" w:rsidP="00B046F1">
      <w:pPr>
        <w:numPr>
          <w:ilvl w:val="0"/>
          <w:numId w:val="5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jornadas científicas; </w:t>
      </w:r>
    </w:p>
    <w:p w14:paraId="00CF4362" w14:textId="77777777" w:rsidR="00B046F1" w:rsidRPr="00B046F1" w:rsidRDefault="00B046F1" w:rsidP="00B046F1">
      <w:pPr>
        <w:numPr>
          <w:ilvl w:val="0"/>
          <w:numId w:val="5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cursos de actualización; </w:t>
      </w:r>
    </w:p>
    <w:p w14:paraId="2A58BD60" w14:textId="77777777" w:rsidR="00B046F1" w:rsidRPr="00B046F1" w:rsidRDefault="00B046F1" w:rsidP="00B046F1">
      <w:pPr>
        <w:numPr>
          <w:ilvl w:val="0"/>
          <w:numId w:val="5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publicaciones académicas; </w:t>
      </w:r>
    </w:p>
    <w:p w14:paraId="2965DD40" w14:textId="77777777" w:rsidR="00B046F1" w:rsidRPr="00B046F1" w:rsidRDefault="00B046F1" w:rsidP="00B046F1">
      <w:pPr>
        <w:numPr>
          <w:ilvl w:val="0"/>
          <w:numId w:val="5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programas de capacitación; </w:t>
      </w:r>
    </w:p>
    <w:p w14:paraId="43E5A945" w14:textId="77777777" w:rsidR="00B046F1" w:rsidRPr="00B046F1" w:rsidRDefault="00B046F1" w:rsidP="00B046F1">
      <w:pPr>
        <w:numPr>
          <w:ilvl w:val="0"/>
          <w:numId w:val="5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actividades de investigación. </w:t>
      </w:r>
    </w:p>
    <w:p w14:paraId="5C9B830F" w14:textId="77777777" w:rsidR="00B046F1" w:rsidRPr="00B046F1" w:rsidRDefault="00B046F1" w:rsidP="00B046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Estas organizaciones cumplen un papel central en la construcción del conocimiento disciplinar y en la difusión de buenas prácticas profesionales.</w:t>
      </w:r>
    </w:p>
    <w:p w14:paraId="54FFC771" w14:textId="77777777" w:rsidR="00B046F1" w:rsidRPr="00B046F1" w:rsidRDefault="00B046F1" w:rsidP="00B046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lastRenderedPageBreak/>
        <w:t>A diferencia de otras estructuras institucionales, la afiliación a una asociación suele ser voluntaria y no constituye un requisito obligatorio para ejercer la profesión.</w:t>
      </w:r>
    </w:p>
    <w:p w14:paraId="73931097" w14:textId="77777777" w:rsidR="00B046F1" w:rsidRPr="00B046F1" w:rsidRDefault="00B046F1" w:rsidP="00B046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Sin embargo, su participación resulta altamente valiosa porque favorece la actualización permanente y fortalece la identidad profesional.</w:t>
      </w:r>
    </w:p>
    <w:p w14:paraId="6BF06930" w14:textId="77777777" w:rsidR="00B046F1" w:rsidRPr="00B046F1" w:rsidRDefault="00B046F1" w:rsidP="00B046F1">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B046F1">
        <w:rPr>
          <w:rFonts w:ascii="Times New Roman" w:eastAsia="Times New Roman" w:hAnsi="Times New Roman" w:cs="Times New Roman"/>
          <w:b/>
          <w:bCs/>
          <w:kern w:val="36"/>
          <w:sz w:val="28"/>
          <w:szCs w:val="28"/>
          <w:lang w:eastAsia="es-AR"/>
        </w:rPr>
        <w:t>3. Los colegios profesionales</w:t>
      </w:r>
    </w:p>
    <w:p w14:paraId="01004BDB" w14:textId="77777777" w:rsidR="00B046F1" w:rsidRPr="00B046F1" w:rsidRDefault="00B046F1" w:rsidP="00B046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Los colegios profesionales son entidades creadas por ley para regular y controlar el ejercicio de determinadas profesiones dentro de una jurisdicción específica.</w:t>
      </w:r>
    </w:p>
    <w:p w14:paraId="036AB5F4" w14:textId="77777777" w:rsidR="00B046F1" w:rsidRPr="00B046F1" w:rsidRDefault="00B046F1" w:rsidP="00B046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A diferencia de las asociaciones, los colegios poseen funciones públicas delegadas por el Estado y suelen intervenir en aspectos relacionados con:</w:t>
      </w:r>
    </w:p>
    <w:p w14:paraId="2FD2F742" w14:textId="77777777" w:rsidR="00B046F1" w:rsidRPr="00B046F1" w:rsidRDefault="00B046F1" w:rsidP="00B046F1">
      <w:pPr>
        <w:numPr>
          <w:ilvl w:val="0"/>
          <w:numId w:val="5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matriculación profesional; </w:t>
      </w:r>
    </w:p>
    <w:p w14:paraId="4B6464FE" w14:textId="77777777" w:rsidR="00B046F1" w:rsidRPr="00B046F1" w:rsidRDefault="00B046F1" w:rsidP="00B046F1">
      <w:pPr>
        <w:numPr>
          <w:ilvl w:val="0"/>
          <w:numId w:val="5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control del ejercicio profesional; </w:t>
      </w:r>
    </w:p>
    <w:p w14:paraId="65833FCC" w14:textId="77777777" w:rsidR="00B046F1" w:rsidRPr="00B046F1" w:rsidRDefault="00B046F1" w:rsidP="00B046F1">
      <w:pPr>
        <w:numPr>
          <w:ilvl w:val="0"/>
          <w:numId w:val="5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fiscalización del cumplimiento de normas éticas; </w:t>
      </w:r>
    </w:p>
    <w:p w14:paraId="77335D42" w14:textId="77777777" w:rsidR="00B046F1" w:rsidRPr="00B046F1" w:rsidRDefault="00B046F1" w:rsidP="00B046F1">
      <w:pPr>
        <w:numPr>
          <w:ilvl w:val="0"/>
          <w:numId w:val="5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aplicación de sanciones disciplinarias; </w:t>
      </w:r>
    </w:p>
    <w:p w14:paraId="088D9940" w14:textId="77777777" w:rsidR="00B046F1" w:rsidRPr="00B046F1" w:rsidRDefault="00B046F1" w:rsidP="00B046F1">
      <w:pPr>
        <w:numPr>
          <w:ilvl w:val="0"/>
          <w:numId w:val="5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 xml:space="preserve">defensa de los intereses profesionales. </w:t>
      </w:r>
    </w:p>
    <w:p w14:paraId="3B3CF1DC" w14:textId="77777777" w:rsidR="00B046F1" w:rsidRPr="00B046F1" w:rsidRDefault="00B046F1" w:rsidP="00B046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Su principal objetivo consiste en garantizar que quienes ejercen la profesión cumplan los requisitos legales, académicos y éticos establecidos por la normativa vigente.</w:t>
      </w:r>
    </w:p>
    <w:p w14:paraId="2C1754F2" w14:textId="77777777" w:rsidR="00B046F1" w:rsidRPr="00B046F1" w:rsidRDefault="00B046F1" w:rsidP="00B046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Los colegios profesionales actúan simultáneamente en defensa de la sociedad y de los profesionales. Por un lado, protegen a la comunidad mediante el control del ejercicio profesional; por otro, representan a sus matriculados frente a distintos organismos e instituciones.</w:t>
      </w:r>
    </w:p>
    <w:p w14:paraId="1622A175" w14:textId="77777777" w:rsidR="00B046F1" w:rsidRPr="00B046F1" w:rsidRDefault="00B046F1" w:rsidP="00B046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La existencia de colegios fortalece la autonomía profesional y contribuye a la consolidación institucional de la enfermería.</w:t>
      </w:r>
    </w:p>
    <w:p w14:paraId="4998BB4D" w14:textId="77777777" w:rsidR="00B046F1" w:rsidRPr="00B046F1" w:rsidRDefault="00B046F1" w:rsidP="00B046F1">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B046F1">
        <w:rPr>
          <w:rFonts w:ascii="Times New Roman" w:eastAsia="Times New Roman" w:hAnsi="Times New Roman" w:cs="Times New Roman"/>
          <w:b/>
          <w:bCs/>
          <w:kern w:val="36"/>
          <w:sz w:val="28"/>
          <w:szCs w:val="28"/>
          <w:lang w:eastAsia="es-AR"/>
        </w:rPr>
        <w:t>4. Diferencias entre asociaciones y colegios profesionales</w:t>
      </w:r>
    </w:p>
    <w:p w14:paraId="035662DA" w14:textId="77777777" w:rsidR="00B046F1" w:rsidRPr="00B046F1" w:rsidRDefault="00B046F1" w:rsidP="00B046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Aunque ambas organizaciones participan en el desarrollo de la profesión, presentan características claramente diferenciadas.</w:t>
      </w:r>
    </w:p>
    <w:p w14:paraId="241AEB90" w14:textId="77777777" w:rsidR="00B046F1" w:rsidRPr="00B046F1" w:rsidRDefault="00B046F1" w:rsidP="00B046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Las asociaciones se orientan principalmente hacia el crecimiento científico, académico y profesional de sus miembros.</w:t>
      </w:r>
    </w:p>
    <w:p w14:paraId="37CBA6CA" w14:textId="77777777" w:rsidR="00B046F1" w:rsidRPr="00B046F1" w:rsidRDefault="00B046F1" w:rsidP="00B046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Los colegios, en cambio, poseen funciones regulatorias y de control derivadas de atribuciones otorgadas legalmente.</w:t>
      </w:r>
    </w:p>
    <w:p w14:paraId="1ACA650F" w14:textId="77777777" w:rsidR="00B046F1" w:rsidRPr="00B046F1" w:rsidRDefault="00B046F1" w:rsidP="00B046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Mientras que la participación en asociaciones suele ser voluntaria, la matriculación en colegios profesionales puede constituir un requisito obligatorio para el ejercicio legal de la profesión en determinadas jurisdicciones.</w:t>
      </w:r>
    </w:p>
    <w:p w14:paraId="6193A379" w14:textId="77777777" w:rsidR="00B046F1" w:rsidRPr="00B046F1" w:rsidRDefault="00B046F1" w:rsidP="00B046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t>Ambas estructuras son complementarias y contribuyen de manera diferente al fortalecimiento de la enfermería.</w:t>
      </w:r>
    </w:p>
    <w:p w14:paraId="77F34D8B" w14:textId="77777777" w:rsidR="00B046F1" w:rsidRPr="00B046F1" w:rsidRDefault="00B046F1" w:rsidP="00B046F1">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B046F1">
        <w:rPr>
          <w:rFonts w:ascii="Times New Roman" w:eastAsia="Times New Roman" w:hAnsi="Times New Roman" w:cs="Times New Roman"/>
          <w:b/>
          <w:bCs/>
          <w:sz w:val="28"/>
          <w:szCs w:val="28"/>
          <w:lang w:eastAsia="es-AR"/>
        </w:rPr>
        <w:t>Síntesis parcial</w:t>
      </w:r>
    </w:p>
    <w:p w14:paraId="4BF2BF9D" w14:textId="77777777" w:rsidR="00B046F1" w:rsidRPr="00B046F1" w:rsidRDefault="00B046F1" w:rsidP="00B046F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B046F1">
        <w:rPr>
          <w:rFonts w:ascii="Times New Roman" w:eastAsia="Times New Roman" w:hAnsi="Times New Roman" w:cs="Times New Roman"/>
          <w:sz w:val="24"/>
          <w:szCs w:val="24"/>
          <w:lang w:eastAsia="es-AR"/>
        </w:rPr>
        <w:lastRenderedPageBreak/>
        <w:t>Las organizaciones profesionales surgieron como respuesta a la necesidad de representar, regular y fortalecer las profesiones. En enfermería, asociaciones y colegios cumplen funciones esenciales para promover el desarrollo científico, garantizar estándares éticos y consolidar la identidad profesional.</w:t>
      </w:r>
    </w:p>
    <w:p w14:paraId="3AADB617" w14:textId="77777777" w:rsidR="000F564C" w:rsidRPr="000F564C" w:rsidRDefault="000F564C" w:rsidP="000F564C">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0F564C">
        <w:rPr>
          <w:rFonts w:ascii="Times New Roman" w:eastAsia="Times New Roman" w:hAnsi="Times New Roman" w:cs="Times New Roman"/>
          <w:b/>
          <w:bCs/>
          <w:kern w:val="36"/>
          <w:sz w:val="28"/>
          <w:szCs w:val="28"/>
          <w:lang w:eastAsia="es-AR"/>
        </w:rPr>
        <w:t>5. Las federaciones profesionales</w:t>
      </w:r>
    </w:p>
    <w:p w14:paraId="352F51D8" w14:textId="77777777" w:rsidR="000F564C" w:rsidRPr="000F564C" w:rsidRDefault="000F564C" w:rsidP="000F564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Las federaciones son organizaciones de segundo grado que agrupan asociaciones, colegios u otras entidades profesionales con objetivos comunes. Su finalidad principal consiste en coordinar acciones, representar intereses colectivos y fortalecer la capacidad de gestión y negociación de las organizaciones que las integran.</w:t>
      </w:r>
    </w:p>
    <w:p w14:paraId="73639BDD" w14:textId="77777777" w:rsidR="000F564C" w:rsidRPr="000F564C" w:rsidRDefault="000F564C" w:rsidP="000F564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En enfermería, las federaciones desempeñan un papel fundamental porque permiten articular esfuerzos entre instituciones de diferentes regiones o jurisdicciones, favoreciendo la construcción de políticas profesionales de alcance nacional e internacional.</w:t>
      </w:r>
    </w:p>
    <w:p w14:paraId="4F5F69AA" w14:textId="77777777" w:rsidR="000F564C" w:rsidRPr="000F564C" w:rsidRDefault="000F564C" w:rsidP="000F564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Entre sus principales funciones se encuentran:</w:t>
      </w:r>
    </w:p>
    <w:p w14:paraId="1A658CAE" w14:textId="77777777" w:rsidR="000F564C" w:rsidRPr="000F564C" w:rsidRDefault="000F564C" w:rsidP="000F564C">
      <w:pPr>
        <w:numPr>
          <w:ilvl w:val="0"/>
          <w:numId w:val="5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representar colectivamente a la profesión; </w:t>
      </w:r>
    </w:p>
    <w:p w14:paraId="44D2B498" w14:textId="77777777" w:rsidR="000F564C" w:rsidRPr="000F564C" w:rsidRDefault="000F564C" w:rsidP="000F564C">
      <w:pPr>
        <w:numPr>
          <w:ilvl w:val="0"/>
          <w:numId w:val="5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promover estándares comunes de formación; </w:t>
      </w:r>
    </w:p>
    <w:p w14:paraId="62670CB3" w14:textId="77777777" w:rsidR="000F564C" w:rsidRPr="000F564C" w:rsidRDefault="000F564C" w:rsidP="000F564C">
      <w:pPr>
        <w:numPr>
          <w:ilvl w:val="0"/>
          <w:numId w:val="5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impulsar investigaciones y proyectos científicos; </w:t>
      </w:r>
    </w:p>
    <w:p w14:paraId="265F14EF" w14:textId="77777777" w:rsidR="000F564C" w:rsidRPr="000F564C" w:rsidRDefault="000F564C" w:rsidP="000F564C">
      <w:pPr>
        <w:numPr>
          <w:ilvl w:val="0"/>
          <w:numId w:val="5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organizar congresos y encuentros profesionales; </w:t>
      </w:r>
    </w:p>
    <w:p w14:paraId="28B2C980" w14:textId="77777777" w:rsidR="000F564C" w:rsidRPr="000F564C" w:rsidRDefault="000F564C" w:rsidP="000F564C">
      <w:pPr>
        <w:numPr>
          <w:ilvl w:val="0"/>
          <w:numId w:val="5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colaborar en la elaboración de políticas sanitarias; </w:t>
      </w:r>
    </w:p>
    <w:p w14:paraId="6DE90193" w14:textId="77777777" w:rsidR="000F564C" w:rsidRPr="000F564C" w:rsidRDefault="000F564C" w:rsidP="000F564C">
      <w:pPr>
        <w:numPr>
          <w:ilvl w:val="0"/>
          <w:numId w:val="5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fortalecer la integración entre organizaciones profesionales. </w:t>
      </w:r>
    </w:p>
    <w:p w14:paraId="1EEE4895" w14:textId="77777777" w:rsidR="000F564C" w:rsidRPr="000F564C" w:rsidRDefault="000F564C" w:rsidP="000F564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Una de las organizaciones más representativas en Argentina es la </w:t>
      </w:r>
      <w:r w:rsidRPr="000F564C">
        <w:rPr>
          <w:rFonts w:ascii="Times New Roman" w:eastAsia="Times New Roman" w:hAnsi="Times New Roman" w:cs="Times New Roman"/>
          <w:b/>
          <w:bCs/>
          <w:sz w:val="24"/>
          <w:szCs w:val="24"/>
          <w:lang w:eastAsia="es-AR"/>
        </w:rPr>
        <w:t>Federación Argentina de Enfermería (FAE)</w:t>
      </w:r>
      <w:r w:rsidRPr="000F564C">
        <w:rPr>
          <w:rFonts w:ascii="Times New Roman" w:eastAsia="Times New Roman" w:hAnsi="Times New Roman" w:cs="Times New Roman"/>
          <w:sz w:val="24"/>
          <w:szCs w:val="24"/>
          <w:lang w:eastAsia="es-AR"/>
        </w:rPr>
        <w:t>, que reúne entidades profesionales de distintas provincias y trabaja en el fortalecimiento de la profesión, la educación permanente y la defensa de los intereses profesionales.</w:t>
      </w:r>
    </w:p>
    <w:p w14:paraId="3663506D" w14:textId="77777777" w:rsidR="000F564C" w:rsidRPr="000F564C" w:rsidRDefault="000F564C" w:rsidP="000F564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A nivel internacional, la </w:t>
      </w:r>
      <w:r w:rsidRPr="000F564C">
        <w:rPr>
          <w:rFonts w:ascii="Times New Roman" w:eastAsia="Times New Roman" w:hAnsi="Times New Roman" w:cs="Times New Roman"/>
          <w:b/>
          <w:bCs/>
          <w:sz w:val="24"/>
          <w:szCs w:val="24"/>
          <w:lang w:eastAsia="es-AR"/>
        </w:rPr>
        <w:t>Federación Panamericana de Profesionales de Enfermería (FEPPEN)</w:t>
      </w:r>
      <w:r w:rsidRPr="000F564C">
        <w:rPr>
          <w:rFonts w:ascii="Times New Roman" w:eastAsia="Times New Roman" w:hAnsi="Times New Roman" w:cs="Times New Roman"/>
          <w:sz w:val="24"/>
          <w:szCs w:val="24"/>
          <w:lang w:eastAsia="es-AR"/>
        </w:rPr>
        <w:t xml:space="preserve"> constituye un importante espacio de integración regional que promueve el desarrollo de la enfermería en América Latina y el Caribe.</w:t>
      </w:r>
    </w:p>
    <w:p w14:paraId="1B112657" w14:textId="77777777" w:rsidR="000F564C" w:rsidRPr="000F564C" w:rsidRDefault="000F564C" w:rsidP="000F564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Las federaciones permiten ampliar la capacidad de representación de la profesión y fortalecer su participación en ámbitos de decisión sanitaria.</w:t>
      </w:r>
    </w:p>
    <w:p w14:paraId="7BF888AE" w14:textId="77777777" w:rsidR="000F564C" w:rsidRPr="000F564C" w:rsidRDefault="000F564C" w:rsidP="000F564C">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0F564C">
        <w:rPr>
          <w:rFonts w:ascii="Times New Roman" w:eastAsia="Times New Roman" w:hAnsi="Times New Roman" w:cs="Times New Roman"/>
          <w:b/>
          <w:bCs/>
          <w:kern w:val="36"/>
          <w:sz w:val="28"/>
          <w:szCs w:val="28"/>
          <w:lang w:eastAsia="es-AR"/>
        </w:rPr>
        <w:t>6. Las confederaciones</w:t>
      </w:r>
    </w:p>
    <w:p w14:paraId="08A07A71" w14:textId="77777777" w:rsidR="000F564C" w:rsidRPr="000F564C" w:rsidRDefault="000F564C" w:rsidP="000F564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Las confederaciones representan un nivel superior de organización institucional. Están integradas por federaciones u organizaciones de gran alcance y tienen como objetivo coordinar políticas generales, fortalecer la representación colectiva y promover la cooperación entre distintas entidades.</w:t>
      </w:r>
    </w:p>
    <w:p w14:paraId="0F860504" w14:textId="77777777" w:rsidR="000F564C" w:rsidRPr="000F564C" w:rsidRDefault="000F564C" w:rsidP="000F564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Su estructura suele ser más amplia y compleja que la de asociaciones, colegios o federaciones, debido a que agrupan organizaciones que ya poseen representación propia.</w:t>
      </w:r>
    </w:p>
    <w:p w14:paraId="237B1444" w14:textId="77777777" w:rsidR="000F564C" w:rsidRPr="000F564C" w:rsidRDefault="000F564C" w:rsidP="000F564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Las confederaciones participan en:</w:t>
      </w:r>
    </w:p>
    <w:p w14:paraId="43C535D1" w14:textId="77777777" w:rsidR="000F564C" w:rsidRPr="000F564C" w:rsidRDefault="000F564C" w:rsidP="000F564C">
      <w:pPr>
        <w:numPr>
          <w:ilvl w:val="0"/>
          <w:numId w:val="5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lastRenderedPageBreak/>
        <w:t xml:space="preserve">debates sobre políticas públicas; </w:t>
      </w:r>
    </w:p>
    <w:p w14:paraId="7FAE66D8" w14:textId="77777777" w:rsidR="000F564C" w:rsidRPr="000F564C" w:rsidRDefault="000F564C" w:rsidP="000F564C">
      <w:pPr>
        <w:numPr>
          <w:ilvl w:val="0"/>
          <w:numId w:val="5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defensa de derechos profesionales; </w:t>
      </w:r>
    </w:p>
    <w:p w14:paraId="60AC5717" w14:textId="77777777" w:rsidR="000F564C" w:rsidRPr="000F564C" w:rsidRDefault="000F564C" w:rsidP="000F564C">
      <w:pPr>
        <w:numPr>
          <w:ilvl w:val="0"/>
          <w:numId w:val="5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promoción de estándares éticos; </w:t>
      </w:r>
    </w:p>
    <w:p w14:paraId="4E95F97A" w14:textId="77777777" w:rsidR="000F564C" w:rsidRPr="000F564C" w:rsidRDefault="000F564C" w:rsidP="000F564C">
      <w:pPr>
        <w:numPr>
          <w:ilvl w:val="0"/>
          <w:numId w:val="5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cooperación internacional; </w:t>
      </w:r>
    </w:p>
    <w:p w14:paraId="6A909B47" w14:textId="77777777" w:rsidR="000F564C" w:rsidRPr="000F564C" w:rsidRDefault="000F564C" w:rsidP="000F564C">
      <w:pPr>
        <w:numPr>
          <w:ilvl w:val="0"/>
          <w:numId w:val="5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representación ante organismos gubernamentales y multilaterales. </w:t>
      </w:r>
    </w:p>
    <w:p w14:paraId="48A1EA74" w14:textId="77777777" w:rsidR="000F564C" w:rsidRPr="000F564C" w:rsidRDefault="000F564C" w:rsidP="000F564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En el ámbito sanitario, estas organizaciones contribuyen a consolidar una visión estratégica de las profesiones y favorecen la participación colectiva en procesos de transformación de los sistemas de salud.</w:t>
      </w:r>
    </w:p>
    <w:p w14:paraId="06AC410E" w14:textId="77777777" w:rsidR="000F564C" w:rsidRPr="000F564C" w:rsidRDefault="000F564C" w:rsidP="000F564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Su importancia radica en la capacidad para articular intereses diversos y construir consensos orientados al fortalecimiento de las profesiones.</w:t>
      </w:r>
    </w:p>
    <w:p w14:paraId="1948728E" w14:textId="77777777" w:rsidR="000F564C" w:rsidRPr="000F564C" w:rsidRDefault="000F564C" w:rsidP="000F564C">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0F564C">
        <w:rPr>
          <w:rFonts w:ascii="Times New Roman" w:eastAsia="Times New Roman" w:hAnsi="Times New Roman" w:cs="Times New Roman"/>
          <w:b/>
          <w:bCs/>
          <w:kern w:val="36"/>
          <w:sz w:val="28"/>
          <w:szCs w:val="28"/>
          <w:lang w:eastAsia="es-AR"/>
        </w:rPr>
        <w:t>7. Organizaciones gremiales o sindicatos</w:t>
      </w:r>
    </w:p>
    <w:p w14:paraId="0B5F7B78" w14:textId="77777777" w:rsidR="000F564C" w:rsidRPr="000F564C" w:rsidRDefault="000F564C" w:rsidP="000F564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Las organizaciones gremiales, también denominadas sindicatos, tienen como finalidad principal la defensa de los derechos laborales de los trabajadores.</w:t>
      </w:r>
    </w:p>
    <w:p w14:paraId="691061D0" w14:textId="77777777" w:rsidR="000F564C" w:rsidRPr="000F564C" w:rsidRDefault="000F564C" w:rsidP="000F564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A diferencia de las asociaciones científicas o de los colegios profesionales, los sindicatos se enfocan principalmente en aspectos vinculados con las condiciones de trabajo, la protección social y las relaciones laborales.</w:t>
      </w:r>
    </w:p>
    <w:p w14:paraId="348563BF" w14:textId="77777777" w:rsidR="000F564C" w:rsidRPr="000F564C" w:rsidRDefault="000F564C" w:rsidP="000F564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Entre sus funciones pueden mencionarse:</w:t>
      </w:r>
    </w:p>
    <w:p w14:paraId="7C506189" w14:textId="77777777" w:rsidR="000F564C" w:rsidRPr="000F564C" w:rsidRDefault="000F564C" w:rsidP="000F564C">
      <w:pPr>
        <w:numPr>
          <w:ilvl w:val="0"/>
          <w:numId w:val="6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negociación salarial; </w:t>
      </w:r>
    </w:p>
    <w:p w14:paraId="32BACC17" w14:textId="77777777" w:rsidR="000F564C" w:rsidRPr="000F564C" w:rsidRDefault="000F564C" w:rsidP="000F564C">
      <w:pPr>
        <w:numPr>
          <w:ilvl w:val="0"/>
          <w:numId w:val="6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defensa de derechos laborales; </w:t>
      </w:r>
    </w:p>
    <w:p w14:paraId="433469FE" w14:textId="77777777" w:rsidR="000F564C" w:rsidRPr="000F564C" w:rsidRDefault="000F564C" w:rsidP="000F564C">
      <w:pPr>
        <w:numPr>
          <w:ilvl w:val="0"/>
          <w:numId w:val="6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representación ante empleadores; </w:t>
      </w:r>
    </w:p>
    <w:p w14:paraId="4CD314BB" w14:textId="77777777" w:rsidR="000F564C" w:rsidRPr="000F564C" w:rsidRDefault="000F564C" w:rsidP="000F564C">
      <w:pPr>
        <w:numPr>
          <w:ilvl w:val="0"/>
          <w:numId w:val="6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asesoramiento jurídico; </w:t>
      </w:r>
    </w:p>
    <w:p w14:paraId="58CF3382" w14:textId="77777777" w:rsidR="000F564C" w:rsidRPr="000F564C" w:rsidRDefault="000F564C" w:rsidP="000F564C">
      <w:pPr>
        <w:numPr>
          <w:ilvl w:val="0"/>
          <w:numId w:val="6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promoción de condiciones laborales seguras; </w:t>
      </w:r>
    </w:p>
    <w:p w14:paraId="1FF7D972" w14:textId="77777777" w:rsidR="000F564C" w:rsidRPr="000F564C" w:rsidRDefault="000F564C" w:rsidP="000F564C">
      <w:pPr>
        <w:numPr>
          <w:ilvl w:val="0"/>
          <w:numId w:val="6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protección frente a situaciones de conflicto laboral. </w:t>
      </w:r>
    </w:p>
    <w:p w14:paraId="025DAE61" w14:textId="77777777" w:rsidR="000F564C" w:rsidRPr="000F564C" w:rsidRDefault="000F564C" w:rsidP="000F564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La actividad sindical constituye un derecho reconocido por la Constitución Nacional y por diversos tratados internacionales de derechos humanos.</w:t>
      </w:r>
    </w:p>
    <w:p w14:paraId="5EF7690C" w14:textId="77777777" w:rsidR="000F564C" w:rsidRPr="000F564C" w:rsidRDefault="000F564C" w:rsidP="000F564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En enfermería, las organizaciones gremiales han desempeñado históricamente un papel importante en la lucha por:</w:t>
      </w:r>
    </w:p>
    <w:p w14:paraId="5485D8D6" w14:textId="77777777" w:rsidR="000F564C" w:rsidRPr="000F564C" w:rsidRDefault="000F564C" w:rsidP="000F564C">
      <w:pPr>
        <w:numPr>
          <w:ilvl w:val="0"/>
          <w:numId w:val="6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mejores condiciones laborales; </w:t>
      </w:r>
    </w:p>
    <w:p w14:paraId="2DDC74AB" w14:textId="77777777" w:rsidR="000F564C" w:rsidRPr="000F564C" w:rsidRDefault="000F564C" w:rsidP="000F564C">
      <w:pPr>
        <w:numPr>
          <w:ilvl w:val="0"/>
          <w:numId w:val="6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reconocimiento profesional; </w:t>
      </w:r>
    </w:p>
    <w:p w14:paraId="7D747F50" w14:textId="77777777" w:rsidR="000F564C" w:rsidRPr="000F564C" w:rsidRDefault="000F564C" w:rsidP="000F564C">
      <w:pPr>
        <w:numPr>
          <w:ilvl w:val="0"/>
          <w:numId w:val="6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estabilidad laboral; </w:t>
      </w:r>
    </w:p>
    <w:p w14:paraId="79450CEE" w14:textId="77777777" w:rsidR="000F564C" w:rsidRPr="000F564C" w:rsidRDefault="000F564C" w:rsidP="000F564C">
      <w:pPr>
        <w:numPr>
          <w:ilvl w:val="0"/>
          <w:numId w:val="6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jornadas de trabajo adecuadas; </w:t>
      </w:r>
    </w:p>
    <w:p w14:paraId="690E03D0" w14:textId="77777777" w:rsidR="000F564C" w:rsidRPr="000F564C" w:rsidRDefault="000F564C" w:rsidP="000F564C">
      <w:pPr>
        <w:numPr>
          <w:ilvl w:val="0"/>
          <w:numId w:val="6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protección frente a riesgos laborales; </w:t>
      </w:r>
    </w:p>
    <w:p w14:paraId="59B53E6B" w14:textId="77777777" w:rsidR="000F564C" w:rsidRPr="000F564C" w:rsidRDefault="000F564C" w:rsidP="000F564C">
      <w:pPr>
        <w:numPr>
          <w:ilvl w:val="0"/>
          <w:numId w:val="6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acceso a capacitación continua. </w:t>
      </w:r>
    </w:p>
    <w:p w14:paraId="19287261" w14:textId="77777777" w:rsidR="000F564C" w:rsidRPr="000F564C" w:rsidRDefault="000F564C" w:rsidP="000F564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Es importante comprender que la defensa de condiciones laborales dignas también contribuye a mejorar la calidad de los cuidados brindados a la población.</w:t>
      </w:r>
    </w:p>
    <w:p w14:paraId="3FB8AF1B" w14:textId="77777777" w:rsidR="000F564C" w:rsidRPr="000F564C" w:rsidRDefault="000F564C" w:rsidP="000F564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Profesionales adecuadamente remunerados, protegidos y capacitados se encuentran en mejores condiciones para desarrollar una práctica segura y de calidad.</w:t>
      </w:r>
    </w:p>
    <w:p w14:paraId="2B227DAB" w14:textId="77777777" w:rsidR="000F564C" w:rsidRPr="000F564C" w:rsidRDefault="000F564C" w:rsidP="000F564C">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0F564C">
        <w:rPr>
          <w:rFonts w:ascii="Times New Roman" w:eastAsia="Times New Roman" w:hAnsi="Times New Roman" w:cs="Times New Roman"/>
          <w:b/>
          <w:bCs/>
          <w:kern w:val="36"/>
          <w:sz w:val="28"/>
          <w:szCs w:val="28"/>
          <w:lang w:eastAsia="es-AR"/>
        </w:rPr>
        <w:lastRenderedPageBreak/>
        <w:t>8. Funcionamiento de las organizaciones profesionales</w:t>
      </w:r>
    </w:p>
    <w:p w14:paraId="653BE14F" w14:textId="77777777" w:rsidR="000F564C" w:rsidRPr="000F564C" w:rsidRDefault="000F564C"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Aunque existen diferencias entre asociaciones, colegios, federaciones y sindicatos, la mayoría de estas organizaciones comparten principios básicos de funcionamiento.</w:t>
      </w:r>
    </w:p>
    <w:p w14:paraId="453F8BE2" w14:textId="77777777" w:rsidR="000F564C" w:rsidRPr="000F564C" w:rsidRDefault="000F564C"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Generalmente poseen:</w:t>
      </w:r>
    </w:p>
    <w:p w14:paraId="31E6446E" w14:textId="77777777" w:rsidR="000F564C" w:rsidRPr="000F564C" w:rsidRDefault="000F564C" w:rsidP="00220ECF">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0F564C">
        <w:rPr>
          <w:rFonts w:ascii="Times New Roman" w:eastAsia="Times New Roman" w:hAnsi="Times New Roman" w:cs="Times New Roman"/>
          <w:b/>
          <w:bCs/>
          <w:sz w:val="27"/>
          <w:szCs w:val="27"/>
          <w:lang w:eastAsia="es-AR"/>
        </w:rPr>
        <w:t>Estatuto</w:t>
      </w:r>
    </w:p>
    <w:p w14:paraId="69DBF5F1" w14:textId="77777777" w:rsidR="000F564C" w:rsidRPr="000F564C" w:rsidRDefault="000F564C"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Es el documento que establece los objetivos, derechos y obligaciones de los miembros, mecanismos de gobierno y procedimientos institucionales.</w:t>
      </w:r>
    </w:p>
    <w:p w14:paraId="3677116B" w14:textId="77777777" w:rsidR="000F564C" w:rsidRPr="000F564C" w:rsidRDefault="000F564C" w:rsidP="00220ECF">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0F564C">
        <w:rPr>
          <w:rFonts w:ascii="Times New Roman" w:eastAsia="Times New Roman" w:hAnsi="Times New Roman" w:cs="Times New Roman"/>
          <w:b/>
          <w:bCs/>
          <w:sz w:val="27"/>
          <w:szCs w:val="27"/>
          <w:lang w:eastAsia="es-AR"/>
        </w:rPr>
        <w:t>Autoridades electas</w:t>
      </w:r>
    </w:p>
    <w:p w14:paraId="10E3FACF" w14:textId="77777777" w:rsidR="000F564C" w:rsidRPr="000F564C" w:rsidRDefault="000F564C"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Las autoridades suelen ser elegidas democráticamente por los asociados o matriculados mediante procesos electorales periódicos.</w:t>
      </w:r>
    </w:p>
    <w:p w14:paraId="15198EE0" w14:textId="77777777" w:rsidR="000F564C" w:rsidRPr="000F564C" w:rsidRDefault="000F564C" w:rsidP="00220ECF">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0F564C">
        <w:rPr>
          <w:rFonts w:ascii="Times New Roman" w:eastAsia="Times New Roman" w:hAnsi="Times New Roman" w:cs="Times New Roman"/>
          <w:b/>
          <w:bCs/>
          <w:sz w:val="27"/>
          <w:szCs w:val="27"/>
          <w:lang w:eastAsia="es-AR"/>
        </w:rPr>
        <w:t>Órganos de gobierno</w:t>
      </w:r>
    </w:p>
    <w:p w14:paraId="108AD948" w14:textId="77777777" w:rsidR="000F564C" w:rsidRPr="000F564C" w:rsidRDefault="000F564C"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Habitualmente incluyen:</w:t>
      </w:r>
    </w:p>
    <w:p w14:paraId="39BE5195" w14:textId="77777777" w:rsidR="000F564C" w:rsidRPr="000F564C" w:rsidRDefault="000F564C" w:rsidP="00220ECF">
      <w:pPr>
        <w:numPr>
          <w:ilvl w:val="0"/>
          <w:numId w:val="6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asamblea; </w:t>
      </w:r>
    </w:p>
    <w:p w14:paraId="554CA455" w14:textId="77777777" w:rsidR="000F564C" w:rsidRPr="000F564C" w:rsidRDefault="000F564C" w:rsidP="00220ECF">
      <w:pPr>
        <w:numPr>
          <w:ilvl w:val="0"/>
          <w:numId w:val="6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comisión directiva; </w:t>
      </w:r>
    </w:p>
    <w:p w14:paraId="78493D99" w14:textId="77777777" w:rsidR="000F564C" w:rsidRPr="000F564C" w:rsidRDefault="000F564C" w:rsidP="00220ECF">
      <w:pPr>
        <w:numPr>
          <w:ilvl w:val="0"/>
          <w:numId w:val="6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comisiones específicas; </w:t>
      </w:r>
    </w:p>
    <w:p w14:paraId="2CCD05ED" w14:textId="77777777" w:rsidR="000F564C" w:rsidRPr="000F564C" w:rsidRDefault="000F564C" w:rsidP="00220ECF">
      <w:pPr>
        <w:numPr>
          <w:ilvl w:val="0"/>
          <w:numId w:val="6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órganos de fiscalización. </w:t>
      </w:r>
    </w:p>
    <w:p w14:paraId="50692BF0" w14:textId="77777777" w:rsidR="000F564C" w:rsidRPr="000F564C" w:rsidRDefault="000F564C" w:rsidP="00220ECF">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0F564C">
        <w:rPr>
          <w:rFonts w:ascii="Times New Roman" w:eastAsia="Times New Roman" w:hAnsi="Times New Roman" w:cs="Times New Roman"/>
          <w:b/>
          <w:bCs/>
          <w:sz w:val="27"/>
          <w:szCs w:val="27"/>
          <w:lang w:eastAsia="es-AR"/>
        </w:rPr>
        <w:t>Participación de los miembros</w:t>
      </w:r>
    </w:p>
    <w:p w14:paraId="6DC78408" w14:textId="77777777" w:rsidR="000F564C" w:rsidRPr="000F564C" w:rsidRDefault="000F564C"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Las decisiones institucionales suelen construirse mediante mecanismos participativos que permiten la intervención de los integrantes en la definición de políticas y actividades.</w:t>
      </w:r>
    </w:p>
    <w:p w14:paraId="1A210BB0" w14:textId="77777777" w:rsidR="000F564C" w:rsidRPr="000F564C" w:rsidRDefault="000F564C" w:rsidP="00220ECF">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0F564C">
        <w:rPr>
          <w:rFonts w:ascii="Times New Roman" w:eastAsia="Times New Roman" w:hAnsi="Times New Roman" w:cs="Times New Roman"/>
          <w:b/>
          <w:bCs/>
          <w:sz w:val="27"/>
          <w:szCs w:val="27"/>
          <w:lang w:eastAsia="es-AR"/>
        </w:rPr>
        <w:t>Financiamiento</w:t>
      </w:r>
    </w:p>
    <w:p w14:paraId="00CA1E42" w14:textId="77777777" w:rsidR="000F564C" w:rsidRPr="000F564C" w:rsidRDefault="000F564C"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Las organizaciones obtienen recursos mediante:</w:t>
      </w:r>
    </w:p>
    <w:p w14:paraId="64F769BF" w14:textId="77777777" w:rsidR="000F564C" w:rsidRPr="000F564C" w:rsidRDefault="000F564C" w:rsidP="00220ECF">
      <w:pPr>
        <w:numPr>
          <w:ilvl w:val="0"/>
          <w:numId w:val="6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cuotas societarias; </w:t>
      </w:r>
    </w:p>
    <w:p w14:paraId="02A09ED5" w14:textId="77777777" w:rsidR="000F564C" w:rsidRPr="000F564C" w:rsidRDefault="000F564C" w:rsidP="00220ECF">
      <w:pPr>
        <w:numPr>
          <w:ilvl w:val="0"/>
          <w:numId w:val="6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matrículas; </w:t>
      </w:r>
    </w:p>
    <w:p w14:paraId="66F9F32B" w14:textId="77777777" w:rsidR="000F564C" w:rsidRPr="000F564C" w:rsidRDefault="000F564C" w:rsidP="00220ECF">
      <w:pPr>
        <w:numPr>
          <w:ilvl w:val="0"/>
          <w:numId w:val="6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actividades académicas; </w:t>
      </w:r>
    </w:p>
    <w:p w14:paraId="1DF2B5C2" w14:textId="77777777" w:rsidR="000F564C" w:rsidRPr="000F564C" w:rsidRDefault="000F564C" w:rsidP="00220ECF">
      <w:pPr>
        <w:numPr>
          <w:ilvl w:val="0"/>
          <w:numId w:val="6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convenios institucionales; </w:t>
      </w:r>
    </w:p>
    <w:p w14:paraId="033384A2" w14:textId="77777777" w:rsidR="000F564C" w:rsidRPr="000F564C" w:rsidRDefault="000F564C" w:rsidP="00220ECF">
      <w:pPr>
        <w:numPr>
          <w:ilvl w:val="0"/>
          <w:numId w:val="6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proyectos específicos. </w:t>
      </w:r>
    </w:p>
    <w:p w14:paraId="6A73F452" w14:textId="77777777" w:rsidR="000F564C" w:rsidRPr="000F564C" w:rsidRDefault="000F564C"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La transparencia en la gestión y la participación democrática constituyen elementos fundamentales para garantizar legitimidad y representatividad.</w:t>
      </w:r>
    </w:p>
    <w:p w14:paraId="7D70D3D7" w14:textId="77777777" w:rsidR="000F564C" w:rsidRPr="000F564C" w:rsidRDefault="000F564C" w:rsidP="00220ECF">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es-AR"/>
        </w:rPr>
      </w:pPr>
      <w:r w:rsidRPr="000F564C">
        <w:rPr>
          <w:rFonts w:ascii="Times New Roman" w:eastAsia="Times New Roman" w:hAnsi="Times New Roman" w:cs="Times New Roman"/>
          <w:b/>
          <w:bCs/>
          <w:kern w:val="36"/>
          <w:sz w:val="28"/>
          <w:szCs w:val="28"/>
          <w:lang w:eastAsia="es-AR"/>
        </w:rPr>
        <w:t>9. Organizaciones representativas de enfermería</w:t>
      </w:r>
    </w:p>
    <w:p w14:paraId="6C7BDF15" w14:textId="77777777" w:rsidR="000F564C" w:rsidRPr="000F564C" w:rsidRDefault="000F564C"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La enfermería participa en múltiples organizaciones nacionales e internacionales que contribuyen al fortalecimiento de la profesión.</w:t>
      </w:r>
    </w:p>
    <w:p w14:paraId="672A0BC2" w14:textId="77777777" w:rsidR="000F564C" w:rsidRPr="000F564C" w:rsidRDefault="000F564C" w:rsidP="000F564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lastRenderedPageBreak/>
        <w:t>Entre las más relevantes pueden mencionarse:</w:t>
      </w:r>
    </w:p>
    <w:p w14:paraId="5311F74E" w14:textId="77777777" w:rsidR="000F564C" w:rsidRPr="000F564C" w:rsidRDefault="000F564C" w:rsidP="00220ECF">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0F564C">
        <w:rPr>
          <w:rFonts w:ascii="Times New Roman" w:eastAsia="Times New Roman" w:hAnsi="Times New Roman" w:cs="Times New Roman"/>
          <w:b/>
          <w:bCs/>
          <w:sz w:val="27"/>
          <w:szCs w:val="27"/>
          <w:lang w:eastAsia="es-AR"/>
        </w:rPr>
        <w:t>Consejo Internacional de Enfermeras (CIE)</w:t>
      </w:r>
    </w:p>
    <w:p w14:paraId="73493F67" w14:textId="77777777" w:rsidR="000F564C" w:rsidRPr="000F564C" w:rsidRDefault="000F564C"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Representa a millones de profesionales de enfermería en todo el mundo y promueve estándares éticos, científicos y profesionales internacionales.</w:t>
      </w:r>
    </w:p>
    <w:p w14:paraId="5C124AFA" w14:textId="77777777" w:rsidR="000F564C" w:rsidRPr="000F564C" w:rsidRDefault="000F564C" w:rsidP="00220ECF">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0F564C">
        <w:rPr>
          <w:rFonts w:ascii="Times New Roman" w:eastAsia="Times New Roman" w:hAnsi="Times New Roman" w:cs="Times New Roman"/>
          <w:b/>
          <w:bCs/>
          <w:sz w:val="27"/>
          <w:szCs w:val="27"/>
          <w:lang w:eastAsia="es-AR"/>
        </w:rPr>
        <w:t>Federación Panamericana de Profesionales de Enfermería (FEPPEN)</w:t>
      </w:r>
    </w:p>
    <w:p w14:paraId="44D33CB3" w14:textId="77777777" w:rsidR="000F564C" w:rsidRPr="000F564C" w:rsidRDefault="000F564C"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Favorece la integración regional y el fortalecimiento de la enfermería en América Latina.</w:t>
      </w:r>
    </w:p>
    <w:p w14:paraId="76CC7DBC" w14:textId="77777777" w:rsidR="000F564C" w:rsidRPr="000F564C" w:rsidRDefault="000F564C" w:rsidP="00220ECF">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0F564C">
        <w:rPr>
          <w:rFonts w:ascii="Times New Roman" w:eastAsia="Times New Roman" w:hAnsi="Times New Roman" w:cs="Times New Roman"/>
          <w:b/>
          <w:bCs/>
          <w:sz w:val="27"/>
          <w:szCs w:val="27"/>
          <w:lang w:eastAsia="es-AR"/>
        </w:rPr>
        <w:t>Federación Argentina de Enfermería (FAE)</w:t>
      </w:r>
    </w:p>
    <w:p w14:paraId="1E0085EB" w14:textId="77777777" w:rsidR="000F564C" w:rsidRPr="000F564C" w:rsidRDefault="000F564C"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Promueve el desarrollo profesional, científico y académico de la enfermería argentina.</w:t>
      </w:r>
    </w:p>
    <w:p w14:paraId="151E3C26" w14:textId="77777777" w:rsidR="000F564C" w:rsidRPr="000F564C" w:rsidRDefault="000F564C" w:rsidP="00220ECF">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0F564C">
        <w:rPr>
          <w:rFonts w:ascii="Times New Roman" w:eastAsia="Times New Roman" w:hAnsi="Times New Roman" w:cs="Times New Roman"/>
          <w:b/>
          <w:bCs/>
          <w:sz w:val="27"/>
          <w:szCs w:val="27"/>
          <w:lang w:eastAsia="es-AR"/>
        </w:rPr>
        <w:t>Colegios y asociaciones provinciales</w:t>
      </w:r>
    </w:p>
    <w:p w14:paraId="43F644FD" w14:textId="77777777" w:rsidR="000F564C" w:rsidRPr="000F564C" w:rsidRDefault="000F564C"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Participan activamente en la regulación profesional, la formación continua y la representación institucional.</w:t>
      </w:r>
    </w:p>
    <w:p w14:paraId="59C166D0" w14:textId="77777777" w:rsidR="000F564C" w:rsidRPr="000F564C" w:rsidRDefault="000F564C"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Estas organizaciones permiten a la enfermería participar en debates relacionados con:</w:t>
      </w:r>
    </w:p>
    <w:p w14:paraId="6B922FA6" w14:textId="77777777" w:rsidR="000F564C" w:rsidRPr="000F564C" w:rsidRDefault="000F564C" w:rsidP="00220ECF">
      <w:pPr>
        <w:numPr>
          <w:ilvl w:val="0"/>
          <w:numId w:val="6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políticas sanitarias; </w:t>
      </w:r>
    </w:p>
    <w:p w14:paraId="623AD755" w14:textId="77777777" w:rsidR="000F564C" w:rsidRPr="000F564C" w:rsidRDefault="000F564C" w:rsidP="00220ECF">
      <w:pPr>
        <w:numPr>
          <w:ilvl w:val="0"/>
          <w:numId w:val="6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educación superior; </w:t>
      </w:r>
    </w:p>
    <w:p w14:paraId="0663C49B" w14:textId="77777777" w:rsidR="000F564C" w:rsidRPr="000F564C" w:rsidRDefault="000F564C" w:rsidP="00220ECF">
      <w:pPr>
        <w:numPr>
          <w:ilvl w:val="0"/>
          <w:numId w:val="6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regulación profesional; </w:t>
      </w:r>
    </w:p>
    <w:p w14:paraId="3C7A10ED" w14:textId="77777777" w:rsidR="000F564C" w:rsidRPr="000F564C" w:rsidRDefault="000F564C" w:rsidP="00220ECF">
      <w:pPr>
        <w:numPr>
          <w:ilvl w:val="0"/>
          <w:numId w:val="6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investigación; </w:t>
      </w:r>
    </w:p>
    <w:p w14:paraId="31E82ACA" w14:textId="77777777" w:rsidR="000F564C" w:rsidRPr="000F564C" w:rsidRDefault="000F564C" w:rsidP="00220ECF">
      <w:pPr>
        <w:numPr>
          <w:ilvl w:val="0"/>
          <w:numId w:val="6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derechos laborales; </w:t>
      </w:r>
    </w:p>
    <w:p w14:paraId="32BE674B" w14:textId="77777777" w:rsidR="000F564C" w:rsidRPr="000F564C" w:rsidRDefault="000F564C" w:rsidP="00220ECF">
      <w:pPr>
        <w:numPr>
          <w:ilvl w:val="0"/>
          <w:numId w:val="6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 xml:space="preserve">calidad de los cuidados. </w:t>
      </w:r>
    </w:p>
    <w:p w14:paraId="4D8D6EE7" w14:textId="77777777" w:rsidR="000F564C" w:rsidRPr="000F564C" w:rsidRDefault="000F564C" w:rsidP="00220ECF">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es-AR"/>
        </w:rPr>
      </w:pPr>
      <w:r w:rsidRPr="000F564C">
        <w:rPr>
          <w:rFonts w:ascii="Times New Roman" w:eastAsia="Times New Roman" w:hAnsi="Times New Roman" w:cs="Times New Roman"/>
          <w:b/>
          <w:bCs/>
          <w:kern w:val="36"/>
          <w:sz w:val="28"/>
          <w:szCs w:val="28"/>
          <w:lang w:eastAsia="es-AR"/>
        </w:rPr>
        <w:t>Síntesis parcial</w:t>
      </w:r>
    </w:p>
    <w:p w14:paraId="45E478C5" w14:textId="77777777" w:rsidR="000F564C" w:rsidRPr="000F564C" w:rsidRDefault="000F564C"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0F564C">
        <w:rPr>
          <w:rFonts w:ascii="Times New Roman" w:eastAsia="Times New Roman" w:hAnsi="Times New Roman" w:cs="Times New Roman"/>
          <w:sz w:val="24"/>
          <w:szCs w:val="24"/>
          <w:lang w:eastAsia="es-AR"/>
        </w:rPr>
        <w:t>Las federaciones, confederaciones y organizaciones gremiales complementan el trabajo desarrollado por asociaciones y colegios profesionales. Cada una cumple funciones específicas orientadas a fortalecer la representación colectiva, defender derechos profesionales y promover el desarrollo científico, académico y laboral de la enfermería.</w:t>
      </w:r>
    </w:p>
    <w:p w14:paraId="68FA0A23" w14:textId="77777777" w:rsidR="0065142D" w:rsidRPr="0065142D" w:rsidRDefault="0065142D" w:rsidP="00220ECF">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es-AR"/>
        </w:rPr>
      </w:pPr>
      <w:r w:rsidRPr="0065142D">
        <w:rPr>
          <w:rFonts w:ascii="Times New Roman" w:eastAsia="Times New Roman" w:hAnsi="Times New Roman" w:cs="Times New Roman"/>
          <w:b/>
          <w:bCs/>
          <w:kern w:val="36"/>
          <w:sz w:val="28"/>
          <w:szCs w:val="28"/>
          <w:lang w:eastAsia="es-AR"/>
        </w:rPr>
        <w:t>10. Importancia de la participación en las organizaciones profesionales</w:t>
      </w:r>
    </w:p>
    <w:p w14:paraId="5B63C21F" w14:textId="77777777" w:rsidR="0065142D" w:rsidRPr="0065142D" w:rsidRDefault="0065142D"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La participación en las organizaciones profesionales constituye una dimensión fundamental del ejercicio responsable de la enfermería. Ser profesional no implica únicamente brindar cuidados de calidad o cumplir adecuadamente con las tareas asistenciales, sino también comprometerse con el desarrollo colectivo de la disciplina y con la mejora permanente de los sistemas de salud.</w:t>
      </w:r>
    </w:p>
    <w:p w14:paraId="1D1AFE33" w14:textId="77777777" w:rsidR="0065142D" w:rsidRPr="0065142D" w:rsidRDefault="0065142D"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Las organizaciones profesionales representan espacios donde los enfermeros pueden involucrarse activamente en la construcción de políticas, normas y proyectos destinados al fortalecimiento de la profesión. A través de estas instituciones, los profesionales tienen la posibilidad de expresar sus opiniones, defender sus intereses y contribuir a la toma de decisiones que afectan el presente y el futuro de la enfermería.</w:t>
      </w:r>
    </w:p>
    <w:p w14:paraId="2F96A353" w14:textId="77777777" w:rsidR="0065142D" w:rsidRPr="0065142D" w:rsidRDefault="0065142D" w:rsidP="0065142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lastRenderedPageBreak/>
        <w:t>La participación activa favorece:</w:t>
      </w:r>
    </w:p>
    <w:p w14:paraId="410474DA" w14:textId="77777777" w:rsidR="0065142D" w:rsidRPr="0065142D" w:rsidRDefault="0065142D" w:rsidP="0065142D">
      <w:pPr>
        <w:numPr>
          <w:ilvl w:val="0"/>
          <w:numId w:val="6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el fortalecimiento de la identidad profesional; </w:t>
      </w:r>
    </w:p>
    <w:p w14:paraId="6303B6E5" w14:textId="77777777" w:rsidR="0065142D" w:rsidRPr="0065142D" w:rsidRDefault="0065142D" w:rsidP="0065142D">
      <w:pPr>
        <w:numPr>
          <w:ilvl w:val="0"/>
          <w:numId w:val="6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el desarrollo del liderazgo; </w:t>
      </w:r>
    </w:p>
    <w:p w14:paraId="208C5805" w14:textId="77777777" w:rsidR="0065142D" w:rsidRPr="0065142D" w:rsidRDefault="0065142D" w:rsidP="0065142D">
      <w:pPr>
        <w:numPr>
          <w:ilvl w:val="0"/>
          <w:numId w:val="6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la actualización científica permanente; </w:t>
      </w:r>
    </w:p>
    <w:p w14:paraId="43196FB7" w14:textId="77777777" w:rsidR="0065142D" w:rsidRPr="0065142D" w:rsidRDefault="0065142D" w:rsidP="0065142D">
      <w:pPr>
        <w:numPr>
          <w:ilvl w:val="0"/>
          <w:numId w:val="6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la defensa de derechos laborales; </w:t>
      </w:r>
    </w:p>
    <w:p w14:paraId="41DF864A" w14:textId="77777777" w:rsidR="0065142D" w:rsidRPr="0065142D" w:rsidRDefault="0065142D" w:rsidP="0065142D">
      <w:pPr>
        <w:numPr>
          <w:ilvl w:val="0"/>
          <w:numId w:val="6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la mejora de la calidad de los cuidados; </w:t>
      </w:r>
    </w:p>
    <w:p w14:paraId="372F914F" w14:textId="77777777" w:rsidR="0065142D" w:rsidRPr="0065142D" w:rsidRDefault="0065142D" w:rsidP="0065142D">
      <w:pPr>
        <w:numPr>
          <w:ilvl w:val="0"/>
          <w:numId w:val="6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la construcción de políticas sanitarias más inclusivas. </w:t>
      </w:r>
    </w:p>
    <w:p w14:paraId="36E66807" w14:textId="77777777" w:rsidR="0065142D" w:rsidRPr="0065142D" w:rsidRDefault="0065142D" w:rsidP="0065142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Desde esta perspectiva, la participación institucional debe entenderse como una responsabilidad ética vinculada al compromiso con la profesión y con la sociedad.</w:t>
      </w:r>
    </w:p>
    <w:p w14:paraId="4031B6B3" w14:textId="77777777" w:rsidR="0065142D" w:rsidRPr="0065142D" w:rsidRDefault="0065142D" w:rsidP="0065142D">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65142D">
        <w:rPr>
          <w:rFonts w:ascii="Times New Roman" w:eastAsia="Times New Roman" w:hAnsi="Times New Roman" w:cs="Times New Roman"/>
          <w:b/>
          <w:bCs/>
          <w:kern w:val="36"/>
          <w:sz w:val="28"/>
          <w:szCs w:val="28"/>
          <w:lang w:eastAsia="es-AR"/>
        </w:rPr>
        <w:t>11. Participación profesional y construcción de identidad</w:t>
      </w:r>
    </w:p>
    <w:p w14:paraId="4E3AC8EB" w14:textId="77777777" w:rsidR="0065142D" w:rsidRPr="0065142D" w:rsidRDefault="0065142D" w:rsidP="0065142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La identidad profesional no se construye únicamente durante la formación universitaria. Se trata de un proceso continuo que se desarrolla a lo largo de toda la trayectoria laboral y que se fortalece mediante la interacción con otros profesionales, instituciones y espacios de representación colectiva.</w:t>
      </w:r>
    </w:p>
    <w:p w14:paraId="403ABBAF" w14:textId="77777777" w:rsidR="0065142D" w:rsidRPr="0065142D" w:rsidRDefault="0065142D" w:rsidP="0065142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Las organizaciones profesionales contribuyen significativamente a este proceso porque permiten compartir experiencias, reflexionar sobre problemáticas comunes y consolidar valores que caracterizan a la profesión.</w:t>
      </w:r>
    </w:p>
    <w:p w14:paraId="283EFA06" w14:textId="77777777" w:rsidR="0065142D" w:rsidRPr="0065142D" w:rsidRDefault="0065142D" w:rsidP="0065142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La participación en asociaciones, colegios, federaciones o sindicatos favorece:</w:t>
      </w:r>
    </w:p>
    <w:p w14:paraId="130A7CAB" w14:textId="77777777" w:rsidR="0065142D" w:rsidRPr="0065142D" w:rsidRDefault="0065142D" w:rsidP="0065142D">
      <w:pPr>
        <w:numPr>
          <w:ilvl w:val="0"/>
          <w:numId w:val="6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el sentido de pertenencia; </w:t>
      </w:r>
    </w:p>
    <w:p w14:paraId="145D6059" w14:textId="77777777" w:rsidR="0065142D" w:rsidRPr="0065142D" w:rsidRDefault="0065142D" w:rsidP="0065142D">
      <w:pPr>
        <w:numPr>
          <w:ilvl w:val="0"/>
          <w:numId w:val="6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la conciencia profesional; </w:t>
      </w:r>
    </w:p>
    <w:p w14:paraId="5D4600F6" w14:textId="77777777" w:rsidR="0065142D" w:rsidRPr="0065142D" w:rsidRDefault="0065142D" w:rsidP="0065142D">
      <w:pPr>
        <w:numPr>
          <w:ilvl w:val="0"/>
          <w:numId w:val="6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la defensa de la autonomía disciplinar; </w:t>
      </w:r>
    </w:p>
    <w:p w14:paraId="619FB3E8" w14:textId="77777777" w:rsidR="0065142D" w:rsidRPr="0065142D" w:rsidRDefault="0065142D" w:rsidP="0065142D">
      <w:pPr>
        <w:numPr>
          <w:ilvl w:val="0"/>
          <w:numId w:val="6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la comprensión de los desafíos actuales de la profesión; </w:t>
      </w:r>
    </w:p>
    <w:p w14:paraId="46C5C39E" w14:textId="77777777" w:rsidR="0065142D" w:rsidRPr="0065142D" w:rsidRDefault="0065142D" w:rsidP="0065142D">
      <w:pPr>
        <w:numPr>
          <w:ilvl w:val="0"/>
          <w:numId w:val="6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la valoración social de la enfermería. </w:t>
      </w:r>
    </w:p>
    <w:p w14:paraId="2BEE534D" w14:textId="77777777" w:rsidR="0065142D" w:rsidRPr="0065142D" w:rsidRDefault="0065142D" w:rsidP="0065142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En este contexto, las organizaciones profesionales funcionan como espacios de socialización profesional donde se transmiten conocimientos, valores, principios éticos y responsabilidades vinculadas al ejercicio de la enfermería.</w:t>
      </w:r>
    </w:p>
    <w:p w14:paraId="70FE6EB6" w14:textId="77777777" w:rsidR="0065142D" w:rsidRPr="0065142D" w:rsidRDefault="0065142D" w:rsidP="0065142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La Reconceptualización de la Enfermería como Profesión del Siglo XXI en Argentina destaca que el fortalecimiento de la identidad profesional requiere una participación activa en los espacios colectivos de construcción disciplinar, científica y política.</w:t>
      </w:r>
    </w:p>
    <w:p w14:paraId="6BEA2FBB" w14:textId="77777777" w:rsidR="0065142D" w:rsidRPr="0065142D" w:rsidRDefault="0065142D" w:rsidP="0065142D">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65142D">
        <w:rPr>
          <w:rFonts w:ascii="Times New Roman" w:eastAsia="Times New Roman" w:hAnsi="Times New Roman" w:cs="Times New Roman"/>
          <w:b/>
          <w:bCs/>
          <w:kern w:val="36"/>
          <w:sz w:val="28"/>
          <w:szCs w:val="28"/>
          <w:lang w:eastAsia="es-AR"/>
        </w:rPr>
        <w:t>12. Liderazgo profesional y participación institucional</w:t>
      </w:r>
    </w:p>
    <w:p w14:paraId="1235FD44" w14:textId="77777777" w:rsidR="0065142D" w:rsidRPr="0065142D" w:rsidRDefault="0065142D" w:rsidP="0065142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El liderazgo constituye una competencia esencial para el desarrollo de la enfermería contemporánea. Tradicionalmente se asociaba el liderazgo únicamente con posiciones jerárquicas o cargos directivos; sin embargo, actualmente se reconoce que cualquier profesional puede ejercer liderazgo mediante acciones orientadas a promover cambios positivos en su entorno laboral y social.</w:t>
      </w:r>
    </w:p>
    <w:p w14:paraId="3C41D592" w14:textId="77777777" w:rsidR="0065142D" w:rsidRPr="0065142D" w:rsidRDefault="0065142D" w:rsidP="0065142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Las organizaciones profesionales representan escenarios privilegiados para el desarrollo de estas capacidades.</w:t>
      </w:r>
    </w:p>
    <w:p w14:paraId="44AB20E6" w14:textId="77777777" w:rsidR="0065142D" w:rsidRPr="0065142D" w:rsidRDefault="0065142D" w:rsidP="0065142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lastRenderedPageBreak/>
        <w:t>A través de la participación institucional, los enfermeros pueden:</w:t>
      </w:r>
    </w:p>
    <w:p w14:paraId="7419EFBE" w14:textId="77777777" w:rsidR="0065142D" w:rsidRPr="0065142D" w:rsidRDefault="0065142D" w:rsidP="0065142D">
      <w:pPr>
        <w:numPr>
          <w:ilvl w:val="0"/>
          <w:numId w:val="6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coordinar proyectos; </w:t>
      </w:r>
    </w:p>
    <w:p w14:paraId="220F4436" w14:textId="77777777" w:rsidR="0065142D" w:rsidRPr="0065142D" w:rsidRDefault="0065142D" w:rsidP="0065142D">
      <w:pPr>
        <w:numPr>
          <w:ilvl w:val="0"/>
          <w:numId w:val="6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organizar actividades científicas; </w:t>
      </w:r>
    </w:p>
    <w:p w14:paraId="3EB88C95" w14:textId="77777777" w:rsidR="0065142D" w:rsidRPr="0065142D" w:rsidRDefault="0065142D" w:rsidP="0065142D">
      <w:pPr>
        <w:numPr>
          <w:ilvl w:val="0"/>
          <w:numId w:val="6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impulsar iniciativas comunitarias; </w:t>
      </w:r>
    </w:p>
    <w:p w14:paraId="48F5F61D" w14:textId="77777777" w:rsidR="0065142D" w:rsidRPr="0065142D" w:rsidRDefault="0065142D" w:rsidP="0065142D">
      <w:pPr>
        <w:numPr>
          <w:ilvl w:val="0"/>
          <w:numId w:val="6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participar en comisiones de trabajo; </w:t>
      </w:r>
    </w:p>
    <w:p w14:paraId="1EEF830A" w14:textId="77777777" w:rsidR="0065142D" w:rsidRPr="0065142D" w:rsidRDefault="0065142D" w:rsidP="0065142D">
      <w:pPr>
        <w:numPr>
          <w:ilvl w:val="0"/>
          <w:numId w:val="6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representar a la profesión ante organismos públicos y privados. </w:t>
      </w:r>
    </w:p>
    <w:p w14:paraId="6582DB91" w14:textId="77777777" w:rsidR="0065142D" w:rsidRPr="0065142D" w:rsidRDefault="0065142D" w:rsidP="0065142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Estas experiencias favorecen el desarrollo de habilidades relacionadas con:</w:t>
      </w:r>
    </w:p>
    <w:p w14:paraId="682E27B5" w14:textId="77777777" w:rsidR="0065142D" w:rsidRPr="0065142D" w:rsidRDefault="0065142D" w:rsidP="0065142D">
      <w:pPr>
        <w:numPr>
          <w:ilvl w:val="0"/>
          <w:numId w:val="6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comunicación; </w:t>
      </w:r>
    </w:p>
    <w:p w14:paraId="4DB64962" w14:textId="77777777" w:rsidR="0065142D" w:rsidRPr="0065142D" w:rsidRDefault="0065142D" w:rsidP="0065142D">
      <w:pPr>
        <w:numPr>
          <w:ilvl w:val="0"/>
          <w:numId w:val="6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trabajo en equipo; </w:t>
      </w:r>
    </w:p>
    <w:p w14:paraId="652A0D64" w14:textId="77777777" w:rsidR="0065142D" w:rsidRPr="0065142D" w:rsidRDefault="0065142D" w:rsidP="0065142D">
      <w:pPr>
        <w:numPr>
          <w:ilvl w:val="0"/>
          <w:numId w:val="6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negociación; </w:t>
      </w:r>
    </w:p>
    <w:p w14:paraId="19509889" w14:textId="77777777" w:rsidR="0065142D" w:rsidRPr="0065142D" w:rsidRDefault="0065142D" w:rsidP="0065142D">
      <w:pPr>
        <w:numPr>
          <w:ilvl w:val="0"/>
          <w:numId w:val="6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resolución de conflictos; </w:t>
      </w:r>
    </w:p>
    <w:p w14:paraId="43F88621" w14:textId="77777777" w:rsidR="0065142D" w:rsidRPr="0065142D" w:rsidRDefault="0065142D" w:rsidP="0065142D">
      <w:pPr>
        <w:numPr>
          <w:ilvl w:val="0"/>
          <w:numId w:val="6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gestión institucional; </w:t>
      </w:r>
    </w:p>
    <w:p w14:paraId="303E68F8" w14:textId="77777777" w:rsidR="0065142D" w:rsidRPr="0065142D" w:rsidRDefault="0065142D" w:rsidP="0065142D">
      <w:pPr>
        <w:numPr>
          <w:ilvl w:val="0"/>
          <w:numId w:val="6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toma de decisiones. </w:t>
      </w:r>
    </w:p>
    <w:p w14:paraId="654DC8C9" w14:textId="77777777" w:rsidR="0065142D" w:rsidRPr="0065142D" w:rsidRDefault="0065142D" w:rsidP="0065142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El liderazgo profesional fortalece la capacidad de la enfermería para influir en las políticas sanitarias y promover mejoras en la calidad de los cuidados.</w:t>
      </w:r>
    </w:p>
    <w:p w14:paraId="741CA6ED" w14:textId="77777777" w:rsidR="0065142D" w:rsidRPr="0065142D" w:rsidRDefault="0065142D" w:rsidP="0065142D">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65142D">
        <w:rPr>
          <w:rFonts w:ascii="Times New Roman" w:eastAsia="Times New Roman" w:hAnsi="Times New Roman" w:cs="Times New Roman"/>
          <w:b/>
          <w:bCs/>
          <w:kern w:val="36"/>
          <w:sz w:val="28"/>
          <w:szCs w:val="28"/>
          <w:lang w:eastAsia="es-AR"/>
        </w:rPr>
        <w:t>13. Participación en las políticas públicas de salud</w:t>
      </w:r>
    </w:p>
    <w:p w14:paraId="0A3CBF1F" w14:textId="77777777" w:rsidR="0065142D" w:rsidRPr="0065142D" w:rsidRDefault="0065142D" w:rsidP="0065142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Las políticas públicas influyen directamente sobre las condiciones de salud de la población y sobre el funcionamiento de los sistemas sanitarios. Por este motivo, la participación de los profesionales de enfermería en los procesos de elaboración, implementación y evaluación de dichas políticas resulta indispensable.</w:t>
      </w:r>
    </w:p>
    <w:p w14:paraId="577CC6D3" w14:textId="77777777" w:rsidR="0065142D" w:rsidRPr="0065142D" w:rsidRDefault="0065142D" w:rsidP="0065142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Las organizaciones profesionales constituyen uno de los principales canales de participación en estos procesos.</w:t>
      </w:r>
    </w:p>
    <w:p w14:paraId="68E48031" w14:textId="77777777" w:rsidR="0065142D" w:rsidRPr="0065142D" w:rsidRDefault="0065142D" w:rsidP="0065142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A través de ellas, la enfermería puede:</w:t>
      </w:r>
    </w:p>
    <w:p w14:paraId="2116B517" w14:textId="77777777" w:rsidR="0065142D" w:rsidRPr="0065142D" w:rsidRDefault="0065142D" w:rsidP="0065142D">
      <w:pPr>
        <w:numPr>
          <w:ilvl w:val="0"/>
          <w:numId w:val="6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formular propuestas; </w:t>
      </w:r>
    </w:p>
    <w:p w14:paraId="7F2DEC4C" w14:textId="77777777" w:rsidR="0065142D" w:rsidRPr="0065142D" w:rsidRDefault="0065142D" w:rsidP="0065142D">
      <w:pPr>
        <w:numPr>
          <w:ilvl w:val="0"/>
          <w:numId w:val="6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identificar necesidades sanitarias; </w:t>
      </w:r>
    </w:p>
    <w:p w14:paraId="1FCF219D" w14:textId="77777777" w:rsidR="0065142D" w:rsidRPr="0065142D" w:rsidRDefault="0065142D" w:rsidP="0065142D">
      <w:pPr>
        <w:numPr>
          <w:ilvl w:val="0"/>
          <w:numId w:val="6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colaborar en programas de salud; </w:t>
      </w:r>
    </w:p>
    <w:p w14:paraId="68493D34" w14:textId="77777777" w:rsidR="0065142D" w:rsidRPr="0065142D" w:rsidRDefault="0065142D" w:rsidP="0065142D">
      <w:pPr>
        <w:numPr>
          <w:ilvl w:val="0"/>
          <w:numId w:val="6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participar en mesas de trabajo intersectoriales; </w:t>
      </w:r>
    </w:p>
    <w:p w14:paraId="5CBDE46E" w14:textId="77777777" w:rsidR="0065142D" w:rsidRPr="0065142D" w:rsidRDefault="0065142D" w:rsidP="0065142D">
      <w:pPr>
        <w:numPr>
          <w:ilvl w:val="0"/>
          <w:numId w:val="6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contribuir al diseño de normativas; </w:t>
      </w:r>
    </w:p>
    <w:p w14:paraId="7BF1496B" w14:textId="77777777" w:rsidR="0065142D" w:rsidRPr="0065142D" w:rsidRDefault="0065142D" w:rsidP="0065142D">
      <w:pPr>
        <w:numPr>
          <w:ilvl w:val="0"/>
          <w:numId w:val="6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defender el derecho a la salud. </w:t>
      </w:r>
    </w:p>
    <w:p w14:paraId="729A7891" w14:textId="77777777" w:rsidR="0065142D" w:rsidRPr="0065142D" w:rsidRDefault="0065142D" w:rsidP="0065142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La creciente complejidad de los sistemas sanitarios exige que la enfermería participe activamente en los espacios donde se toman decisiones que afectan a los profesionales y a la población.</w:t>
      </w:r>
    </w:p>
    <w:p w14:paraId="2B1045B1" w14:textId="77777777" w:rsidR="0065142D" w:rsidRPr="0065142D" w:rsidRDefault="0065142D" w:rsidP="0065142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La Organización Panamericana de la Salud y el Consejo Internacional de Enfermeras han señalado reiteradamente la necesidad de fortalecer el liderazgo y la participación política de la enfermería para avanzar hacia sistemas de salud más equitativos, accesibles y centrados en las personas.</w:t>
      </w:r>
    </w:p>
    <w:p w14:paraId="2A4E6A40" w14:textId="77777777" w:rsidR="0065142D" w:rsidRPr="0065142D" w:rsidRDefault="0065142D" w:rsidP="0065142D">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65142D">
        <w:rPr>
          <w:rFonts w:ascii="Times New Roman" w:eastAsia="Times New Roman" w:hAnsi="Times New Roman" w:cs="Times New Roman"/>
          <w:b/>
          <w:bCs/>
          <w:kern w:val="36"/>
          <w:sz w:val="28"/>
          <w:szCs w:val="28"/>
          <w:lang w:eastAsia="es-AR"/>
        </w:rPr>
        <w:t>14. Responsabilidad social de la profesión</w:t>
      </w:r>
    </w:p>
    <w:p w14:paraId="1D4ECFA6" w14:textId="77777777" w:rsidR="0065142D" w:rsidRPr="0065142D" w:rsidRDefault="0065142D" w:rsidP="0065142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lastRenderedPageBreak/>
        <w:t>Toda profesión posee una responsabilidad social derivada de su función dentro de la comunidad. En el caso de la enfermería, esta responsabilidad adquiere una relevancia particular debido a su estrecha relación con la protección de la vida, la salud y la dignidad humana.</w:t>
      </w:r>
    </w:p>
    <w:p w14:paraId="7380E832" w14:textId="77777777" w:rsidR="0065142D" w:rsidRPr="0065142D" w:rsidRDefault="0065142D" w:rsidP="0065142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Las organizaciones profesionales permiten canalizar colectivamente este compromiso social mediante acciones orientadas a:</w:t>
      </w:r>
    </w:p>
    <w:p w14:paraId="3358BEA6" w14:textId="77777777" w:rsidR="0065142D" w:rsidRPr="0065142D" w:rsidRDefault="0065142D" w:rsidP="0065142D">
      <w:pPr>
        <w:numPr>
          <w:ilvl w:val="0"/>
          <w:numId w:val="7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promover el derecho a la salud; </w:t>
      </w:r>
    </w:p>
    <w:p w14:paraId="6E96C323" w14:textId="77777777" w:rsidR="0065142D" w:rsidRPr="0065142D" w:rsidRDefault="0065142D" w:rsidP="0065142D">
      <w:pPr>
        <w:numPr>
          <w:ilvl w:val="0"/>
          <w:numId w:val="7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defender grupos vulnerables; </w:t>
      </w:r>
    </w:p>
    <w:p w14:paraId="28C917F1" w14:textId="77777777" w:rsidR="0065142D" w:rsidRPr="0065142D" w:rsidRDefault="0065142D" w:rsidP="0065142D">
      <w:pPr>
        <w:numPr>
          <w:ilvl w:val="0"/>
          <w:numId w:val="7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colaborar en programas comunitarios; </w:t>
      </w:r>
    </w:p>
    <w:p w14:paraId="45A846B3" w14:textId="77777777" w:rsidR="0065142D" w:rsidRPr="0065142D" w:rsidRDefault="0065142D" w:rsidP="0065142D">
      <w:pPr>
        <w:numPr>
          <w:ilvl w:val="0"/>
          <w:numId w:val="7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impulsar campañas de prevención; </w:t>
      </w:r>
    </w:p>
    <w:p w14:paraId="63AD2C2C" w14:textId="77777777" w:rsidR="0065142D" w:rsidRPr="0065142D" w:rsidRDefault="0065142D" w:rsidP="0065142D">
      <w:pPr>
        <w:numPr>
          <w:ilvl w:val="0"/>
          <w:numId w:val="7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participar en proyectos de investigación; </w:t>
      </w:r>
    </w:p>
    <w:p w14:paraId="05848A73" w14:textId="77777777" w:rsidR="0065142D" w:rsidRPr="0065142D" w:rsidRDefault="0065142D" w:rsidP="0065142D">
      <w:pPr>
        <w:numPr>
          <w:ilvl w:val="0"/>
          <w:numId w:val="7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 xml:space="preserve">contribuir a la mejora de los sistemas sanitarios. </w:t>
      </w:r>
    </w:p>
    <w:p w14:paraId="48C017EC" w14:textId="77777777" w:rsidR="0065142D" w:rsidRPr="0065142D" w:rsidRDefault="0065142D" w:rsidP="0065142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Desde una perspectiva ética, la participación institucional constituye una forma concreta de ejercer la responsabilidad social de la profesión.</w:t>
      </w:r>
    </w:p>
    <w:p w14:paraId="0C6290C7" w14:textId="77777777" w:rsidR="0065142D" w:rsidRPr="0065142D" w:rsidRDefault="0065142D" w:rsidP="0065142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La enfermería no solo cuida individuos, sino que también contribuye al bienestar colectivo y al desarrollo de comunidades más saludables y equitativas.</w:t>
      </w:r>
    </w:p>
    <w:p w14:paraId="3C58E62E" w14:textId="77777777" w:rsidR="0065142D" w:rsidRPr="0065142D" w:rsidRDefault="0065142D" w:rsidP="0065142D">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65142D">
        <w:rPr>
          <w:rFonts w:ascii="Times New Roman" w:eastAsia="Times New Roman" w:hAnsi="Times New Roman" w:cs="Times New Roman"/>
          <w:b/>
          <w:bCs/>
          <w:kern w:val="36"/>
          <w:sz w:val="28"/>
          <w:szCs w:val="28"/>
          <w:lang w:eastAsia="es-AR"/>
        </w:rPr>
        <w:t>Síntesis de la unidad</w:t>
      </w:r>
    </w:p>
    <w:p w14:paraId="39833BEB" w14:textId="77777777" w:rsidR="0065142D" w:rsidRPr="0065142D" w:rsidRDefault="0065142D" w:rsidP="0065142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Las organizaciones profesionales constituyen pilares fundamentales para el desarrollo de la enfermería como disciplina científica, profesión regulada y actor social comprometido con la salud de la población.</w:t>
      </w:r>
    </w:p>
    <w:p w14:paraId="7A9E6B9A" w14:textId="77777777" w:rsidR="0065142D" w:rsidRPr="0065142D" w:rsidRDefault="0065142D" w:rsidP="0065142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Las asociaciones promueven el desarrollo científico y académico; los colegios regulan el ejercicio profesional; las federaciones coordinan acciones colectivas; las confederaciones fortalecen la representación institucional; y las organizaciones gremiales defienden los derechos laborales de los profesionales.</w:t>
      </w:r>
    </w:p>
    <w:p w14:paraId="2A92ECDB" w14:textId="77777777" w:rsidR="0065142D" w:rsidRPr="0065142D" w:rsidRDefault="0065142D" w:rsidP="0065142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Todas estas estructuras cumplen funciones complementarias que contribuyen al fortalecimiento de la profesión, la consolidación de la identidad profesional y la mejora de la calidad de los cuidados.</w:t>
      </w:r>
    </w:p>
    <w:p w14:paraId="6195556A" w14:textId="77777777" w:rsidR="0065142D" w:rsidRPr="0065142D" w:rsidRDefault="0065142D" w:rsidP="0065142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La participación activa en estas organizaciones favorece el liderazgo, la educación permanente, la construcción de políticas públicas y el ejercicio de la responsabilidad social de la enfermería.</w:t>
      </w:r>
    </w:p>
    <w:p w14:paraId="38FAA4C4" w14:textId="77777777" w:rsidR="0065142D" w:rsidRPr="0065142D" w:rsidRDefault="0065142D" w:rsidP="0065142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5142D">
        <w:rPr>
          <w:rFonts w:ascii="Times New Roman" w:eastAsia="Times New Roman" w:hAnsi="Times New Roman" w:cs="Times New Roman"/>
          <w:sz w:val="24"/>
          <w:szCs w:val="24"/>
          <w:lang w:eastAsia="es-AR"/>
        </w:rPr>
        <w:t>En consecuencia, el compromiso institucional debe entenderse como una dimensión inseparable del ejercicio profesional ético, responsable y comprometido con las necesidades de la sociedad.</w:t>
      </w:r>
    </w:p>
    <w:p w14:paraId="028FC434" w14:textId="77777777" w:rsidR="00220ECF" w:rsidRPr="00220ECF" w:rsidRDefault="00220ECF" w:rsidP="00220ECF">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220ECF">
        <w:rPr>
          <w:rFonts w:ascii="Times New Roman" w:eastAsia="Times New Roman" w:hAnsi="Times New Roman" w:cs="Times New Roman"/>
          <w:b/>
          <w:bCs/>
          <w:kern w:val="36"/>
          <w:sz w:val="28"/>
          <w:szCs w:val="28"/>
          <w:lang w:eastAsia="es-AR"/>
        </w:rPr>
        <w:t>UNIDAD 3</w:t>
      </w:r>
    </w:p>
    <w:p w14:paraId="6066BFED" w14:textId="77777777" w:rsidR="00220ECF" w:rsidRPr="00220ECF" w:rsidRDefault="00220ECF" w:rsidP="00220ECF">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220ECF">
        <w:rPr>
          <w:rFonts w:ascii="Times New Roman" w:eastAsia="Times New Roman" w:hAnsi="Times New Roman" w:cs="Times New Roman"/>
          <w:b/>
          <w:bCs/>
          <w:kern w:val="36"/>
          <w:sz w:val="28"/>
          <w:szCs w:val="28"/>
          <w:lang w:eastAsia="es-AR"/>
        </w:rPr>
        <w:t>Desarrollo de las organizaciones profesionales de enfermería internacionales, nacionales y locales</w:t>
      </w:r>
    </w:p>
    <w:p w14:paraId="60DDDA6A" w14:textId="77777777" w:rsidR="00220ECF" w:rsidRPr="00220ECF" w:rsidRDefault="00220ECF" w:rsidP="00220ECF">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220ECF">
        <w:rPr>
          <w:rFonts w:ascii="Times New Roman" w:eastAsia="Times New Roman" w:hAnsi="Times New Roman" w:cs="Times New Roman"/>
          <w:b/>
          <w:bCs/>
          <w:sz w:val="28"/>
          <w:szCs w:val="28"/>
          <w:lang w:eastAsia="es-AR"/>
        </w:rPr>
        <w:lastRenderedPageBreak/>
        <w:t>Consejo Internacional de Enfermeras (CIE), Federación Panamericana de Profesionales de Enfermería (FEPPEN), Consejo Regional de Enfermería del Mercosur (CREM), Federación Argentina de Enfermería (FAE) y Asociación de Enfermería de la Capital Federal (AECAF)</w:t>
      </w:r>
    </w:p>
    <w:p w14:paraId="3A10F3E4" w14:textId="77777777" w:rsidR="00220ECF" w:rsidRPr="00220ECF" w:rsidRDefault="00220ECF" w:rsidP="00220ECF">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220ECF">
        <w:rPr>
          <w:rFonts w:ascii="Times New Roman" w:eastAsia="Times New Roman" w:hAnsi="Times New Roman" w:cs="Times New Roman"/>
          <w:b/>
          <w:bCs/>
          <w:sz w:val="28"/>
          <w:szCs w:val="28"/>
          <w:lang w:eastAsia="es-AR"/>
        </w:rPr>
        <w:t>Introducción</w:t>
      </w:r>
    </w:p>
    <w:p w14:paraId="3769546F"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La enfermería contemporánea se desarrolla en un contexto cada vez más complejo y globalizado, donde los desafíos sanitarios trascienden las fronteras nacionales y requieren respuestas coordinadas entre profesionales, instituciones y organizaciones representativas.</w:t>
      </w:r>
    </w:p>
    <w:p w14:paraId="5ED901A9"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En este escenario, las organizaciones profesionales de enfermería desempeñan un papel fundamental en la defensa de la profesión, la promoción de estándares éticos, el fortalecimiento de la formación académica y la participación en la formulación de políticas sanitarias.</w:t>
      </w:r>
    </w:p>
    <w:p w14:paraId="46219A58"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Estas organizaciones actúan en distintos niveles de representación: internacional, regional, nacional y local. Cada una posee objetivos específicos, pero todas comparten la finalidad de fortalecer la profesión y contribuir a la mejora de la salud de las poblaciones.</w:t>
      </w:r>
    </w:p>
    <w:p w14:paraId="122AF5AB"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La participación en estas instituciones constituye una manifestación concreta del compromiso profesional, favorece la construcción de identidad disciplinar y fortalece la capacidad de la enfermería para influir en las decisiones relacionadas con los sistemas de salud.</w:t>
      </w:r>
    </w:p>
    <w:p w14:paraId="151F507B" w14:textId="77777777" w:rsidR="00220ECF" w:rsidRPr="00220ECF" w:rsidRDefault="00220ECF" w:rsidP="00220ECF">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220ECF">
        <w:rPr>
          <w:rFonts w:ascii="Times New Roman" w:eastAsia="Times New Roman" w:hAnsi="Times New Roman" w:cs="Times New Roman"/>
          <w:b/>
          <w:bCs/>
          <w:kern w:val="36"/>
          <w:sz w:val="28"/>
          <w:szCs w:val="28"/>
          <w:lang w:eastAsia="es-AR"/>
        </w:rPr>
        <w:t>1. El Consejo Internacional de Enfermeras (CIE)</w:t>
      </w:r>
    </w:p>
    <w:p w14:paraId="6D5F2A5D"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El Consejo Internacional de Enfermeras (CIE) es la organización profesional de enfermería más antigua y representativa del mundo. Fue fundado en 1899 y reúne asociaciones nacionales de enfermería de numerosos países, constituyéndose como la principal voz internacional de la profesión. </w:t>
      </w:r>
    </w:p>
    <w:p w14:paraId="76E92E03"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Su misión consiste en promover una enfermería fuerte, respetada y capaz de contribuir al logro de sistemas sanitarios de calidad para toda la población.</w:t>
      </w:r>
    </w:p>
    <w:p w14:paraId="6A972F95"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Entre sus principales objetivos se encuentran:</w:t>
      </w:r>
    </w:p>
    <w:p w14:paraId="45096921" w14:textId="77777777" w:rsidR="00220ECF" w:rsidRPr="00220ECF" w:rsidRDefault="00220ECF" w:rsidP="00220ECF">
      <w:pPr>
        <w:numPr>
          <w:ilvl w:val="0"/>
          <w:numId w:val="7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promover la excelencia en los cuidados de enfermería; </w:t>
      </w:r>
    </w:p>
    <w:p w14:paraId="1512F673" w14:textId="77777777" w:rsidR="00220ECF" w:rsidRPr="00220ECF" w:rsidRDefault="00220ECF" w:rsidP="00220ECF">
      <w:pPr>
        <w:numPr>
          <w:ilvl w:val="0"/>
          <w:numId w:val="7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fortalecer las organizaciones nacionales de enfermería; </w:t>
      </w:r>
    </w:p>
    <w:p w14:paraId="13855CFE" w14:textId="77777777" w:rsidR="00220ECF" w:rsidRPr="00220ECF" w:rsidRDefault="00220ECF" w:rsidP="00220ECF">
      <w:pPr>
        <w:numPr>
          <w:ilvl w:val="0"/>
          <w:numId w:val="7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impulsar el desarrollo científico y académico; </w:t>
      </w:r>
    </w:p>
    <w:p w14:paraId="7E4D2D20" w14:textId="77777777" w:rsidR="00220ECF" w:rsidRPr="00220ECF" w:rsidRDefault="00220ECF" w:rsidP="00220ECF">
      <w:pPr>
        <w:numPr>
          <w:ilvl w:val="0"/>
          <w:numId w:val="7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defender condiciones laborales adecuadas; </w:t>
      </w:r>
    </w:p>
    <w:p w14:paraId="71C90EF2" w14:textId="77777777" w:rsidR="00220ECF" w:rsidRPr="00220ECF" w:rsidRDefault="00220ECF" w:rsidP="00220ECF">
      <w:pPr>
        <w:numPr>
          <w:ilvl w:val="0"/>
          <w:numId w:val="7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participar en la formulación de políticas sanitarias internacionales; </w:t>
      </w:r>
    </w:p>
    <w:p w14:paraId="494F5086" w14:textId="77777777" w:rsidR="00220ECF" w:rsidRPr="00220ECF" w:rsidRDefault="00220ECF" w:rsidP="00220ECF">
      <w:pPr>
        <w:numPr>
          <w:ilvl w:val="0"/>
          <w:numId w:val="7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promover los derechos humanos y la justicia social. </w:t>
      </w:r>
    </w:p>
    <w:p w14:paraId="02D11334"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Uno de sus aportes más importantes es el </w:t>
      </w:r>
      <w:r w:rsidRPr="00220ECF">
        <w:rPr>
          <w:rFonts w:ascii="Times New Roman" w:eastAsia="Times New Roman" w:hAnsi="Times New Roman" w:cs="Times New Roman"/>
          <w:b/>
          <w:bCs/>
          <w:sz w:val="24"/>
          <w:szCs w:val="24"/>
          <w:lang w:eastAsia="es-AR"/>
        </w:rPr>
        <w:t>Código de Ética del Consejo Internacional de Enfermeras</w:t>
      </w:r>
      <w:r w:rsidRPr="00220ECF">
        <w:rPr>
          <w:rFonts w:ascii="Times New Roman" w:eastAsia="Times New Roman" w:hAnsi="Times New Roman" w:cs="Times New Roman"/>
          <w:sz w:val="24"/>
          <w:szCs w:val="24"/>
          <w:lang w:eastAsia="es-AR"/>
        </w:rPr>
        <w:t>, documento de referencia mundial que orienta la conducta profesional de enfermeros y enfermeras.</w:t>
      </w:r>
    </w:p>
    <w:p w14:paraId="29DA624C"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lastRenderedPageBreak/>
        <w:t>El CIE también desarrolla programas relacionados con:</w:t>
      </w:r>
    </w:p>
    <w:p w14:paraId="39F9BE20" w14:textId="77777777" w:rsidR="00220ECF" w:rsidRPr="00220ECF" w:rsidRDefault="00220ECF" w:rsidP="00220ECF">
      <w:pPr>
        <w:numPr>
          <w:ilvl w:val="0"/>
          <w:numId w:val="7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liderazgo profesional; </w:t>
      </w:r>
    </w:p>
    <w:p w14:paraId="3CFFAB2A" w14:textId="77777777" w:rsidR="00220ECF" w:rsidRPr="00220ECF" w:rsidRDefault="00220ECF" w:rsidP="00220ECF">
      <w:pPr>
        <w:numPr>
          <w:ilvl w:val="0"/>
          <w:numId w:val="7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seguridad del paciente; </w:t>
      </w:r>
    </w:p>
    <w:p w14:paraId="3756466C" w14:textId="77777777" w:rsidR="00220ECF" w:rsidRPr="00220ECF" w:rsidRDefault="00220ECF" w:rsidP="00220ECF">
      <w:pPr>
        <w:numPr>
          <w:ilvl w:val="0"/>
          <w:numId w:val="7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recursos humanos en salud; </w:t>
      </w:r>
    </w:p>
    <w:p w14:paraId="03D860C0" w14:textId="77777777" w:rsidR="00220ECF" w:rsidRPr="00220ECF" w:rsidRDefault="00220ECF" w:rsidP="00220ECF">
      <w:pPr>
        <w:numPr>
          <w:ilvl w:val="0"/>
          <w:numId w:val="7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salud global; </w:t>
      </w:r>
    </w:p>
    <w:p w14:paraId="1F044C1E" w14:textId="77777777" w:rsidR="00220ECF" w:rsidRPr="00220ECF" w:rsidRDefault="00220ECF" w:rsidP="00220ECF">
      <w:pPr>
        <w:numPr>
          <w:ilvl w:val="0"/>
          <w:numId w:val="7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desarrollo profesional continuo. </w:t>
      </w:r>
    </w:p>
    <w:p w14:paraId="02E8CE61"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Su influencia resulta fundamental para el fortalecimiento de la enfermería como profesión científica, ética y socialmente comprometida. </w:t>
      </w:r>
    </w:p>
    <w:p w14:paraId="38420A8C" w14:textId="77777777" w:rsidR="00220ECF" w:rsidRPr="00220ECF" w:rsidRDefault="00220ECF" w:rsidP="00220ECF">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220ECF">
        <w:rPr>
          <w:rFonts w:ascii="Times New Roman" w:eastAsia="Times New Roman" w:hAnsi="Times New Roman" w:cs="Times New Roman"/>
          <w:b/>
          <w:bCs/>
          <w:kern w:val="36"/>
          <w:sz w:val="28"/>
          <w:szCs w:val="28"/>
          <w:lang w:eastAsia="es-AR"/>
        </w:rPr>
        <w:t>2. La Federación Panamericana de Profesionales de Enfermería (FEPPEN)</w:t>
      </w:r>
    </w:p>
    <w:p w14:paraId="589B7640"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La Federación Panamericana de Profesionales de Enfermería (FEPPEN) constituye una organización regional que reúne asociaciones y federaciones nacionales de enfermería de América Latina y el Caribe.</w:t>
      </w:r>
    </w:p>
    <w:p w14:paraId="5F145A7A"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Su creación respondió a la necesidad de fortalecer la integración regional y promover acciones conjuntas destinadas al desarrollo de la profesión en el continente.</w:t>
      </w:r>
    </w:p>
    <w:p w14:paraId="2ADFE35F"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La FEPPEN trabaja para:</w:t>
      </w:r>
    </w:p>
    <w:p w14:paraId="6A228050" w14:textId="77777777" w:rsidR="00220ECF" w:rsidRPr="00220ECF" w:rsidRDefault="00220ECF" w:rsidP="00220ECF">
      <w:pPr>
        <w:numPr>
          <w:ilvl w:val="0"/>
          <w:numId w:val="7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promover la cooperación entre organizaciones nacionales; </w:t>
      </w:r>
    </w:p>
    <w:p w14:paraId="48A15DDF" w14:textId="77777777" w:rsidR="00220ECF" w:rsidRPr="00220ECF" w:rsidRDefault="00220ECF" w:rsidP="00220ECF">
      <w:pPr>
        <w:numPr>
          <w:ilvl w:val="0"/>
          <w:numId w:val="7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fortalecer la educación en enfermería; </w:t>
      </w:r>
    </w:p>
    <w:p w14:paraId="719B018F" w14:textId="77777777" w:rsidR="00220ECF" w:rsidRPr="00220ECF" w:rsidRDefault="00220ECF" w:rsidP="00220ECF">
      <w:pPr>
        <w:numPr>
          <w:ilvl w:val="0"/>
          <w:numId w:val="7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impulsar la investigación científica; </w:t>
      </w:r>
    </w:p>
    <w:p w14:paraId="6297CB13" w14:textId="77777777" w:rsidR="00220ECF" w:rsidRPr="00220ECF" w:rsidRDefault="00220ECF" w:rsidP="00220ECF">
      <w:pPr>
        <w:numPr>
          <w:ilvl w:val="0"/>
          <w:numId w:val="7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favorecer el intercambio académico; </w:t>
      </w:r>
    </w:p>
    <w:p w14:paraId="7456891E" w14:textId="77777777" w:rsidR="00220ECF" w:rsidRPr="00220ECF" w:rsidRDefault="00220ECF" w:rsidP="00220ECF">
      <w:pPr>
        <w:numPr>
          <w:ilvl w:val="0"/>
          <w:numId w:val="7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promover la defensa de los derechos profesionales; </w:t>
      </w:r>
    </w:p>
    <w:p w14:paraId="36D72F59" w14:textId="77777777" w:rsidR="00220ECF" w:rsidRPr="00220ECF" w:rsidRDefault="00220ECF" w:rsidP="00220ECF">
      <w:pPr>
        <w:numPr>
          <w:ilvl w:val="0"/>
          <w:numId w:val="7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participar en debates regionales sobre políticas sanitarias. </w:t>
      </w:r>
    </w:p>
    <w:p w14:paraId="78402F16"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La organización también promueve principios relacionados con:</w:t>
      </w:r>
    </w:p>
    <w:p w14:paraId="515B6351" w14:textId="77777777" w:rsidR="00220ECF" w:rsidRPr="00220ECF" w:rsidRDefault="00220ECF" w:rsidP="00220ECF">
      <w:pPr>
        <w:numPr>
          <w:ilvl w:val="0"/>
          <w:numId w:val="7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equidad sanitaria; </w:t>
      </w:r>
    </w:p>
    <w:p w14:paraId="39FDEBE0" w14:textId="77777777" w:rsidR="00220ECF" w:rsidRPr="00220ECF" w:rsidRDefault="00220ECF" w:rsidP="00220ECF">
      <w:pPr>
        <w:numPr>
          <w:ilvl w:val="0"/>
          <w:numId w:val="7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acceso universal a la salud; </w:t>
      </w:r>
    </w:p>
    <w:p w14:paraId="5D4EB4DC" w14:textId="77777777" w:rsidR="00220ECF" w:rsidRPr="00220ECF" w:rsidRDefault="00220ECF" w:rsidP="00220ECF">
      <w:pPr>
        <w:numPr>
          <w:ilvl w:val="0"/>
          <w:numId w:val="7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justicia social; </w:t>
      </w:r>
    </w:p>
    <w:p w14:paraId="2F7D3683" w14:textId="77777777" w:rsidR="00220ECF" w:rsidRPr="00220ECF" w:rsidRDefault="00220ECF" w:rsidP="00220ECF">
      <w:pPr>
        <w:numPr>
          <w:ilvl w:val="0"/>
          <w:numId w:val="7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desarrollo sostenible; </w:t>
      </w:r>
    </w:p>
    <w:p w14:paraId="71A10A37" w14:textId="77777777" w:rsidR="00220ECF" w:rsidRPr="00220ECF" w:rsidRDefault="00220ECF" w:rsidP="00220ECF">
      <w:pPr>
        <w:numPr>
          <w:ilvl w:val="0"/>
          <w:numId w:val="7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fortalecimiento de los sistemas sanitarios. </w:t>
      </w:r>
    </w:p>
    <w:p w14:paraId="4A11DCE3"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A través de congresos, jornadas científicas y espacios de cooperación regional, la FEPPEN contribuye al crecimiento de la enfermería latinoamericana y a la construcción de una identidad profesional regional compartida. </w:t>
      </w:r>
    </w:p>
    <w:p w14:paraId="2A53C283" w14:textId="77777777" w:rsidR="00220ECF" w:rsidRPr="00220ECF" w:rsidRDefault="00220ECF" w:rsidP="00220ECF">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220ECF">
        <w:rPr>
          <w:rFonts w:ascii="Times New Roman" w:eastAsia="Times New Roman" w:hAnsi="Times New Roman" w:cs="Times New Roman"/>
          <w:b/>
          <w:bCs/>
          <w:kern w:val="36"/>
          <w:sz w:val="28"/>
          <w:szCs w:val="28"/>
          <w:lang w:eastAsia="es-AR"/>
        </w:rPr>
        <w:t>3. El Consejo Regional de Enfermería del Mercosur (CREM)</w:t>
      </w:r>
    </w:p>
    <w:p w14:paraId="6A59F175"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El Consejo Regional de Enfermería del Mercosur (CREM) constituye un organismo de integración profesional creado para fortalecer la cooperación entre las organizaciones nacionales de enfermería de los países miembros del Mercosur. Fue fundado en 1994 por organizaciones de Argentina, Brasil, Paraguay y Uruguay. </w:t>
      </w:r>
    </w:p>
    <w:p w14:paraId="1790F57D"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lastRenderedPageBreak/>
        <w:t>Su creación respondió a la necesidad de generar espacios de trabajo conjunto frente a los desafíos sanitarios comunes que enfrentan los países de la región.</w:t>
      </w:r>
    </w:p>
    <w:p w14:paraId="2F268A0A"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Entre sus principales objetivos se encuentran:</w:t>
      </w:r>
    </w:p>
    <w:p w14:paraId="748A5C00" w14:textId="77777777" w:rsidR="00220ECF" w:rsidRPr="00220ECF" w:rsidRDefault="00220ECF" w:rsidP="00220ECF">
      <w:pPr>
        <w:numPr>
          <w:ilvl w:val="0"/>
          <w:numId w:val="7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promover estándares profesionales comunes; </w:t>
      </w:r>
    </w:p>
    <w:p w14:paraId="7AF858F1" w14:textId="77777777" w:rsidR="00220ECF" w:rsidRPr="00220ECF" w:rsidRDefault="00220ECF" w:rsidP="00220ECF">
      <w:pPr>
        <w:numPr>
          <w:ilvl w:val="0"/>
          <w:numId w:val="7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favorecer la movilidad profesional; </w:t>
      </w:r>
    </w:p>
    <w:p w14:paraId="247919F3" w14:textId="77777777" w:rsidR="00220ECF" w:rsidRPr="00220ECF" w:rsidRDefault="00220ECF" w:rsidP="00220ECF">
      <w:pPr>
        <w:numPr>
          <w:ilvl w:val="0"/>
          <w:numId w:val="7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fortalecer la cooperación científica; </w:t>
      </w:r>
    </w:p>
    <w:p w14:paraId="54E5579E" w14:textId="77777777" w:rsidR="00220ECF" w:rsidRPr="00220ECF" w:rsidRDefault="00220ECF" w:rsidP="00220ECF">
      <w:pPr>
        <w:numPr>
          <w:ilvl w:val="0"/>
          <w:numId w:val="7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desarrollar estrategias regionales de formación; </w:t>
      </w:r>
    </w:p>
    <w:p w14:paraId="7D5F2827" w14:textId="77777777" w:rsidR="00220ECF" w:rsidRPr="00220ECF" w:rsidRDefault="00220ECF" w:rsidP="00220ECF">
      <w:pPr>
        <w:numPr>
          <w:ilvl w:val="0"/>
          <w:numId w:val="7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impulsar el intercambio de experiencias profesionales; </w:t>
      </w:r>
    </w:p>
    <w:p w14:paraId="4694659D" w14:textId="77777777" w:rsidR="00220ECF" w:rsidRPr="00220ECF" w:rsidRDefault="00220ECF" w:rsidP="00220ECF">
      <w:pPr>
        <w:numPr>
          <w:ilvl w:val="0"/>
          <w:numId w:val="7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promover la integración regional en materia de salud. </w:t>
      </w:r>
    </w:p>
    <w:p w14:paraId="460B2535"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El CREM también desarrolla posicionamientos sobre temas relacionados con:</w:t>
      </w:r>
    </w:p>
    <w:p w14:paraId="349F2EAF" w14:textId="77777777" w:rsidR="00220ECF" w:rsidRPr="00220ECF" w:rsidRDefault="00220ECF" w:rsidP="00220ECF">
      <w:pPr>
        <w:numPr>
          <w:ilvl w:val="0"/>
          <w:numId w:val="7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ética profesional; </w:t>
      </w:r>
    </w:p>
    <w:p w14:paraId="59CEAD8A" w14:textId="77777777" w:rsidR="00220ECF" w:rsidRPr="00220ECF" w:rsidRDefault="00220ECF" w:rsidP="00220ECF">
      <w:pPr>
        <w:numPr>
          <w:ilvl w:val="0"/>
          <w:numId w:val="7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educación superior; </w:t>
      </w:r>
    </w:p>
    <w:p w14:paraId="68E46949" w14:textId="77777777" w:rsidR="00220ECF" w:rsidRPr="00220ECF" w:rsidRDefault="00220ECF" w:rsidP="00220ECF">
      <w:pPr>
        <w:numPr>
          <w:ilvl w:val="0"/>
          <w:numId w:val="7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ejercicio profesional; </w:t>
      </w:r>
    </w:p>
    <w:p w14:paraId="1DA813C7" w14:textId="77777777" w:rsidR="00220ECF" w:rsidRPr="00220ECF" w:rsidRDefault="00220ECF" w:rsidP="00220ECF">
      <w:pPr>
        <w:numPr>
          <w:ilvl w:val="0"/>
          <w:numId w:val="7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derechos laborales; </w:t>
      </w:r>
    </w:p>
    <w:p w14:paraId="540B6F3E" w14:textId="77777777" w:rsidR="00220ECF" w:rsidRPr="00220ECF" w:rsidRDefault="00220ECF" w:rsidP="00220ECF">
      <w:pPr>
        <w:numPr>
          <w:ilvl w:val="0"/>
          <w:numId w:val="7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políticas sanitarias regionales. </w:t>
      </w:r>
    </w:p>
    <w:p w14:paraId="55B76EF8"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Su trabajo contribuye a fortalecer la presencia de la enfermería en los procesos de integración regional y en la construcción de respuestas colectivas frente a los problemas de salud compartidos por los países del Mercosur. </w:t>
      </w:r>
    </w:p>
    <w:p w14:paraId="79290AF0" w14:textId="77777777" w:rsidR="00220ECF" w:rsidRPr="00220ECF" w:rsidRDefault="00220ECF" w:rsidP="00220ECF">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220ECF">
        <w:rPr>
          <w:rFonts w:ascii="Times New Roman" w:eastAsia="Times New Roman" w:hAnsi="Times New Roman" w:cs="Times New Roman"/>
          <w:b/>
          <w:bCs/>
          <w:kern w:val="36"/>
          <w:sz w:val="28"/>
          <w:szCs w:val="28"/>
          <w:lang w:eastAsia="es-AR"/>
        </w:rPr>
        <w:t>4. Relación entre CIE, FEPPEN y CREM</w:t>
      </w:r>
    </w:p>
    <w:p w14:paraId="36959A24"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Las organizaciones internacionales y regionales de enfermería mantienen relaciones de cooperación que permiten articular acciones en distintos niveles.</w:t>
      </w:r>
    </w:p>
    <w:p w14:paraId="244721C9"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El CIE actúa como organismo de representación global.</w:t>
      </w:r>
    </w:p>
    <w:p w14:paraId="57E7D32A"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La FEPPEN desarrolla acciones en el ámbito panamericano.</w:t>
      </w:r>
    </w:p>
    <w:p w14:paraId="739CE678"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El CREM trabaja específicamente en la integración profesional dentro del Mercosur.</w:t>
      </w:r>
    </w:p>
    <w:p w14:paraId="65427F3B"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Esta estructura favorece la coordinación entre niveles de representación y permite que las necesidades locales puedan proyectarse hacia espacios internacionales de discusión y toma de decisiones.</w:t>
      </w:r>
    </w:p>
    <w:p w14:paraId="4317DB2B" w14:textId="77777777" w:rsidR="00220ECF" w:rsidRPr="00220ECF" w:rsidRDefault="00220ECF" w:rsidP="00220ECF">
      <w:pPr>
        <w:spacing w:before="100" w:beforeAutospacing="1" w:after="100" w:afterAutospacing="1" w:line="240" w:lineRule="auto"/>
        <w:jc w:val="both"/>
        <w:outlineLvl w:val="1"/>
        <w:rPr>
          <w:rFonts w:ascii="Times New Roman" w:eastAsia="Times New Roman" w:hAnsi="Times New Roman" w:cs="Times New Roman"/>
          <w:b/>
          <w:bCs/>
          <w:sz w:val="36"/>
          <w:szCs w:val="36"/>
          <w:lang w:eastAsia="es-AR"/>
        </w:rPr>
      </w:pPr>
      <w:r w:rsidRPr="00220ECF">
        <w:rPr>
          <w:rFonts w:ascii="Times New Roman" w:eastAsia="Times New Roman" w:hAnsi="Times New Roman" w:cs="Times New Roman"/>
          <w:b/>
          <w:bCs/>
          <w:sz w:val="36"/>
          <w:szCs w:val="36"/>
          <w:lang w:eastAsia="es-AR"/>
        </w:rPr>
        <w:t>Síntesis parcial</w:t>
      </w:r>
    </w:p>
    <w:p w14:paraId="053FC735"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El CIE, la FEPPEN y el CREM constituyen las principales organizaciones internacionales y regionales de enfermería. Su labor fortalece el desarrollo profesional, promueve la cooperación entre países y contribuye a la construcción de estándares éticos, científicos y políticos que orientan el ejercicio de la enfermería a nivel global y regional.</w:t>
      </w:r>
    </w:p>
    <w:p w14:paraId="7AC9F3C6" w14:textId="77777777" w:rsidR="00220ECF" w:rsidRPr="00220ECF" w:rsidRDefault="00220ECF" w:rsidP="00220ECF">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220ECF">
        <w:rPr>
          <w:rFonts w:ascii="Times New Roman" w:eastAsia="Times New Roman" w:hAnsi="Times New Roman" w:cs="Times New Roman"/>
          <w:b/>
          <w:bCs/>
          <w:kern w:val="36"/>
          <w:sz w:val="28"/>
          <w:szCs w:val="28"/>
          <w:lang w:eastAsia="es-AR"/>
        </w:rPr>
        <w:t>5. La Federación Argentina de Enfermería (FAE)</w:t>
      </w:r>
    </w:p>
    <w:p w14:paraId="3099E3A0"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lastRenderedPageBreak/>
        <w:t>La Federación Argentina de Enfermería (FAE) constituye una de las organizaciones profesionales más importantes del país. Su creación respondió a la necesidad de contar con una entidad capaz de representar colectivamente a la enfermería argentina, promoviendo el desarrollo profesional, científico y académico de la disciplina.</w:t>
      </w:r>
    </w:p>
    <w:p w14:paraId="1ABE2BCC"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La FAE reúne organizaciones profesionales de distintas jurisdicciones del país y actúa como organismo de articulación nacional entre asociaciones, colegios y entidades representativas de enfermería.</w:t>
      </w:r>
    </w:p>
    <w:p w14:paraId="0CA2ED35"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Entre sus principales objetivos se destacan:</w:t>
      </w:r>
    </w:p>
    <w:p w14:paraId="6172B14A" w14:textId="77777777" w:rsidR="00220ECF" w:rsidRPr="00220ECF" w:rsidRDefault="00220ECF" w:rsidP="00220ECF">
      <w:pPr>
        <w:numPr>
          <w:ilvl w:val="0"/>
          <w:numId w:val="7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fortalecer la identidad profesional; </w:t>
      </w:r>
    </w:p>
    <w:p w14:paraId="08085614" w14:textId="77777777" w:rsidR="00220ECF" w:rsidRPr="00220ECF" w:rsidRDefault="00220ECF" w:rsidP="00220ECF">
      <w:pPr>
        <w:numPr>
          <w:ilvl w:val="0"/>
          <w:numId w:val="7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promover la capacitación continua; </w:t>
      </w:r>
    </w:p>
    <w:p w14:paraId="42DAE9D9" w14:textId="77777777" w:rsidR="00220ECF" w:rsidRPr="00220ECF" w:rsidRDefault="00220ECF" w:rsidP="00220ECF">
      <w:pPr>
        <w:numPr>
          <w:ilvl w:val="0"/>
          <w:numId w:val="7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impulsar la investigación en enfermería; </w:t>
      </w:r>
    </w:p>
    <w:p w14:paraId="634A0697" w14:textId="77777777" w:rsidR="00220ECF" w:rsidRPr="00220ECF" w:rsidRDefault="00220ECF" w:rsidP="00220ECF">
      <w:pPr>
        <w:numPr>
          <w:ilvl w:val="0"/>
          <w:numId w:val="7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representar a la profesión ante organismos nacionales e internacionales; </w:t>
      </w:r>
    </w:p>
    <w:p w14:paraId="29EBCA1D" w14:textId="77777777" w:rsidR="00220ECF" w:rsidRPr="00220ECF" w:rsidRDefault="00220ECF" w:rsidP="00220ECF">
      <w:pPr>
        <w:numPr>
          <w:ilvl w:val="0"/>
          <w:numId w:val="7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colaborar en el desarrollo de políticas sanitarias; </w:t>
      </w:r>
    </w:p>
    <w:p w14:paraId="55B58CA8" w14:textId="77777777" w:rsidR="00220ECF" w:rsidRPr="00220ECF" w:rsidRDefault="00220ECF" w:rsidP="00220ECF">
      <w:pPr>
        <w:numPr>
          <w:ilvl w:val="0"/>
          <w:numId w:val="7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promover el cumplimiento de estándares éticos y científicos. </w:t>
      </w:r>
    </w:p>
    <w:p w14:paraId="30E1E5DE"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La Federación participa activamente en actividades académicas, congresos científicos, jornadas de actualización y espacios de discusión relacionados con el ejercicio profesional.</w:t>
      </w:r>
    </w:p>
    <w:p w14:paraId="653C5182"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Asimismo, mantiene vínculos con organismos internacionales como el Consejo Internacional de Enfermeras (CIE) y la Federación Panamericana de Profesionales de Enfermería (FEPPEN), favoreciendo la integración de la enfermería argentina en redes internacionales de cooperación profesional.</w:t>
      </w:r>
    </w:p>
    <w:p w14:paraId="560FDC97"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Su labor contribuye significativamente al fortalecimiento de la profesión y a la consolidación de la enfermería como disciplina científica y socialmente comprometida.</w:t>
      </w:r>
    </w:p>
    <w:p w14:paraId="398E6A11" w14:textId="77777777" w:rsidR="00220ECF" w:rsidRPr="00220ECF" w:rsidRDefault="00220ECF" w:rsidP="00220ECF">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220ECF">
        <w:rPr>
          <w:rFonts w:ascii="Times New Roman" w:eastAsia="Times New Roman" w:hAnsi="Times New Roman" w:cs="Times New Roman"/>
          <w:b/>
          <w:bCs/>
          <w:kern w:val="36"/>
          <w:sz w:val="28"/>
          <w:szCs w:val="28"/>
          <w:lang w:eastAsia="es-AR"/>
        </w:rPr>
        <w:t>6. La Asociación de Enfermería de la Capital Federal (AECAF)</w:t>
      </w:r>
    </w:p>
    <w:p w14:paraId="2787E685"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La Asociación de Enfermería de la Capital Federal (AECAF) constituye una de las entidades históricas de representación profesional de enfermería en Argentina.</w:t>
      </w:r>
    </w:p>
    <w:p w14:paraId="23A335B7"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Su actividad se centra en la promoción del desarrollo profesional, científico y educativo de los enfermeros y enfermeras que ejercen en la Ciudad Autónoma de Buenos Aires y otras jurisdicciones vinculadas a sus actividades.</w:t>
      </w:r>
    </w:p>
    <w:p w14:paraId="47506633"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Entre sus principales funciones se encuentran:</w:t>
      </w:r>
    </w:p>
    <w:p w14:paraId="726D9F9F" w14:textId="77777777" w:rsidR="00220ECF" w:rsidRPr="00220ECF" w:rsidRDefault="00220ECF" w:rsidP="00220ECF">
      <w:pPr>
        <w:numPr>
          <w:ilvl w:val="0"/>
          <w:numId w:val="7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promover la actualización profesional; </w:t>
      </w:r>
    </w:p>
    <w:p w14:paraId="72918295" w14:textId="77777777" w:rsidR="00220ECF" w:rsidRPr="00220ECF" w:rsidRDefault="00220ECF" w:rsidP="00220ECF">
      <w:pPr>
        <w:numPr>
          <w:ilvl w:val="0"/>
          <w:numId w:val="7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organizar actividades científicas; </w:t>
      </w:r>
    </w:p>
    <w:p w14:paraId="534B76A7" w14:textId="77777777" w:rsidR="00220ECF" w:rsidRPr="00220ECF" w:rsidRDefault="00220ECF" w:rsidP="00220ECF">
      <w:pPr>
        <w:numPr>
          <w:ilvl w:val="0"/>
          <w:numId w:val="7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desarrollar programas de educación continua; </w:t>
      </w:r>
    </w:p>
    <w:p w14:paraId="1113CD7F" w14:textId="77777777" w:rsidR="00220ECF" w:rsidRPr="00220ECF" w:rsidRDefault="00220ECF" w:rsidP="00220ECF">
      <w:pPr>
        <w:numPr>
          <w:ilvl w:val="0"/>
          <w:numId w:val="7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fomentar la investigación; </w:t>
      </w:r>
    </w:p>
    <w:p w14:paraId="3FBF3909" w14:textId="77777777" w:rsidR="00220ECF" w:rsidRPr="00220ECF" w:rsidRDefault="00220ECF" w:rsidP="00220ECF">
      <w:pPr>
        <w:numPr>
          <w:ilvl w:val="0"/>
          <w:numId w:val="7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participar en debates sobre políticas sanitarias; </w:t>
      </w:r>
    </w:p>
    <w:p w14:paraId="25FBD514" w14:textId="77777777" w:rsidR="00220ECF" w:rsidRPr="00220ECF" w:rsidRDefault="00220ECF" w:rsidP="00220ECF">
      <w:pPr>
        <w:numPr>
          <w:ilvl w:val="0"/>
          <w:numId w:val="7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representar los intereses de la profesión. </w:t>
      </w:r>
    </w:p>
    <w:p w14:paraId="492A2CB1"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lastRenderedPageBreak/>
        <w:t>La AECAF ha contribuido históricamente a la profesionalización de la enfermería argentina mediante la organización de congresos, seminarios, jornadas y espacios de intercambio académico.</w:t>
      </w:r>
    </w:p>
    <w:p w14:paraId="720166A1"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Además, participa en iniciativas destinadas a fortalecer la calidad de los cuidados y la formación permanente de los profesionales.</w:t>
      </w:r>
    </w:p>
    <w:p w14:paraId="3ACB10A5"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Su trabajo refleja la importancia de las organizaciones locales como espacios de construcción de identidad profesional y participación institucional.</w:t>
      </w:r>
    </w:p>
    <w:p w14:paraId="1B4A61FC" w14:textId="77777777" w:rsidR="00220ECF" w:rsidRPr="00220ECF" w:rsidRDefault="00220ECF" w:rsidP="00220ECF">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220ECF">
        <w:rPr>
          <w:rFonts w:ascii="Times New Roman" w:eastAsia="Times New Roman" w:hAnsi="Times New Roman" w:cs="Times New Roman"/>
          <w:b/>
          <w:bCs/>
          <w:kern w:val="36"/>
          <w:sz w:val="28"/>
          <w:szCs w:val="28"/>
          <w:lang w:eastAsia="es-AR"/>
        </w:rPr>
        <w:t>7. Importancia de las organizaciones nacionales y locales</w:t>
      </w:r>
    </w:p>
    <w:p w14:paraId="0F9DC46F"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Las organizaciones nacionales y locales constituyen un vínculo fundamental entre los profesionales y las estructuras de representación regional e internacional.</w:t>
      </w:r>
    </w:p>
    <w:p w14:paraId="32859F88"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Mientras que organismos como el CIE, la FEPPEN y el CREM desarrollan acciones de alcance internacional o regional, las organizaciones nacionales y locales permiten abordar problemáticas concretas relacionadas con las necesidades de los profesionales y de las comunidades donde ejercen sus funciones.</w:t>
      </w:r>
    </w:p>
    <w:p w14:paraId="4B45E9A4"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Estas organizaciones cumplen un papel esencial en:</w:t>
      </w:r>
    </w:p>
    <w:p w14:paraId="54210C1F" w14:textId="77777777" w:rsidR="00220ECF" w:rsidRPr="00220ECF" w:rsidRDefault="00220ECF" w:rsidP="00220ECF">
      <w:pPr>
        <w:numPr>
          <w:ilvl w:val="0"/>
          <w:numId w:val="7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la defensa de la profesión; </w:t>
      </w:r>
    </w:p>
    <w:p w14:paraId="12DAEF69" w14:textId="77777777" w:rsidR="00220ECF" w:rsidRPr="00220ECF" w:rsidRDefault="00220ECF" w:rsidP="00220ECF">
      <w:pPr>
        <w:numPr>
          <w:ilvl w:val="0"/>
          <w:numId w:val="7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la actualización científica; </w:t>
      </w:r>
    </w:p>
    <w:p w14:paraId="741F4311" w14:textId="77777777" w:rsidR="00220ECF" w:rsidRPr="00220ECF" w:rsidRDefault="00220ECF" w:rsidP="00220ECF">
      <w:pPr>
        <w:numPr>
          <w:ilvl w:val="0"/>
          <w:numId w:val="7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la capacitación permanente; </w:t>
      </w:r>
    </w:p>
    <w:p w14:paraId="6E5CDEA8" w14:textId="77777777" w:rsidR="00220ECF" w:rsidRPr="00220ECF" w:rsidRDefault="00220ECF" w:rsidP="00220ECF">
      <w:pPr>
        <w:numPr>
          <w:ilvl w:val="0"/>
          <w:numId w:val="7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la representación institucional; </w:t>
      </w:r>
    </w:p>
    <w:p w14:paraId="7BD6BA0E" w14:textId="77777777" w:rsidR="00220ECF" w:rsidRPr="00220ECF" w:rsidRDefault="00220ECF" w:rsidP="00220ECF">
      <w:pPr>
        <w:numPr>
          <w:ilvl w:val="0"/>
          <w:numId w:val="7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la construcción de políticas profesionales; </w:t>
      </w:r>
    </w:p>
    <w:p w14:paraId="77ACA1FE" w14:textId="77777777" w:rsidR="00220ECF" w:rsidRPr="00220ECF" w:rsidRDefault="00220ECF" w:rsidP="00220ECF">
      <w:pPr>
        <w:numPr>
          <w:ilvl w:val="0"/>
          <w:numId w:val="7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la promoción de la calidad de los cuidados. </w:t>
      </w:r>
    </w:p>
    <w:p w14:paraId="34CF97AB"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Asimismo, favorecen la participación democrática de los profesionales en los procesos de toma de decisiones y fortalecen la capacidad colectiva de la enfermería para responder a los desafíos sanitarios contemporáneos.</w:t>
      </w:r>
    </w:p>
    <w:p w14:paraId="1AFA417B" w14:textId="77777777" w:rsidR="00220ECF" w:rsidRPr="00220ECF" w:rsidRDefault="00220ECF" w:rsidP="00220ECF">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220ECF">
        <w:rPr>
          <w:rFonts w:ascii="Times New Roman" w:eastAsia="Times New Roman" w:hAnsi="Times New Roman" w:cs="Times New Roman"/>
          <w:b/>
          <w:bCs/>
          <w:kern w:val="36"/>
          <w:sz w:val="28"/>
          <w:szCs w:val="28"/>
          <w:lang w:eastAsia="es-AR"/>
        </w:rPr>
        <w:t>8. Participación profesional en las organizaciones representativas</w:t>
      </w:r>
    </w:p>
    <w:p w14:paraId="0DAED4AB"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La participación activa de los enfermeros en las organizaciones profesionales constituye un elemento clave para el fortalecimiento de la disciplina.</w:t>
      </w:r>
    </w:p>
    <w:p w14:paraId="07215474"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Las organizaciones profesionales necesitan la participación de sus miembros para mantener legitimidad, representatividad y capacidad de acción.</w:t>
      </w:r>
    </w:p>
    <w:p w14:paraId="24B19FB0"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La participación puede desarrollarse mediante:</w:t>
      </w:r>
    </w:p>
    <w:p w14:paraId="4D47E998" w14:textId="77777777" w:rsidR="00220ECF" w:rsidRPr="00220ECF" w:rsidRDefault="00220ECF" w:rsidP="00220ECF">
      <w:pPr>
        <w:numPr>
          <w:ilvl w:val="0"/>
          <w:numId w:val="8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afiliación institucional; </w:t>
      </w:r>
    </w:p>
    <w:p w14:paraId="5AD95112" w14:textId="77777777" w:rsidR="00220ECF" w:rsidRPr="00220ECF" w:rsidRDefault="00220ECF" w:rsidP="00220ECF">
      <w:pPr>
        <w:numPr>
          <w:ilvl w:val="0"/>
          <w:numId w:val="8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asistencia a congresos y jornadas; </w:t>
      </w:r>
    </w:p>
    <w:p w14:paraId="5E080C1C" w14:textId="77777777" w:rsidR="00220ECF" w:rsidRPr="00220ECF" w:rsidRDefault="00220ECF" w:rsidP="00220ECF">
      <w:pPr>
        <w:numPr>
          <w:ilvl w:val="0"/>
          <w:numId w:val="8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integración de comisiones de trabajo; </w:t>
      </w:r>
    </w:p>
    <w:p w14:paraId="75C56F93" w14:textId="77777777" w:rsidR="00220ECF" w:rsidRPr="00220ECF" w:rsidRDefault="00220ECF" w:rsidP="00220ECF">
      <w:pPr>
        <w:numPr>
          <w:ilvl w:val="0"/>
          <w:numId w:val="8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participación en actividades científicas; </w:t>
      </w:r>
    </w:p>
    <w:p w14:paraId="32565FB3" w14:textId="77777777" w:rsidR="00220ECF" w:rsidRPr="00220ECF" w:rsidRDefault="00220ECF" w:rsidP="00220ECF">
      <w:pPr>
        <w:numPr>
          <w:ilvl w:val="0"/>
          <w:numId w:val="8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colaboración en proyectos de investigación; </w:t>
      </w:r>
    </w:p>
    <w:p w14:paraId="36A23543" w14:textId="77777777" w:rsidR="00220ECF" w:rsidRPr="00220ECF" w:rsidRDefault="00220ECF" w:rsidP="00220ECF">
      <w:pPr>
        <w:numPr>
          <w:ilvl w:val="0"/>
          <w:numId w:val="8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ejercicio de cargos de representación. </w:t>
      </w:r>
    </w:p>
    <w:p w14:paraId="07E22003"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lastRenderedPageBreak/>
        <w:t>La participación institucional permite que los profesionales contribuyan activamente al desarrollo de la profesión y favorece la construcción de liderazgos capaces de impulsar transformaciones positivas en los sistemas de salud.</w:t>
      </w:r>
    </w:p>
    <w:p w14:paraId="08F2D04F"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Además, fortalece valores vinculados con:</w:t>
      </w:r>
    </w:p>
    <w:p w14:paraId="662E2989" w14:textId="77777777" w:rsidR="00220ECF" w:rsidRPr="00220ECF" w:rsidRDefault="00220ECF" w:rsidP="00220ECF">
      <w:pPr>
        <w:numPr>
          <w:ilvl w:val="0"/>
          <w:numId w:val="8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responsabilidad profesional; </w:t>
      </w:r>
    </w:p>
    <w:p w14:paraId="13FC4783" w14:textId="77777777" w:rsidR="00220ECF" w:rsidRPr="00220ECF" w:rsidRDefault="00220ECF" w:rsidP="00220ECF">
      <w:pPr>
        <w:numPr>
          <w:ilvl w:val="0"/>
          <w:numId w:val="8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compromiso social; </w:t>
      </w:r>
    </w:p>
    <w:p w14:paraId="50501ECB" w14:textId="77777777" w:rsidR="00220ECF" w:rsidRPr="00220ECF" w:rsidRDefault="00220ECF" w:rsidP="00220ECF">
      <w:pPr>
        <w:numPr>
          <w:ilvl w:val="0"/>
          <w:numId w:val="8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solidaridad profesional; </w:t>
      </w:r>
    </w:p>
    <w:p w14:paraId="2CBA200C" w14:textId="77777777" w:rsidR="00220ECF" w:rsidRPr="00220ECF" w:rsidRDefault="00220ECF" w:rsidP="00220ECF">
      <w:pPr>
        <w:numPr>
          <w:ilvl w:val="0"/>
          <w:numId w:val="8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cooperación interdisciplinaria; </w:t>
      </w:r>
    </w:p>
    <w:p w14:paraId="7B6C3F14" w14:textId="77777777" w:rsidR="00220ECF" w:rsidRPr="00220ECF" w:rsidRDefault="00220ECF" w:rsidP="00220ECF">
      <w:pPr>
        <w:numPr>
          <w:ilvl w:val="0"/>
          <w:numId w:val="8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defensa del derecho a la salud. </w:t>
      </w:r>
    </w:p>
    <w:p w14:paraId="02BCD07D" w14:textId="77777777" w:rsidR="00220ECF" w:rsidRPr="00220ECF" w:rsidRDefault="00220ECF" w:rsidP="00220ECF">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220ECF">
        <w:rPr>
          <w:rFonts w:ascii="Times New Roman" w:eastAsia="Times New Roman" w:hAnsi="Times New Roman" w:cs="Times New Roman"/>
          <w:b/>
          <w:bCs/>
          <w:kern w:val="36"/>
          <w:sz w:val="28"/>
          <w:szCs w:val="28"/>
          <w:lang w:eastAsia="es-AR"/>
        </w:rPr>
        <w:t>9. Las organizaciones profesionales y la ética del cuidado</w:t>
      </w:r>
    </w:p>
    <w:p w14:paraId="20970662"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Las organizaciones profesionales no solo cumplen funciones administrativas o de representación institucional. También desempeñan un papel fundamental en la promoción de valores éticos que orientan la práctica profesional.</w:t>
      </w:r>
    </w:p>
    <w:p w14:paraId="5CDC8F34"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A través de sus códigos, declaraciones, recomendaciones y programas de formación, estas instituciones contribuyen a difundir principios relacionados con:</w:t>
      </w:r>
    </w:p>
    <w:p w14:paraId="146EB82D" w14:textId="77777777" w:rsidR="00220ECF" w:rsidRPr="00220ECF" w:rsidRDefault="00220ECF" w:rsidP="00220ECF">
      <w:pPr>
        <w:numPr>
          <w:ilvl w:val="0"/>
          <w:numId w:val="8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dignidad humana; </w:t>
      </w:r>
    </w:p>
    <w:p w14:paraId="769C5A9B" w14:textId="77777777" w:rsidR="00220ECF" w:rsidRPr="00220ECF" w:rsidRDefault="00220ECF" w:rsidP="00220ECF">
      <w:pPr>
        <w:numPr>
          <w:ilvl w:val="0"/>
          <w:numId w:val="8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respeto por los derechos humanos; </w:t>
      </w:r>
    </w:p>
    <w:p w14:paraId="674CD85A" w14:textId="77777777" w:rsidR="00220ECF" w:rsidRPr="00220ECF" w:rsidRDefault="00220ECF" w:rsidP="00220ECF">
      <w:pPr>
        <w:numPr>
          <w:ilvl w:val="0"/>
          <w:numId w:val="8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justicia social; </w:t>
      </w:r>
    </w:p>
    <w:p w14:paraId="0A14F234" w14:textId="77777777" w:rsidR="00220ECF" w:rsidRPr="00220ECF" w:rsidRDefault="00220ECF" w:rsidP="00220ECF">
      <w:pPr>
        <w:numPr>
          <w:ilvl w:val="0"/>
          <w:numId w:val="8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equidad sanitaria; </w:t>
      </w:r>
    </w:p>
    <w:p w14:paraId="609C71E1" w14:textId="77777777" w:rsidR="00220ECF" w:rsidRPr="00220ECF" w:rsidRDefault="00220ECF" w:rsidP="00220ECF">
      <w:pPr>
        <w:numPr>
          <w:ilvl w:val="0"/>
          <w:numId w:val="8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responsabilidad profesional; </w:t>
      </w:r>
    </w:p>
    <w:p w14:paraId="6CC9BF65" w14:textId="77777777" w:rsidR="00220ECF" w:rsidRPr="00220ECF" w:rsidRDefault="00220ECF" w:rsidP="00220ECF">
      <w:pPr>
        <w:numPr>
          <w:ilvl w:val="0"/>
          <w:numId w:val="8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calidad y seguridad de los cuidados. </w:t>
      </w:r>
    </w:p>
    <w:p w14:paraId="12C06CCC"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La promoción de estos valores fortalece la ética del cuidado y favorece una práctica profesional comprometida con el bienestar de las personas y las comunidades.</w:t>
      </w:r>
    </w:p>
    <w:p w14:paraId="7B1A7F2F"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En este sentido, las organizaciones profesionales constituyen actores fundamentales en la construcción de una cultura profesional basada en la excelencia científica y el compromiso ético.</w:t>
      </w:r>
    </w:p>
    <w:p w14:paraId="428E2D4D" w14:textId="77777777" w:rsidR="00220ECF" w:rsidRPr="00220ECF" w:rsidRDefault="00220ECF" w:rsidP="00220ECF">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220ECF">
        <w:rPr>
          <w:rFonts w:ascii="Times New Roman" w:eastAsia="Times New Roman" w:hAnsi="Times New Roman" w:cs="Times New Roman"/>
          <w:b/>
          <w:bCs/>
          <w:kern w:val="36"/>
          <w:sz w:val="28"/>
          <w:szCs w:val="28"/>
          <w:lang w:eastAsia="es-AR"/>
        </w:rPr>
        <w:t>Síntesis de la unidad</w:t>
      </w:r>
    </w:p>
    <w:p w14:paraId="636CCD4B"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Las organizaciones profesionales de enfermería desempeñan un papel esencial en el fortalecimiento de la profesión y en la defensa del derecho a la salud.</w:t>
      </w:r>
    </w:p>
    <w:p w14:paraId="600CACC8"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El Consejo Internacional de Enfermeras (CIE) representa la principal organización mundial de enfermería y promueve estándares éticos y profesionales de alcance global. La Federación Panamericana de Profesionales de Enfermería (FEPPEN) fortalece la cooperación regional en América Latina y el Caribe, mientras que el Consejo Regional de Enfermería del Mercosur (CREM) impulsa la integración profesional entre los países de la región.</w:t>
      </w:r>
    </w:p>
    <w:p w14:paraId="614D5C21"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En el ámbito nacional, la Federación Argentina de Enfermería (FAE) constituye una organización clave para la representación y el desarrollo de la profesión. A nivel local, </w:t>
      </w:r>
      <w:r w:rsidRPr="00220ECF">
        <w:rPr>
          <w:rFonts w:ascii="Times New Roman" w:eastAsia="Times New Roman" w:hAnsi="Times New Roman" w:cs="Times New Roman"/>
          <w:sz w:val="24"/>
          <w:szCs w:val="24"/>
          <w:lang w:eastAsia="es-AR"/>
        </w:rPr>
        <w:lastRenderedPageBreak/>
        <w:t>instituciones como la Asociación de Enfermería de la Capital Federal (AECAF) promueven la capacitación, la investigación y la participación profesional.</w:t>
      </w:r>
    </w:p>
    <w:p w14:paraId="6FD45845" w14:textId="77777777" w:rsidR="00220ECF" w:rsidRPr="00220ECF" w:rsidRDefault="00220ECF" w:rsidP="00220EC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Todas estas organizaciones contribuyen al desarrollo científico, ético y político de la enfermería, fortalecen la identidad profesional y favorecen la participación de los enfermeros en la construcción de sistemas de salud más justos, accesibles y de calidad.</w:t>
      </w:r>
    </w:p>
    <w:p w14:paraId="404B39B1" w14:textId="77777777" w:rsidR="00220ECF" w:rsidRPr="00220ECF" w:rsidRDefault="00220ECF" w:rsidP="00220ECF">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220ECF">
        <w:rPr>
          <w:rFonts w:ascii="Times New Roman" w:eastAsia="Times New Roman" w:hAnsi="Times New Roman" w:cs="Times New Roman"/>
          <w:b/>
          <w:bCs/>
          <w:sz w:val="28"/>
          <w:szCs w:val="28"/>
          <w:lang w:eastAsia="es-AR"/>
        </w:rPr>
        <w:t>Síntesis final de la unidad</w:t>
      </w:r>
    </w:p>
    <w:p w14:paraId="20F10110" w14:textId="77777777" w:rsidR="00220ECF" w:rsidRPr="00220ECF" w:rsidRDefault="00220ECF" w:rsidP="00220ECF">
      <w:pPr>
        <w:spacing w:before="100" w:beforeAutospacing="1" w:after="100" w:afterAutospacing="1" w:line="240" w:lineRule="auto"/>
        <w:rPr>
          <w:rFonts w:ascii="Times New Roman" w:eastAsia="Times New Roman" w:hAnsi="Times New Roman" w:cs="Times New Roman"/>
          <w:sz w:val="24"/>
          <w:szCs w:val="24"/>
          <w:lang w:eastAsia="es-AR"/>
        </w:rPr>
      </w:pPr>
      <w:r w:rsidRPr="00220ECF">
        <w:rPr>
          <w:rFonts w:ascii="Times New Roman" w:eastAsia="Times New Roman" w:hAnsi="Times New Roman" w:cs="Times New Roman"/>
          <w:b/>
          <w:bCs/>
          <w:sz w:val="24"/>
          <w:szCs w:val="24"/>
          <w:lang w:eastAsia="es-AR"/>
        </w:rPr>
        <w:t>Nivel internacional:</w:t>
      </w:r>
      <w:r w:rsidRPr="00220ECF">
        <w:rPr>
          <w:rFonts w:ascii="Times New Roman" w:eastAsia="Times New Roman" w:hAnsi="Times New Roman" w:cs="Times New Roman"/>
          <w:sz w:val="24"/>
          <w:szCs w:val="24"/>
          <w:lang w:eastAsia="es-AR"/>
        </w:rPr>
        <w:t xml:space="preserve"> CIE.</w:t>
      </w:r>
    </w:p>
    <w:p w14:paraId="58C27A68" w14:textId="77777777" w:rsidR="00220ECF" w:rsidRPr="00220ECF" w:rsidRDefault="00220ECF" w:rsidP="00220ECF">
      <w:pPr>
        <w:spacing w:before="100" w:beforeAutospacing="1" w:after="100" w:afterAutospacing="1" w:line="240" w:lineRule="auto"/>
        <w:rPr>
          <w:rFonts w:ascii="Times New Roman" w:eastAsia="Times New Roman" w:hAnsi="Times New Roman" w:cs="Times New Roman"/>
          <w:sz w:val="24"/>
          <w:szCs w:val="24"/>
          <w:lang w:eastAsia="es-AR"/>
        </w:rPr>
      </w:pPr>
      <w:r w:rsidRPr="00220ECF">
        <w:rPr>
          <w:rFonts w:ascii="Times New Roman" w:eastAsia="Times New Roman" w:hAnsi="Times New Roman" w:cs="Times New Roman"/>
          <w:b/>
          <w:bCs/>
          <w:sz w:val="24"/>
          <w:szCs w:val="24"/>
          <w:lang w:eastAsia="es-AR"/>
        </w:rPr>
        <w:t>Nivel regional:</w:t>
      </w:r>
      <w:r w:rsidRPr="00220ECF">
        <w:rPr>
          <w:rFonts w:ascii="Times New Roman" w:eastAsia="Times New Roman" w:hAnsi="Times New Roman" w:cs="Times New Roman"/>
          <w:sz w:val="24"/>
          <w:szCs w:val="24"/>
          <w:lang w:eastAsia="es-AR"/>
        </w:rPr>
        <w:t xml:space="preserve"> FEPPEN y CREM.</w:t>
      </w:r>
    </w:p>
    <w:p w14:paraId="37DEDF71" w14:textId="77777777" w:rsidR="00220ECF" w:rsidRPr="00220ECF" w:rsidRDefault="00220ECF" w:rsidP="00220ECF">
      <w:pPr>
        <w:spacing w:before="100" w:beforeAutospacing="1" w:after="100" w:afterAutospacing="1" w:line="240" w:lineRule="auto"/>
        <w:rPr>
          <w:rFonts w:ascii="Times New Roman" w:eastAsia="Times New Roman" w:hAnsi="Times New Roman" w:cs="Times New Roman"/>
          <w:sz w:val="24"/>
          <w:szCs w:val="24"/>
          <w:lang w:eastAsia="es-AR"/>
        </w:rPr>
      </w:pPr>
      <w:r w:rsidRPr="00220ECF">
        <w:rPr>
          <w:rFonts w:ascii="Times New Roman" w:eastAsia="Times New Roman" w:hAnsi="Times New Roman" w:cs="Times New Roman"/>
          <w:b/>
          <w:bCs/>
          <w:sz w:val="24"/>
          <w:szCs w:val="24"/>
          <w:lang w:eastAsia="es-AR"/>
        </w:rPr>
        <w:t>Nivel nacional:</w:t>
      </w:r>
      <w:r w:rsidRPr="00220ECF">
        <w:rPr>
          <w:rFonts w:ascii="Times New Roman" w:eastAsia="Times New Roman" w:hAnsi="Times New Roman" w:cs="Times New Roman"/>
          <w:sz w:val="24"/>
          <w:szCs w:val="24"/>
          <w:lang w:eastAsia="es-AR"/>
        </w:rPr>
        <w:t xml:space="preserve"> FAE.</w:t>
      </w:r>
    </w:p>
    <w:p w14:paraId="7C2ECEF5" w14:textId="77777777" w:rsidR="00220ECF" w:rsidRPr="00220ECF" w:rsidRDefault="00220ECF" w:rsidP="00220ECF">
      <w:pPr>
        <w:spacing w:before="100" w:beforeAutospacing="1" w:after="100" w:afterAutospacing="1" w:line="240" w:lineRule="auto"/>
        <w:rPr>
          <w:rFonts w:ascii="Times New Roman" w:eastAsia="Times New Roman" w:hAnsi="Times New Roman" w:cs="Times New Roman"/>
          <w:sz w:val="24"/>
          <w:szCs w:val="24"/>
          <w:lang w:eastAsia="es-AR"/>
        </w:rPr>
      </w:pPr>
      <w:r w:rsidRPr="00220ECF">
        <w:rPr>
          <w:rFonts w:ascii="Times New Roman" w:eastAsia="Times New Roman" w:hAnsi="Times New Roman" w:cs="Times New Roman"/>
          <w:b/>
          <w:bCs/>
          <w:sz w:val="24"/>
          <w:szCs w:val="24"/>
          <w:lang w:eastAsia="es-AR"/>
        </w:rPr>
        <w:t>Nivel local:</w:t>
      </w:r>
      <w:r w:rsidRPr="00220ECF">
        <w:rPr>
          <w:rFonts w:ascii="Times New Roman" w:eastAsia="Times New Roman" w:hAnsi="Times New Roman" w:cs="Times New Roman"/>
          <w:sz w:val="24"/>
          <w:szCs w:val="24"/>
          <w:lang w:eastAsia="es-AR"/>
        </w:rPr>
        <w:t xml:space="preserve"> AECAF y asociaciones provinciales.</w:t>
      </w:r>
    </w:p>
    <w:p w14:paraId="2AC69633" w14:textId="77777777" w:rsidR="00220ECF" w:rsidRPr="00220ECF" w:rsidRDefault="00220ECF" w:rsidP="00220ECF">
      <w:pPr>
        <w:spacing w:before="100" w:beforeAutospacing="1" w:after="100" w:afterAutospacing="1" w:line="240" w:lineRule="auto"/>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Todas estas organizaciones trabajan de manera complementaria para:</w:t>
      </w:r>
    </w:p>
    <w:p w14:paraId="1F7CEC7C" w14:textId="77777777" w:rsidR="00220ECF" w:rsidRPr="00220ECF" w:rsidRDefault="00220ECF" w:rsidP="00220ECF">
      <w:pPr>
        <w:numPr>
          <w:ilvl w:val="0"/>
          <w:numId w:val="83"/>
        </w:numPr>
        <w:spacing w:before="100" w:beforeAutospacing="1" w:after="100" w:afterAutospacing="1" w:line="240" w:lineRule="auto"/>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fortalecer la profesión; </w:t>
      </w:r>
    </w:p>
    <w:p w14:paraId="16890F3D" w14:textId="77777777" w:rsidR="00220ECF" w:rsidRPr="00220ECF" w:rsidRDefault="00220ECF" w:rsidP="00220ECF">
      <w:pPr>
        <w:numPr>
          <w:ilvl w:val="0"/>
          <w:numId w:val="83"/>
        </w:numPr>
        <w:spacing w:before="100" w:beforeAutospacing="1" w:after="100" w:afterAutospacing="1" w:line="240" w:lineRule="auto"/>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promover estándares éticos; </w:t>
      </w:r>
    </w:p>
    <w:p w14:paraId="231A67DC" w14:textId="77777777" w:rsidR="00220ECF" w:rsidRPr="00220ECF" w:rsidRDefault="00220ECF" w:rsidP="00220ECF">
      <w:pPr>
        <w:numPr>
          <w:ilvl w:val="0"/>
          <w:numId w:val="83"/>
        </w:numPr>
        <w:spacing w:before="100" w:beforeAutospacing="1" w:after="100" w:afterAutospacing="1" w:line="240" w:lineRule="auto"/>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impulsar la educación continua; </w:t>
      </w:r>
    </w:p>
    <w:p w14:paraId="470F2E73" w14:textId="77777777" w:rsidR="00220ECF" w:rsidRPr="00220ECF" w:rsidRDefault="00220ECF" w:rsidP="00220ECF">
      <w:pPr>
        <w:numPr>
          <w:ilvl w:val="0"/>
          <w:numId w:val="83"/>
        </w:numPr>
        <w:spacing w:before="100" w:beforeAutospacing="1" w:after="100" w:afterAutospacing="1" w:line="240" w:lineRule="auto"/>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desarrollar investigación; </w:t>
      </w:r>
    </w:p>
    <w:p w14:paraId="2C75CF37" w14:textId="77777777" w:rsidR="00220ECF" w:rsidRPr="00220ECF" w:rsidRDefault="00220ECF" w:rsidP="00220ECF">
      <w:pPr>
        <w:numPr>
          <w:ilvl w:val="0"/>
          <w:numId w:val="83"/>
        </w:numPr>
        <w:spacing w:before="100" w:beforeAutospacing="1" w:after="100" w:afterAutospacing="1" w:line="240" w:lineRule="auto"/>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representar a los profesionales; </w:t>
      </w:r>
    </w:p>
    <w:p w14:paraId="3E9B37DD" w14:textId="77777777" w:rsidR="00220ECF" w:rsidRPr="00220ECF" w:rsidRDefault="00220ECF" w:rsidP="00220ECF">
      <w:pPr>
        <w:numPr>
          <w:ilvl w:val="0"/>
          <w:numId w:val="83"/>
        </w:numPr>
        <w:spacing w:before="100" w:beforeAutospacing="1" w:after="100" w:afterAutospacing="1" w:line="240" w:lineRule="auto"/>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participar en políticas sanitarias; </w:t>
      </w:r>
    </w:p>
    <w:p w14:paraId="63BAECAE" w14:textId="77777777" w:rsidR="00220ECF" w:rsidRDefault="00220ECF" w:rsidP="00220ECF">
      <w:pPr>
        <w:numPr>
          <w:ilvl w:val="0"/>
          <w:numId w:val="83"/>
        </w:numPr>
        <w:spacing w:before="100" w:beforeAutospacing="1" w:after="100" w:afterAutospacing="1" w:line="240" w:lineRule="auto"/>
        <w:rPr>
          <w:rFonts w:ascii="Times New Roman" w:eastAsia="Times New Roman" w:hAnsi="Times New Roman" w:cs="Times New Roman"/>
          <w:sz w:val="24"/>
          <w:szCs w:val="24"/>
          <w:lang w:eastAsia="es-AR"/>
        </w:rPr>
      </w:pPr>
      <w:r w:rsidRPr="00220ECF">
        <w:rPr>
          <w:rFonts w:ascii="Times New Roman" w:eastAsia="Times New Roman" w:hAnsi="Times New Roman" w:cs="Times New Roman"/>
          <w:sz w:val="24"/>
          <w:szCs w:val="24"/>
          <w:lang w:eastAsia="es-AR"/>
        </w:rPr>
        <w:t xml:space="preserve">mejorar la calidad de los cuidados de enfermería. </w:t>
      </w:r>
    </w:p>
    <w:p w14:paraId="1516AF6C" w14:textId="77777777" w:rsidR="00597E68" w:rsidRPr="00220ECF" w:rsidRDefault="00597E68" w:rsidP="00597E68">
      <w:pPr>
        <w:spacing w:before="100" w:beforeAutospacing="1" w:after="100" w:afterAutospacing="1" w:line="240" w:lineRule="auto"/>
        <w:ind w:left="720"/>
        <w:rPr>
          <w:rFonts w:ascii="Times New Roman" w:eastAsia="Times New Roman" w:hAnsi="Times New Roman" w:cs="Times New Roman"/>
          <w:sz w:val="24"/>
          <w:szCs w:val="24"/>
          <w:lang w:eastAsia="es-AR"/>
        </w:rPr>
      </w:pPr>
    </w:p>
    <w:p w14:paraId="22547E67" w14:textId="77777777" w:rsidR="00597E68" w:rsidRPr="00597E68" w:rsidRDefault="00597E68" w:rsidP="00597E68">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597E68">
        <w:rPr>
          <w:rFonts w:ascii="Times New Roman" w:eastAsia="Times New Roman" w:hAnsi="Times New Roman" w:cs="Times New Roman"/>
          <w:b/>
          <w:bCs/>
          <w:kern w:val="36"/>
          <w:sz w:val="28"/>
          <w:szCs w:val="28"/>
          <w:lang w:eastAsia="es-AR"/>
        </w:rPr>
        <w:t xml:space="preserve">Bibliografía </w:t>
      </w:r>
    </w:p>
    <w:p w14:paraId="1E8209CA" w14:textId="77777777" w:rsidR="00597E68" w:rsidRPr="00597E68" w:rsidRDefault="00597E68" w:rsidP="00597E68">
      <w:pPr>
        <w:pStyle w:val="Prrafodelista"/>
        <w:numPr>
          <w:ilvl w:val="0"/>
          <w:numId w:val="83"/>
        </w:numPr>
        <w:spacing w:before="100" w:beforeAutospacing="1" w:after="100" w:afterAutospacing="1" w:line="240" w:lineRule="auto"/>
        <w:rPr>
          <w:rFonts w:ascii="Times New Roman" w:eastAsia="Times New Roman" w:hAnsi="Times New Roman" w:cs="Times New Roman"/>
          <w:sz w:val="24"/>
          <w:szCs w:val="24"/>
          <w:lang w:eastAsia="es-AR"/>
        </w:rPr>
      </w:pPr>
      <w:r w:rsidRPr="00597E68">
        <w:rPr>
          <w:rFonts w:ascii="Times New Roman" w:eastAsia="Times New Roman" w:hAnsi="Times New Roman" w:cs="Times New Roman"/>
          <w:sz w:val="24"/>
          <w:szCs w:val="24"/>
          <w:lang w:eastAsia="es-AR"/>
        </w:rPr>
        <w:t xml:space="preserve">Comisión Nacional Asesora Permanente de Enfermería. (2022). </w:t>
      </w:r>
      <w:r w:rsidRPr="00597E68">
        <w:rPr>
          <w:rFonts w:ascii="Times New Roman" w:eastAsia="Times New Roman" w:hAnsi="Times New Roman" w:cs="Times New Roman"/>
          <w:i/>
          <w:iCs/>
          <w:sz w:val="24"/>
          <w:szCs w:val="24"/>
          <w:lang w:eastAsia="es-AR"/>
        </w:rPr>
        <w:t>Reconceptualización de la enfermería como profesión del siglo XXI en Argentina</w:t>
      </w:r>
      <w:r w:rsidRPr="00597E68">
        <w:rPr>
          <w:rFonts w:ascii="Times New Roman" w:eastAsia="Times New Roman" w:hAnsi="Times New Roman" w:cs="Times New Roman"/>
          <w:sz w:val="24"/>
          <w:szCs w:val="24"/>
          <w:lang w:eastAsia="es-AR"/>
        </w:rPr>
        <w:t>. Ministerio de Salud de la Nación.</w:t>
      </w:r>
    </w:p>
    <w:p w14:paraId="7DBE5216" w14:textId="77777777" w:rsidR="00597E68" w:rsidRPr="00597E68" w:rsidRDefault="007B374A" w:rsidP="00597E68">
      <w:pPr>
        <w:pStyle w:val="Prrafodelista"/>
        <w:numPr>
          <w:ilvl w:val="0"/>
          <w:numId w:val="83"/>
        </w:numPr>
        <w:spacing w:before="100" w:beforeAutospacing="1" w:after="100" w:afterAutospacing="1" w:line="240" w:lineRule="auto"/>
        <w:rPr>
          <w:rFonts w:ascii="Times New Roman" w:eastAsia="Times New Roman" w:hAnsi="Times New Roman" w:cs="Times New Roman"/>
          <w:sz w:val="24"/>
          <w:szCs w:val="24"/>
          <w:lang w:eastAsia="es-AR"/>
        </w:rPr>
      </w:pPr>
      <w:hyperlink r:id="rId15" w:tgtFrame="_new" w:history="1">
        <w:r w:rsidR="00597E68" w:rsidRPr="00597E68">
          <w:rPr>
            <w:rFonts w:ascii="Times New Roman" w:eastAsia="Times New Roman" w:hAnsi="Times New Roman" w:cs="Times New Roman"/>
            <w:color w:val="0000FF"/>
            <w:sz w:val="24"/>
            <w:szCs w:val="24"/>
            <w:u w:val="single"/>
            <w:lang w:eastAsia="es-AR"/>
          </w:rPr>
          <w:t>https://www.argentina.gob.ar/sites/default/files/2021/07/reconceptualizacion_de_enfermeria_en_argentina_con_formato_institucional_ok.pdf</w:t>
        </w:r>
      </w:hyperlink>
    </w:p>
    <w:p w14:paraId="09600FAE" w14:textId="77777777" w:rsidR="00597E68" w:rsidRPr="00597E68" w:rsidRDefault="00597E68" w:rsidP="00597E68">
      <w:pPr>
        <w:pStyle w:val="Prrafodelista"/>
        <w:numPr>
          <w:ilvl w:val="0"/>
          <w:numId w:val="83"/>
        </w:numPr>
        <w:spacing w:before="100" w:beforeAutospacing="1" w:after="100" w:afterAutospacing="1" w:line="240" w:lineRule="auto"/>
        <w:rPr>
          <w:rFonts w:ascii="Times New Roman" w:eastAsia="Times New Roman" w:hAnsi="Times New Roman" w:cs="Times New Roman"/>
          <w:sz w:val="24"/>
          <w:szCs w:val="24"/>
          <w:lang w:eastAsia="es-AR"/>
        </w:rPr>
      </w:pPr>
      <w:r w:rsidRPr="00597E68">
        <w:rPr>
          <w:rFonts w:ascii="Times New Roman" w:eastAsia="Times New Roman" w:hAnsi="Times New Roman" w:cs="Times New Roman"/>
          <w:sz w:val="24"/>
          <w:szCs w:val="24"/>
          <w:lang w:eastAsia="es-AR"/>
        </w:rPr>
        <w:t xml:space="preserve">Consejo Internacional de Enfermeras. (2021). </w:t>
      </w:r>
      <w:r w:rsidRPr="00597E68">
        <w:rPr>
          <w:rFonts w:ascii="Times New Roman" w:eastAsia="Times New Roman" w:hAnsi="Times New Roman" w:cs="Times New Roman"/>
          <w:i/>
          <w:iCs/>
          <w:sz w:val="24"/>
          <w:szCs w:val="24"/>
          <w:lang w:eastAsia="es-AR"/>
        </w:rPr>
        <w:t>Código de ética del CIE para las enfermeras</w:t>
      </w:r>
      <w:r w:rsidRPr="00597E68">
        <w:rPr>
          <w:rFonts w:ascii="Times New Roman" w:eastAsia="Times New Roman" w:hAnsi="Times New Roman" w:cs="Times New Roman"/>
          <w:sz w:val="24"/>
          <w:szCs w:val="24"/>
          <w:lang w:eastAsia="es-AR"/>
        </w:rPr>
        <w:t>.</w:t>
      </w:r>
    </w:p>
    <w:p w14:paraId="45463916" w14:textId="77777777" w:rsidR="00597E68" w:rsidRPr="00597E68" w:rsidRDefault="007B374A" w:rsidP="00597E68">
      <w:pPr>
        <w:pStyle w:val="Prrafodelista"/>
        <w:numPr>
          <w:ilvl w:val="0"/>
          <w:numId w:val="83"/>
        </w:numPr>
        <w:spacing w:before="100" w:beforeAutospacing="1" w:after="100" w:afterAutospacing="1" w:line="240" w:lineRule="auto"/>
        <w:rPr>
          <w:rFonts w:ascii="Times New Roman" w:eastAsia="Times New Roman" w:hAnsi="Times New Roman" w:cs="Times New Roman"/>
          <w:sz w:val="24"/>
          <w:szCs w:val="24"/>
          <w:lang w:eastAsia="es-AR"/>
        </w:rPr>
      </w:pPr>
      <w:hyperlink r:id="rId16" w:tgtFrame="_new" w:history="1">
        <w:r w:rsidR="00597E68" w:rsidRPr="00597E68">
          <w:rPr>
            <w:rFonts w:ascii="Times New Roman" w:eastAsia="Times New Roman" w:hAnsi="Times New Roman" w:cs="Times New Roman"/>
            <w:color w:val="0000FF"/>
            <w:sz w:val="24"/>
            <w:szCs w:val="24"/>
            <w:u w:val="single"/>
            <w:lang w:eastAsia="es-AR"/>
          </w:rPr>
          <w:t>https://www.icn.ch/sites/default/files/2023-04/ICN_Code-of-Ethics_SP_WEB.pdf</w:t>
        </w:r>
      </w:hyperlink>
    </w:p>
    <w:p w14:paraId="3208E7A5" w14:textId="77777777" w:rsidR="00597E68" w:rsidRPr="00597E68" w:rsidRDefault="00597E68" w:rsidP="00597E68">
      <w:pPr>
        <w:pStyle w:val="Prrafodelista"/>
        <w:numPr>
          <w:ilvl w:val="0"/>
          <w:numId w:val="83"/>
        </w:numPr>
        <w:spacing w:before="100" w:beforeAutospacing="1" w:after="100" w:afterAutospacing="1" w:line="240" w:lineRule="auto"/>
        <w:rPr>
          <w:rFonts w:ascii="Times New Roman" w:eastAsia="Times New Roman" w:hAnsi="Times New Roman" w:cs="Times New Roman"/>
          <w:sz w:val="24"/>
          <w:szCs w:val="24"/>
          <w:lang w:eastAsia="es-AR"/>
        </w:rPr>
      </w:pPr>
      <w:r w:rsidRPr="00597E68">
        <w:rPr>
          <w:rFonts w:ascii="Times New Roman" w:eastAsia="Times New Roman" w:hAnsi="Times New Roman" w:cs="Times New Roman"/>
          <w:sz w:val="24"/>
          <w:szCs w:val="24"/>
          <w:lang w:eastAsia="es-AR"/>
        </w:rPr>
        <w:t xml:space="preserve">Federación Argentina de Enfermería. (s. f.). </w:t>
      </w:r>
      <w:r w:rsidRPr="00597E68">
        <w:rPr>
          <w:rFonts w:ascii="Times New Roman" w:eastAsia="Times New Roman" w:hAnsi="Times New Roman" w:cs="Times New Roman"/>
          <w:i/>
          <w:iCs/>
          <w:sz w:val="24"/>
          <w:szCs w:val="24"/>
          <w:lang w:eastAsia="es-AR"/>
        </w:rPr>
        <w:t>Documentos institucionales y líneas estratégicas para el fortalecimiento de la profesión</w:t>
      </w:r>
      <w:r w:rsidRPr="00597E68">
        <w:rPr>
          <w:rFonts w:ascii="Times New Roman" w:eastAsia="Times New Roman" w:hAnsi="Times New Roman" w:cs="Times New Roman"/>
          <w:sz w:val="24"/>
          <w:szCs w:val="24"/>
          <w:lang w:eastAsia="es-AR"/>
        </w:rPr>
        <w:t>.</w:t>
      </w:r>
    </w:p>
    <w:p w14:paraId="1AAB78F0" w14:textId="77777777" w:rsidR="00597E68" w:rsidRPr="00597E68" w:rsidRDefault="00597E68" w:rsidP="00597E68">
      <w:pPr>
        <w:pStyle w:val="Prrafodelista"/>
        <w:numPr>
          <w:ilvl w:val="0"/>
          <w:numId w:val="83"/>
        </w:numPr>
        <w:spacing w:before="100" w:beforeAutospacing="1" w:after="100" w:afterAutospacing="1" w:line="240" w:lineRule="auto"/>
        <w:rPr>
          <w:rFonts w:ascii="Times New Roman" w:eastAsia="Times New Roman" w:hAnsi="Times New Roman" w:cs="Times New Roman"/>
          <w:sz w:val="24"/>
          <w:szCs w:val="24"/>
          <w:lang w:eastAsia="es-AR"/>
        </w:rPr>
      </w:pPr>
      <w:r w:rsidRPr="00597E68">
        <w:rPr>
          <w:rFonts w:ascii="Times New Roman" w:eastAsia="Times New Roman" w:hAnsi="Times New Roman" w:cs="Times New Roman"/>
          <w:sz w:val="24"/>
          <w:szCs w:val="24"/>
          <w:lang w:eastAsia="es-AR"/>
        </w:rPr>
        <w:t>https://fenfargentina.org.ar</w:t>
      </w:r>
    </w:p>
    <w:p w14:paraId="3F4B5A6A" w14:textId="77777777" w:rsidR="00597E68" w:rsidRPr="00597E68" w:rsidRDefault="00597E68" w:rsidP="00597E68">
      <w:pPr>
        <w:pStyle w:val="Prrafodelista"/>
        <w:numPr>
          <w:ilvl w:val="0"/>
          <w:numId w:val="83"/>
        </w:numPr>
        <w:spacing w:before="100" w:beforeAutospacing="1" w:after="100" w:afterAutospacing="1" w:line="240" w:lineRule="auto"/>
        <w:rPr>
          <w:rFonts w:ascii="Times New Roman" w:eastAsia="Times New Roman" w:hAnsi="Times New Roman" w:cs="Times New Roman"/>
          <w:sz w:val="24"/>
          <w:szCs w:val="24"/>
          <w:lang w:eastAsia="es-AR"/>
        </w:rPr>
      </w:pPr>
      <w:r w:rsidRPr="00597E68">
        <w:rPr>
          <w:rFonts w:ascii="Times New Roman" w:eastAsia="Times New Roman" w:hAnsi="Times New Roman" w:cs="Times New Roman"/>
          <w:sz w:val="24"/>
          <w:szCs w:val="24"/>
          <w:lang w:eastAsia="es-AR"/>
        </w:rPr>
        <w:t xml:space="preserve">Federación Panamericana de Profesionales de Enfermería. (s. f.). </w:t>
      </w:r>
      <w:r w:rsidRPr="00597E68">
        <w:rPr>
          <w:rFonts w:ascii="Times New Roman" w:eastAsia="Times New Roman" w:hAnsi="Times New Roman" w:cs="Times New Roman"/>
          <w:i/>
          <w:iCs/>
          <w:sz w:val="24"/>
          <w:szCs w:val="24"/>
          <w:lang w:eastAsia="es-AR"/>
        </w:rPr>
        <w:t>Documentos institucionales y declaraciones regionales</w:t>
      </w:r>
      <w:r w:rsidRPr="00597E68">
        <w:rPr>
          <w:rFonts w:ascii="Times New Roman" w:eastAsia="Times New Roman" w:hAnsi="Times New Roman" w:cs="Times New Roman"/>
          <w:sz w:val="24"/>
          <w:szCs w:val="24"/>
          <w:lang w:eastAsia="es-AR"/>
        </w:rPr>
        <w:t>.</w:t>
      </w:r>
    </w:p>
    <w:p w14:paraId="48D87C6F" w14:textId="77777777" w:rsidR="00597E68" w:rsidRPr="00597E68" w:rsidRDefault="007B374A" w:rsidP="00597E68">
      <w:pPr>
        <w:pStyle w:val="Prrafodelista"/>
        <w:numPr>
          <w:ilvl w:val="0"/>
          <w:numId w:val="83"/>
        </w:numPr>
        <w:spacing w:before="100" w:beforeAutospacing="1" w:after="100" w:afterAutospacing="1" w:line="240" w:lineRule="auto"/>
        <w:rPr>
          <w:rFonts w:ascii="Times New Roman" w:eastAsia="Times New Roman" w:hAnsi="Times New Roman" w:cs="Times New Roman"/>
          <w:sz w:val="24"/>
          <w:szCs w:val="24"/>
          <w:lang w:eastAsia="es-AR"/>
        </w:rPr>
      </w:pPr>
      <w:hyperlink r:id="rId17" w:tgtFrame="_new" w:history="1">
        <w:r w:rsidR="00597E68" w:rsidRPr="00597E68">
          <w:rPr>
            <w:rFonts w:ascii="Times New Roman" w:eastAsia="Times New Roman" w:hAnsi="Times New Roman" w:cs="Times New Roman"/>
            <w:color w:val="0000FF"/>
            <w:sz w:val="24"/>
            <w:szCs w:val="24"/>
            <w:u w:val="single"/>
            <w:lang w:eastAsia="es-AR"/>
          </w:rPr>
          <w:t>https://feppen.org.py</w:t>
        </w:r>
      </w:hyperlink>
    </w:p>
    <w:p w14:paraId="342A85B1" w14:textId="77777777" w:rsidR="00220ECF" w:rsidRPr="00220ECF" w:rsidRDefault="00220ECF" w:rsidP="00220ECF">
      <w:pPr>
        <w:pBdr>
          <w:bottom w:val="single" w:sz="6" w:space="1" w:color="auto"/>
        </w:pBdr>
        <w:spacing w:after="0" w:line="240" w:lineRule="auto"/>
        <w:jc w:val="center"/>
        <w:rPr>
          <w:rFonts w:ascii="Arial" w:eastAsia="Times New Roman" w:hAnsi="Arial" w:cs="Arial"/>
          <w:vanish/>
          <w:sz w:val="16"/>
          <w:szCs w:val="16"/>
          <w:lang w:eastAsia="es-AR"/>
        </w:rPr>
      </w:pPr>
      <w:r w:rsidRPr="00220ECF">
        <w:rPr>
          <w:rFonts w:ascii="Arial" w:eastAsia="Times New Roman" w:hAnsi="Arial" w:cs="Arial"/>
          <w:vanish/>
          <w:sz w:val="16"/>
          <w:szCs w:val="16"/>
          <w:lang w:eastAsia="es-AR"/>
        </w:rPr>
        <w:t>Principio del formulario</w:t>
      </w:r>
    </w:p>
    <w:p w14:paraId="5E57A932" w14:textId="77777777" w:rsidR="00220ECF" w:rsidRPr="00220ECF" w:rsidRDefault="00220ECF" w:rsidP="00220ECF">
      <w:pPr>
        <w:spacing w:before="100" w:beforeAutospacing="1" w:after="100" w:afterAutospacing="1" w:line="240" w:lineRule="auto"/>
        <w:rPr>
          <w:rFonts w:ascii="Times New Roman" w:eastAsia="Times New Roman" w:hAnsi="Times New Roman" w:cs="Times New Roman"/>
          <w:sz w:val="24"/>
          <w:szCs w:val="24"/>
          <w:lang w:eastAsia="es-AR"/>
        </w:rPr>
      </w:pPr>
    </w:p>
    <w:p w14:paraId="6402D175" w14:textId="77777777" w:rsidR="00220ECF" w:rsidRPr="00220ECF" w:rsidRDefault="00220ECF" w:rsidP="00220ECF">
      <w:pPr>
        <w:pBdr>
          <w:top w:val="single" w:sz="6" w:space="1" w:color="auto"/>
        </w:pBdr>
        <w:spacing w:after="0" w:line="240" w:lineRule="auto"/>
        <w:jc w:val="center"/>
        <w:rPr>
          <w:rFonts w:ascii="Arial" w:eastAsia="Times New Roman" w:hAnsi="Arial" w:cs="Arial"/>
          <w:vanish/>
          <w:sz w:val="16"/>
          <w:szCs w:val="16"/>
          <w:lang w:eastAsia="es-AR"/>
        </w:rPr>
      </w:pPr>
      <w:r w:rsidRPr="00220ECF">
        <w:rPr>
          <w:rFonts w:ascii="Arial" w:eastAsia="Times New Roman" w:hAnsi="Arial" w:cs="Arial"/>
          <w:vanish/>
          <w:sz w:val="16"/>
          <w:szCs w:val="16"/>
          <w:lang w:eastAsia="es-AR"/>
        </w:rPr>
        <w:t>Final del formulario</w:t>
      </w:r>
    </w:p>
    <w:p w14:paraId="5B2A5DBA" w14:textId="77777777" w:rsidR="00220ECF" w:rsidRPr="00220ECF" w:rsidRDefault="00220ECF" w:rsidP="00220ECF">
      <w:pPr>
        <w:pBdr>
          <w:top w:val="single" w:sz="6" w:space="1" w:color="auto"/>
        </w:pBdr>
        <w:spacing w:after="0" w:line="240" w:lineRule="auto"/>
        <w:jc w:val="center"/>
        <w:rPr>
          <w:rFonts w:ascii="Arial" w:eastAsia="Times New Roman" w:hAnsi="Arial" w:cs="Arial"/>
          <w:vanish/>
          <w:sz w:val="16"/>
          <w:szCs w:val="16"/>
          <w:lang w:eastAsia="es-AR"/>
        </w:rPr>
      </w:pPr>
      <w:r w:rsidRPr="00220ECF">
        <w:rPr>
          <w:rFonts w:ascii="Arial" w:eastAsia="Times New Roman" w:hAnsi="Arial" w:cs="Arial"/>
          <w:vanish/>
          <w:sz w:val="16"/>
          <w:szCs w:val="16"/>
          <w:lang w:eastAsia="es-AR"/>
        </w:rPr>
        <w:t>Final del formulario</w:t>
      </w:r>
    </w:p>
    <w:p w14:paraId="035A9BD0" w14:textId="77777777" w:rsidR="000F564C" w:rsidRPr="000F564C" w:rsidRDefault="000F564C" w:rsidP="000F564C">
      <w:pPr>
        <w:pBdr>
          <w:top w:val="single" w:sz="6" w:space="1" w:color="auto"/>
        </w:pBdr>
        <w:spacing w:after="0" w:line="240" w:lineRule="auto"/>
        <w:jc w:val="center"/>
        <w:rPr>
          <w:rFonts w:ascii="Arial" w:eastAsia="Times New Roman" w:hAnsi="Arial" w:cs="Arial"/>
          <w:vanish/>
          <w:sz w:val="16"/>
          <w:szCs w:val="16"/>
          <w:lang w:eastAsia="es-AR"/>
        </w:rPr>
      </w:pPr>
      <w:r w:rsidRPr="000F564C">
        <w:rPr>
          <w:rFonts w:ascii="Arial" w:eastAsia="Times New Roman" w:hAnsi="Arial" w:cs="Arial"/>
          <w:vanish/>
          <w:sz w:val="16"/>
          <w:szCs w:val="16"/>
          <w:lang w:eastAsia="es-AR"/>
        </w:rPr>
        <w:t>Final del formulario</w:t>
      </w:r>
    </w:p>
    <w:p w14:paraId="46183BFA" w14:textId="77777777" w:rsidR="00B046F1" w:rsidRPr="00B046F1" w:rsidRDefault="00B046F1" w:rsidP="00B046F1">
      <w:pPr>
        <w:pBdr>
          <w:bottom w:val="single" w:sz="6" w:space="1" w:color="auto"/>
        </w:pBdr>
        <w:spacing w:after="0" w:line="240" w:lineRule="auto"/>
        <w:jc w:val="center"/>
        <w:rPr>
          <w:rFonts w:ascii="Arial" w:eastAsia="Times New Roman" w:hAnsi="Arial" w:cs="Arial"/>
          <w:vanish/>
          <w:sz w:val="16"/>
          <w:szCs w:val="16"/>
          <w:lang w:eastAsia="es-AR"/>
        </w:rPr>
      </w:pPr>
      <w:r w:rsidRPr="00B046F1">
        <w:rPr>
          <w:rFonts w:ascii="Arial" w:eastAsia="Times New Roman" w:hAnsi="Arial" w:cs="Arial"/>
          <w:vanish/>
          <w:sz w:val="16"/>
          <w:szCs w:val="16"/>
          <w:lang w:eastAsia="es-AR"/>
        </w:rPr>
        <w:t>Principio del formulario</w:t>
      </w:r>
    </w:p>
    <w:p w14:paraId="2AC1AF40" w14:textId="77777777" w:rsidR="00B046F1" w:rsidRPr="00B046F1" w:rsidRDefault="00B046F1" w:rsidP="00B046F1">
      <w:pPr>
        <w:spacing w:before="100" w:beforeAutospacing="1" w:after="100" w:afterAutospacing="1" w:line="240" w:lineRule="auto"/>
        <w:rPr>
          <w:rFonts w:ascii="Times New Roman" w:eastAsia="Times New Roman" w:hAnsi="Times New Roman" w:cs="Times New Roman"/>
          <w:sz w:val="24"/>
          <w:szCs w:val="24"/>
          <w:lang w:eastAsia="es-AR"/>
        </w:rPr>
      </w:pPr>
    </w:p>
    <w:p w14:paraId="636D0463" w14:textId="77777777" w:rsidR="00234D00" w:rsidRPr="00234D00" w:rsidRDefault="00234D00" w:rsidP="00234D00">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Pr>
          <w:rFonts w:ascii="Times New Roman" w:eastAsia="Times New Roman" w:hAnsi="Times New Roman" w:cs="Times New Roman"/>
          <w:b/>
          <w:bCs/>
          <w:kern w:val="36"/>
          <w:sz w:val="28"/>
          <w:szCs w:val="28"/>
          <w:lang w:eastAsia="es-AR"/>
        </w:rPr>
        <w:lastRenderedPageBreak/>
        <w:t>UNIDAD 4</w:t>
      </w:r>
    </w:p>
    <w:p w14:paraId="684E3782" w14:textId="77777777" w:rsidR="00234D00" w:rsidRPr="00234D00" w:rsidRDefault="00234D00" w:rsidP="00234D00">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234D00">
        <w:rPr>
          <w:rFonts w:ascii="Times New Roman" w:eastAsia="Times New Roman" w:hAnsi="Times New Roman" w:cs="Times New Roman"/>
          <w:b/>
          <w:bCs/>
          <w:kern w:val="36"/>
          <w:sz w:val="28"/>
          <w:szCs w:val="28"/>
          <w:lang w:eastAsia="es-AR"/>
        </w:rPr>
        <w:t>Ejercicio legal de la profesión. Deber y derecho. Responsabilidad profesional. Responsabilidad y sanciones. Relación contractual. Obligación de medios y obligación de resultados. Deber de seguridad.</w:t>
      </w:r>
    </w:p>
    <w:p w14:paraId="1BB4657F" w14:textId="77777777" w:rsidR="00234D00" w:rsidRPr="00234D00" w:rsidRDefault="00234D00" w:rsidP="00234D00">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234D00">
        <w:rPr>
          <w:rFonts w:ascii="Times New Roman" w:eastAsia="Times New Roman" w:hAnsi="Times New Roman" w:cs="Times New Roman"/>
          <w:b/>
          <w:bCs/>
          <w:sz w:val="28"/>
          <w:szCs w:val="28"/>
          <w:lang w:eastAsia="es-AR"/>
        </w:rPr>
        <w:t>Introducción</w:t>
      </w:r>
    </w:p>
    <w:p w14:paraId="72A688DC"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El ejercicio de la enfermería se desarrolla dentro de un marco normativo, ético y profesional que regula las actividades de quienes tienen la responsabilidad de brindar cuidados de salud a individuos, familias y comunidades. El desempeño profesional no depende únicamente de los conocimientos científicos y técnicos adquiridos durante la formación académica, sino también del cumplimiento de obligaciones legales y éticas destinadas a proteger los derechos de las personas y garantizar la calidad de la atención.</w:t>
      </w:r>
    </w:p>
    <w:p w14:paraId="79DD43F3"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En Argentina, el ejercicio profesional de la enfermería se encuentra regulado principalmente por la Ley N.º 24.004 de Ejercicio de la Enfermería, junto con otras normas vinculadas a los derechos de los pacientes, la responsabilidad profesional y el funcionamiento de los servicios de salud.</w:t>
      </w:r>
    </w:p>
    <w:p w14:paraId="3884AE00"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El conocimiento del marco legal constituye una herramienta fundamental para el desempeño profesional seguro y responsable. Permite comprender los alcances de la práctica, identificar derechos y obligaciones, prevenir situaciones de riesgo y actuar de manera adecuada frente a conflictos o eventuales reclamos.</w:t>
      </w:r>
    </w:p>
    <w:p w14:paraId="5513FF0E"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Desde esta perspectiva, el ejercicio legal de la profesión implica el cumplimiento de normas jurídicas, principios éticos y estándares profesionales orientados a garantizar cuidados seguros, humanizados y respetuosos de los derechos humanos.</w:t>
      </w:r>
    </w:p>
    <w:p w14:paraId="7B2C99BE" w14:textId="77777777" w:rsidR="00234D00" w:rsidRPr="00234D00" w:rsidRDefault="00234D00" w:rsidP="00234D00">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es-AR"/>
        </w:rPr>
      </w:pPr>
      <w:r w:rsidRPr="00234D00">
        <w:rPr>
          <w:rFonts w:ascii="Times New Roman" w:eastAsia="Times New Roman" w:hAnsi="Times New Roman" w:cs="Times New Roman"/>
          <w:b/>
          <w:bCs/>
          <w:kern w:val="36"/>
          <w:sz w:val="28"/>
          <w:szCs w:val="28"/>
          <w:lang w:eastAsia="es-AR"/>
        </w:rPr>
        <w:t>1. Ejercicio legal de la profesión</w:t>
      </w:r>
    </w:p>
    <w:p w14:paraId="7913102C"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El ejercicio legal de la profesión puede definirse como el conjunto de actividades que los profesionales están habilitados para realizar de acuerdo con las disposiciones establecidas por la legislación vigente.</w:t>
      </w:r>
    </w:p>
    <w:p w14:paraId="6B605574"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En enfermería, el ejercicio profesional se encuentra determinado por:</w:t>
      </w:r>
    </w:p>
    <w:p w14:paraId="69BB2B83" w14:textId="77777777" w:rsidR="00234D00" w:rsidRPr="00234D00" w:rsidRDefault="00234D00" w:rsidP="00234D00">
      <w:pPr>
        <w:numPr>
          <w:ilvl w:val="0"/>
          <w:numId w:val="8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la formación académica obtenida; </w:t>
      </w:r>
    </w:p>
    <w:p w14:paraId="4C8141D7" w14:textId="77777777" w:rsidR="00234D00" w:rsidRPr="00234D00" w:rsidRDefault="00234D00" w:rsidP="00234D00">
      <w:pPr>
        <w:numPr>
          <w:ilvl w:val="0"/>
          <w:numId w:val="8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la habilitación correspondiente; </w:t>
      </w:r>
    </w:p>
    <w:p w14:paraId="15C7BB9C" w14:textId="77777777" w:rsidR="00234D00" w:rsidRPr="00234D00" w:rsidRDefault="00234D00" w:rsidP="00234D00">
      <w:pPr>
        <w:numPr>
          <w:ilvl w:val="0"/>
          <w:numId w:val="8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la matrícula profesional cuando resulta exigible; </w:t>
      </w:r>
    </w:p>
    <w:p w14:paraId="2A7515BB" w14:textId="77777777" w:rsidR="00234D00" w:rsidRPr="00234D00" w:rsidRDefault="00234D00" w:rsidP="00234D00">
      <w:pPr>
        <w:numPr>
          <w:ilvl w:val="0"/>
          <w:numId w:val="8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las incumbencias establecidas por la legislación; </w:t>
      </w:r>
    </w:p>
    <w:p w14:paraId="68CF7A67" w14:textId="77777777" w:rsidR="00234D00" w:rsidRPr="00234D00" w:rsidRDefault="00234D00" w:rsidP="00234D00">
      <w:pPr>
        <w:numPr>
          <w:ilvl w:val="0"/>
          <w:numId w:val="8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los principios éticos de la profesión. </w:t>
      </w:r>
    </w:p>
    <w:p w14:paraId="7A97A897"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La Ley N.º 24.004 establece que la enfermería constituye una profesión autónoma dentro del equipo de salud y reconoce competencias específicas relacionadas con la promoción, prevención, recuperación y rehabilitación de la salud.</w:t>
      </w:r>
    </w:p>
    <w:p w14:paraId="272BADA1"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lastRenderedPageBreak/>
        <w:t>El ejercicio legal requiere que los profesionales actúen dentro de los límites de su competencia, respetando las normas vigentes y manteniendo una actualización permanente de sus conocimientos.</w:t>
      </w:r>
    </w:p>
    <w:p w14:paraId="51B0CE3B"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Actuar fuera de las incumbencias profesionales o realizar prácticas para las cuales no se posee capacitación adecuada puede generar consecuencias éticas, administrativas, civiles e incluso penales.</w:t>
      </w:r>
    </w:p>
    <w:p w14:paraId="06E497FC"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Por esta razón, el conocimiento de la legislación profesional constituye una responsabilidad inherente al ejercicio de la enfermería.</w:t>
      </w:r>
    </w:p>
    <w:p w14:paraId="0AA75D44" w14:textId="77777777" w:rsidR="00234D00" w:rsidRPr="00234D00" w:rsidRDefault="00234D00" w:rsidP="00234D00">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234D00">
        <w:rPr>
          <w:rFonts w:ascii="Times New Roman" w:eastAsia="Times New Roman" w:hAnsi="Times New Roman" w:cs="Times New Roman"/>
          <w:b/>
          <w:bCs/>
          <w:kern w:val="36"/>
          <w:sz w:val="28"/>
          <w:szCs w:val="28"/>
          <w:lang w:eastAsia="es-AR"/>
        </w:rPr>
        <w:t>2. Concepto de deber y derecho profesional</w:t>
      </w:r>
    </w:p>
    <w:p w14:paraId="51B1AE74"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Toda profesión implica simultáneamente derechos y deberes.</w:t>
      </w:r>
    </w:p>
    <w:p w14:paraId="287E6D30"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Los derechos profesionales son facultades reconocidas por el ordenamiento jurídico que permiten al profesional desarrollar sus actividades en condiciones adecuadas y ejercer legítimamente su función social.</w:t>
      </w:r>
    </w:p>
    <w:p w14:paraId="152F8423"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Entre los principales derechos de los profesionales de enfermería pueden mencionarse:</w:t>
      </w:r>
    </w:p>
    <w:p w14:paraId="5AECE0F2" w14:textId="77777777" w:rsidR="00234D00" w:rsidRPr="00234D00" w:rsidRDefault="00234D00" w:rsidP="00234D00">
      <w:pPr>
        <w:numPr>
          <w:ilvl w:val="0"/>
          <w:numId w:val="8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ejercer la profesión conforme a la legislación vigente; </w:t>
      </w:r>
    </w:p>
    <w:p w14:paraId="4C7E8086" w14:textId="77777777" w:rsidR="00234D00" w:rsidRPr="00234D00" w:rsidRDefault="00234D00" w:rsidP="00234D00">
      <w:pPr>
        <w:numPr>
          <w:ilvl w:val="0"/>
          <w:numId w:val="8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recibir una remuneración justa; </w:t>
      </w:r>
    </w:p>
    <w:p w14:paraId="2C158200" w14:textId="77777777" w:rsidR="00234D00" w:rsidRPr="00234D00" w:rsidRDefault="00234D00" w:rsidP="00234D00">
      <w:pPr>
        <w:numPr>
          <w:ilvl w:val="0"/>
          <w:numId w:val="8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acceder a capacitación continua; </w:t>
      </w:r>
    </w:p>
    <w:p w14:paraId="5029145D" w14:textId="77777777" w:rsidR="00234D00" w:rsidRPr="00234D00" w:rsidRDefault="00234D00" w:rsidP="00234D00">
      <w:pPr>
        <w:numPr>
          <w:ilvl w:val="0"/>
          <w:numId w:val="8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desempeñarse en condiciones laborales seguras; </w:t>
      </w:r>
    </w:p>
    <w:p w14:paraId="52FF0FDF" w14:textId="77777777" w:rsidR="00234D00" w:rsidRPr="00234D00" w:rsidRDefault="00234D00" w:rsidP="00234D00">
      <w:pPr>
        <w:numPr>
          <w:ilvl w:val="0"/>
          <w:numId w:val="8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participar en organizaciones profesionales; </w:t>
      </w:r>
    </w:p>
    <w:p w14:paraId="1E10C0EB" w14:textId="77777777" w:rsidR="00234D00" w:rsidRPr="00234D00" w:rsidRDefault="00234D00" w:rsidP="00234D00">
      <w:pPr>
        <w:numPr>
          <w:ilvl w:val="0"/>
          <w:numId w:val="8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ser respetados en su autonomía profesional. </w:t>
      </w:r>
    </w:p>
    <w:p w14:paraId="03C5C839"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Los deberes profesionales, en cambio, constituyen obligaciones derivadas del ejercicio de la profesión y de la responsabilidad asumida frente a los pacientes y la sociedad.</w:t>
      </w:r>
    </w:p>
    <w:p w14:paraId="559EE5CF"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Entre ellos se destacan:</w:t>
      </w:r>
    </w:p>
    <w:p w14:paraId="4BE30B64" w14:textId="77777777" w:rsidR="00234D00" w:rsidRPr="00234D00" w:rsidRDefault="00234D00" w:rsidP="00234D00">
      <w:pPr>
        <w:numPr>
          <w:ilvl w:val="0"/>
          <w:numId w:val="8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brindar cuidados competentes y seguros; </w:t>
      </w:r>
    </w:p>
    <w:p w14:paraId="6038E952" w14:textId="77777777" w:rsidR="00234D00" w:rsidRPr="00234D00" w:rsidRDefault="00234D00" w:rsidP="00234D00">
      <w:pPr>
        <w:numPr>
          <w:ilvl w:val="0"/>
          <w:numId w:val="8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respetar la dignidad de las personas; </w:t>
      </w:r>
    </w:p>
    <w:p w14:paraId="025BE182" w14:textId="77777777" w:rsidR="00234D00" w:rsidRPr="00234D00" w:rsidRDefault="00234D00" w:rsidP="00234D00">
      <w:pPr>
        <w:numPr>
          <w:ilvl w:val="0"/>
          <w:numId w:val="8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proteger la confidencialidad de la información; </w:t>
      </w:r>
    </w:p>
    <w:p w14:paraId="19E6EF3A" w14:textId="77777777" w:rsidR="00234D00" w:rsidRPr="00234D00" w:rsidRDefault="00234D00" w:rsidP="00234D00">
      <w:pPr>
        <w:numPr>
          <w:ilvl w:val="0"/>
          <w:numId w:val="8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actuar conforme a principios éticos; </w:t>
      </w:r>
    </w:p>
    <w:p w14:paraId="4B7443FC" w14:textId="77777777" w:rsidR="00234D00" w:rsidRPr="00234D00" w:rsidRDefault="00234D00" w:rsidP="00234D00">
      <w:pPr>
        <w:numPr>
          <w:ilvl w:val="0"/>
          <w:numId w:val="8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mantener actualizados los conocimientos científicos; </w:t>
      </w:r>
    </w:p>
    <w:p w14:paraId="46610911" w14:textId="77777777" w:rsidR="00234D00" w:rsidRPr="00234D00" w:rsidRDefault="00234D00" w:rsidP="00234D00">
      <w:pPr>
        <w:numPr>
          <w:ilvl w:val="0"/>
          <w:numId w:val="8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respetar las normas legales vigentes. </w:t>
      </w:r>
    </w:p>
    <w:p w14:paraId="13A5A7F2"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Los derechos y deberes se encuentran estrechamente vinculados. El reconocimiento de derechos profesionales implica simultáneamente la obligación de ejercer la profesión con responsabilidad y compromiso social.</w:t>
      </w:r>
    </w:p>
    <w:p w14:paraId="5528AF6D" w14:textId="77777777" w:rsidR="00234D00" w:rsidRPr="00234D00" w:rsidRDefault="00234D00" w:rsidP="00234D00">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234D00">
        <w:rPr>
          <w:rFonts w:ascii="Times New Roman" w:eastAsia="Times New Roman" w:hAnsi="Times New Roman" w:cs="Times New Roman"/>
          <w:b/>
          <w:bCs/>
          <w:kern w:val="36"/>
          <w:sz w:val="28"/>
          <w:szCs w:val="28"/>
          <w:lang w:eastAsia="es-AR"/>
        </w:rPr>
        <w:t>3. Responsabilidad profesional</w:t>
      </w:r>
    </w:p>
    <w:p w14:paraId="14DED180"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La responsabilidad profesional puede definirse como la obligación de responder por las acciones u omisiones realizadas durante el ejercicio de la profesión.</w:t>
      </w:r>
    </w:p>
    <w:p w14:paraId="4317DA5D"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lastRenderedPageBreak/>
        <w:t>Toda actividad sanitaria implica asumir responsabilidades derivadas de las decisiones adoptadas y de las consecuencias que dichas decisiones pueden generar sobre la salud de las personas.</w:t>
      </w:r>
    </w:p>
    <w:p w14:paraId="05210AD7"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La responsabilidad profesional se fundamenta en varios principios:</w:t>
      </w:r>
    </w:p>
    <w:p w14:paraId="5FA9808B" w14:textId="77777777" w:rsidR="00234D00" w:rsidRPr="00234D00" w:rsidRDefault="00234D00" w:rsidP="00234D00">
      <w:pPr>
        <w:numPr>
          <w:ilvl w:val="0"/>
          <w:numId w:val="8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competencia profesional; </w:t>
      </w:r>
    </w:p>
    <w:p w14:paraId="04B5354F" w14:textId="77777777" w:rsidR="00234D00" w:rsidRPr="00234D00" w:rsidRDefault="00234D00" w:rsidP="00234D00">
      <w:pPr>
        <w:numPr>
          <w:ilvl w:val="0"/>
          <w:numId w:val="8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diligencia; </w:t>
      </w:r>
    </w:p>
    <w:p w14:paraId="36CABEE3" w14:textId="77777777" w:rsidR="00234D00" w:rsidRPr="00234D00" w:rsidRDefault="00234D00" w:rsidP="00234D00">
      <w:pPr>
        <w:numPr>
          <w:ilvl w:val="0"/>
          <w:numId w:val="8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prudencia; </w:t>
      </w:r>
    </w:p>
    <w:p w14:paraId="1B09E43B" w14:textId="77777777" w:rsidR="00234D00" w:rsidRPr="00234D00" w:rsidRDefault="00234D00" w:rsidP="00234D00">
      <w:pPr>
        <w:numPr>
          <w:ilvl w:val="0"/>
          <w:numId w:val="8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respeto por los derechos de los pacientes; </w:t>
      </w:r>
    </w:p>
    <w:p w14:paraId="65857623" w14:textId="77777777" w:rsidR="00234D00" w:rsidRPr="00234D00" w:rsidRDefault="00234D00" w:rsidP="00234D00">
      <w:pPr>
        <w:numPr>
          <w:ilvl w:val="0"/>
          <w:numId w:val="8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cumplimiento de normas legales y éticas. </w:t>
      </w:r>
    </w:p>
    <w:p w14:paraId="4C11FA3A"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Cuando un profesional actúa conforme a los conocimientos científicos disponibles, respetando los procedimientos establecidos y aplicando criterios prudentes de actuación, cumple adecuadamente con su responsabilidad profesional.</w:t>
      </w:r>
    </w:p>
    <w:p w14:paraId="68B950EB"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Sin embargo, cuando existe incumplimiento de deberes profesionales pueden surgir consecuencias legales y éticas.</w:t>
      </w:r>
    </w:p>
    <w:p w14:paraId="28623D03"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La responsabilidad profesional no debe entenderse únicamente como una fuente de sanciones, sino también como una expresión del compromiso asumido con la calidad de los cuidados y la seguridad de los pacientes.</w:t>
      </w:r>
    </w:p>
    <w:p w14:paraId="5BCB564F" w14:textId="77777777" w:rsidR="00234D00" w:rsidRPr="00234D00" w:rsidRDefault="00234D00" w:rsidP="00234D00">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234D00">
        <w:rPr>
          <w:rFonts w:ascii="Times New Roman" w:eastAsia="Times New Roman" w:hAnsi="Times New Roman" w:cs="Times New Roman"/>
          <w:b/>
          <w:bCs/>
          <w:kern w:val="36"/>
          <w:sz w:val="28"/>
          <w:szCs w:val="28"/>
          <w:lang w:eastAsia="es-AR"/>
        </w:rPr>
        <w:t>4. Tipos de responsabilidad profesional</w:t>
      </w:r>
    </w:p>
    <w:p w14:paraId="22BAF3B6"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La actuación profesional puede generar diferentes formas de responsabilidad.</w:t>
      </w:r>
    </w:p>
    <w:p w14:paraId="79244CE1" w14:textId="77777777" w:rsidR="00234D00" w:rsidRPr="00234D00" w:rsidRDefault="00234D00" w:rsidP="00234D00">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234D00">
        <w:rPr>
          <w:rFonts w:ascii="Times New Roman" w:eastAsia="Times New Roman" w:hAnsi="Times New Roman" w:cs="Times New Roman"/>
          <w:b/>
          <w:bCs/>
          <w:sz w:val="27"/>
          <w:szCs w:val="27"/>
          <w:lang w:eastAsia="es-AR"/>
        </w:rPr>
        <w:t>Responsabilidad ética</w:t>
      </w:r>
    </w:p>
    <w:p w14:paraId="00A643AF"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Se relaciona con el incumplimiento de principios y valores profesionales.</w:t>
      </w:r>
    </w:p>
    <w:p w14:paraId="057F5271"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Puede dar lugar a observaciones, apercibimientos o sanciones aplicadas por organismos profesionales o instituciones.</w:t>
      </w:r>
    </w:p>
    <w:p w14:paraId="008A5F92" w14:textId="77777777" w:rsidR="00234D00" w:rsidRPr="00234D00" w:rsidRDefault="00234D00" w:rsidP="00234D00">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234D00">
        <w:rPr>
          <w:rFonts w:ascii="Times New Roman" w:eastAsia="Times New Roman" w:hAnsi="Times New Roman" w:cs="Times New Roman"/>
          <w:b/>
          <w:bCs/>
          <w:sz w:val="27"/>
          <w:szCs w:val="27"/>
          <w:lang w:eastAsia="es-AR"/>
        </w:rPr>
        <w:t>Responsabilidad administrativa</w:t>
      </w:r>
    </w:p>
    <w:p w14:paraId="57810A95"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Surge cuando se incumplen normas institucionales o reglamentarias.</w:t>
      </w:r>
    </w:p>
    <w:p w14:paraId="0C7FECF2"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Puede implicar:</w:t>
      </w:r>
    </w:p>
    <w:p w14:paraId="22B1C23A" w14:textId="77777777" w:rsidR="00234D00" w:rsidRPr="00234D00" w:rsidRDefault="00234D00" w:rsidP="00234D00">
      <w:pPr>
        <w:numPr>
          <w:ilvl w:val="0"/>
          <w:numId w:val="8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apercibimientos; </w:t>
      </w:r>
    </w:p>
    <w:p w14:paraId="1874FB65" w14:textId="77777777" w:rsidR="00234D00" w:rsidRPr="00234D00" w:rsidRDefault="00234D00" w:rsidP="00234D00">
      <w:pPr>
        <w:numPr>
          <w:ilvl w:val="0"/>
          <w:numId w:val="8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suspensiones; </w:t>
      </w:r>
    </w:p>
    <w:p w14:paraId="5ADD20BD" w14:textId="77777777" w:rsidR="00234D00" w:rsidRPr="00234D00" w:rsidRDefault="00234D00" w:rsidP="00234D00">
      <w:pPr>
        <w:numPr>
          <w:ilvl w:val="0"/>
          <w:numId w:val="8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sanciones disciplinarias; </w:t>
      </w:r>
    </w:p>
    <w:p w14:paraId="703DE4B3" w14:textId="77777777" w:rsidR="00234D00" w:rsidRPr="00234D00" w:rsidRDefault="00234D00" w:rsidP="00234D00">
      <w:pPr>
        <w:numPr>
          <w:ilvl w:val="0"/>
          <w:numId w:val="8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sumarios administrativos. </w:t>
      </w:r>
    </w:p>
    <w:p w14:paraId="117B9267" w14:textId="77777777" w:rsidR="00234D00" w:rsidRPr="00234D00" w:rsidRDefault="00234D00" w:rsidP="00234D00">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234D00">
        <w:rPr>
          <w:rFonts w:ascii="Times New Roman" w:eastAsia="Times New Roman" w:hAnsi="Times New Roman" w:cs="Times New Roman"/>
          <w:b/>
          <w:bCs/>
          <w:sz w:val="27"/>
          <w:szCs w:val="27"/>
          <w:lang w:eastAsia="es-AR"/>
        </w:rPr>
        <w:t>Responsabilidad civil</w:t>
      </w:r>
    </w:p>
    <w:p w14:paraId="4CAC3822"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Tiene como finalidad reparar daños ocasionados a terceros.</w:t>
      </w:r>
    </w:p>
    <w:p w14:paraId="05F24B78"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lastRenderedPageBreak/>
        <w:t>Cuando una conducta profesional genera un perjuicio demostrable, puede surgir la obligación de indemnizar a la persona afectada.</w:t>
      </w:r>
    </w:p>
    <w:p w14:paraId="3B45E946" w14:textId="77777777" w:rsidR="00234D00" w:rsidRPr="00234D00" w:rsidRDefault="00234D00" w:rsidP="00234D00">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234D00">
        <w:rPr>
          <w:rFonts w:ascii="Times New Roman" w:eastAsia="Times New Roman" w:hAnsi="Times New Roman" w:cs="Times New Roman"/>
          <w:b/>
          <w:bCs/>
          <w:sz w:val="27"/>
          <w:szCs w:val="27"/>
          <w:lang w:eastAsia="es-AR"/>
        </w:rPr>
        <w:t>Responsabilidad penal</w:t>
      </w:r>
    </w:p>
    <w:p w14:paraId="0413027E"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Aparece cuando la conducta profesional encuadra en figuras previstas por el Código Penal.</w:t>
      </w:r>
    </w:p>
    <w:p w14:paraId="68534A01"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Puede derivarse de situaciones vinculadas con:</w:t>
      </w:r>
    </w:p>
    <w:p w14:paraId="5E4AE4F9" w14:textId="77777777" w:rsidR="00234D00" w:rsidRPr="00234D00" w:rsidRDefault="00234D00" w:rsidP="00234D00">
      <w:pPr>
        <w:numPr>
          <w:ilvl w:val="0"/>
          <w:numId w:val="8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lesiones; </w:t>
      </w:r>
    </w:p>
    <w:p w14:paraId="7A3F11C6" w14:textId="77777777" w:rsidR="00234D00" w:rsidRPr="00234D00" w:rsidRDefault="00234D00" w:rsidP="00234D00">
      <w:pPr>
        <w:numPr>
          <w:ilvl w:val="0"/>
          <w:numId w:val="8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abandono de persona; </w:t>
      </w:r>
    </w:p>
    <w:p w14:paraId="6099D9A8" w14:textId="77777777" w:rsidR="00234D00" w:rsidRPr="00234D00" w:rsidRDefault="00234D00" w:rsidP="00234D00">
      <w:pPr>
        <w:numPr>
          <w:ilvl w:val="0"/>
          <w:numId w:val="8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violación del secreto profesional; </w:t>
      </w:r>
    </w:p>
    <w:p w14:paraId="093FDE46" w14:textId="77777777" w:rsidR="00234D00" w:rsidRPr="00234D00" w:rsidRDefault="00234D00" w:rsidP="00234D00">
      <w:pPr>
        <w:numPr>
          <w:ilvl w:val="0"/>
          <w:numId w:val="8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falsificación de documentación; </w:t>
      </w:r>
    </w:p>
    <w:p w14:paraId="723EC78B" w14:textId="77777777" w:rsidR="00234D00" w:rsidRPr="00234D00" w:rsidRDefault="00234D00" w:rsidP="00234D00">
      <w:pPr>
        <w:numPr>
          <w:ilvl w:val="0"/>
          <w:numId w:val="8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 xml:space="preserve">homicidio culposo. </w:t>
      </w:r>
    </w:p>
    <w:p w14:paraId="6D7A0E76"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Cada una de estas responsabilidades posee características específicas y puede coexistir con las demás según las circunstancias del caso.</w:t>
      </w:r>
    </w:p>
    <w:p w14:paraId="7E89C584" w14:textId="77777777" w:rsidR="00234D00" w:rsidRPr="00234D00" w:rsidRDefault="00234D00" w:rsidP="00234D00">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234D00">
        <w:rPr>
          <w:rFonts w:ascii="Times New Roman" w:eastAsia="Times New Roman" w:hAnsi="Times New Roman" w:cs="Times New Roman"/>
          <w:b/>
          <w:bCs/>
          <w:sz w:val="28"/>
          <w:szCs w:val="28"/>
          <w:lang w:eastAsia="es-AR"/>
        </w:rPr>
        <w:t>Síntesis parcial</w:t>
      </w:r>
    </w:p>
    <w:p w14:paraId="066B5484" w14:textId="77777777" w:rsidR="00234D00" w:rsidRPr="00234D00" w:rsidRDefault="00234D00" w:rsidP="00234D0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34D00">
        <w:rPr>
          <w:rFonts w:ascii="Times New Roman" w:eastAsia="Times New Roman" w:hAnsi="Times New Roman" w:cs="Times New Roman"/>
          <w:sz w:val="24"/>
          <w:szCs w:val="24"/>
          <w:lang w:eastAsia="es-AR"/>
        </w:rPr>
        <w:t>El ejercicio legal de la enfermería implica actuar dentro de las competencias reconocidas por la legislación vigente, respetando los derechos de los pacientes y cumpliendo las obligaciones inherentes a la profesión. Los conceptos de deber, derecho y responsabilidad constituyen pilares fundamentales para comprender el marco legal que regula la práctica profesional.</w:t>
      </w:r>
    </w:p>
    <w:p w14:paraId="5E95ED4B" w14:textId="77777777" w:rsidR="007C03A9" w:rsidRPr="007C03A9" w:rsidRDefault="007C03A9" w:rsidP="007C03A9">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7C03A9">
        <w:rPr>
          <w:rFonts w:ascii="Times New Roman" w:eastAsia="Times New Roman" w:hAnsi="Times New Roman" w:cs="Times New Roman"/>
          <w:b/>
          <w:bCs/>
          <w:kern w:val="36"/>
          <w:sz w:val="28"/>
          <w:szCs w:val="28"/>
          <w:lang w:eastAsia="es-AR"/>
        </w:rPr>
        <w:t>5. Responsabilidad profesional y sanciones</w:t>
      </w:r>
    </w:p>
    <w:p w14:paraId="38BD4FEE"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El incumplimiento de los deberes profesionales puede generar consecuencias jurídicas, éticas y administrativas. Cuando un profesional de enfermería actúa de manera contraria a las normas legales, institucionales o éticas que regulan su actividad, puede ser objeto de diferentes tipos de sanciones.</w:t>
      </w:r>
    </w:p>
    <w:p w14:paraId="51B036B3"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Las sanciones tienen como finalidad:</w:t>
      </w:r>
    </w:p>
    <w:p w14:paraId="702F57AD" w14:textId="77777777" w:rsidR="007C03A9" w:rsidRPr="007C03A9" w:rsidRDefault="007C03A9" w:rsidP="007C03A9">
      <w:pPr>
        <w:numPr>
          <w:ilvl w:val="0"/>
          <w:numId w:val="9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proteger a los pacientes; </w:t>
      </w:r>
    </w:p>
    <w:p w14:paraId="63438234" w14:textId="77777777" w:rsidR="007C03A9" w:rsidRPr="007C03A9" w:rsidRDefault="007C03A9" w:rsidP="007C03A9">
      <w:pPr>
        <w:numPr>
          <w:ilvl w:val="0"/>
          <w:numId w:val="9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garantizar la calidad de los cuidados; </w:t>
      </w:r>
    </w:p>
    <w:p w14:paraId="2FE6F68F" w14:textId="77777777" w:rsidR="007C03A9" w:rsidRPr="007C03A9" w:rsidRDefault="007C03A9" w:rsidP="007C03A9">
      <w:pPr>
        <w:numPr>
          <w:ilvl w:val="0"/>
          <w:numId w:val="9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preservar la confianza social en las profesiones sanitarias; </w:t>
      </w:r>
    </w:p>
    <w:p w14:paraId="4A8D947B" w14:textId="77777777" w:rsidR="007C03A9" w:rsidRPr="007C03A9" w:rsidRDefault="007C03A9" w:rsidP="007C03A9">
      <w:pPr>
        <w:numPr>
          <w:ilvl w:val="0"/>
          <w:numId w:val="9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promover el cumplimiento de las normas profesionales. </w:t>
      </w:r>
    </w:p>
    <w:p w14:paraId="348605EE"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La naturaleza de la sanción dependerá de la gravedad de la conducta, del daño ocasionado y del tipo de responsabilidad comprometida.</w:t>
      </w:r>
    </w:p>
    <w:p w14:paraId="149E4DBC"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Entre las sanciones más frecuentes pueden encontrarse:</w:t>
      </w:r>
    </w:p>
    <w:p w14:paraId="1818E9B6" w14:textId="77777777" w:rsidR="007C03A9" w:rsidRPr="007C03A9" w:rsidRDefault="007C03A9" w:rsidP="007C03A9">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7C03A9">
        <w:rPr>
          <w:rFonts w:ascii="Times New Roman" w:eastAsia="Times New Roman" w:hAnsi="Times New Roman" w:cs="Times New Roman"/>
          <w:b/>
          <w:bCs/>
          <w:sz w:val="27"/>
          <w:szCs w:val="27"/>
          <w:lang w:eastAsia="es-AR"/>
        </w:rPr>
        <w:t>Sanciones éticas</w:t>
      </w:r>
    </w:p>
    <w:p w14:paraId="0ECA9861"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Aplicadas por organismos profesionales o comités de ética.</w:t>
      </w:r>
    </w:p>
    <w:p w14:paraId="0D4469A1"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lastRenderedPageBreak/>
        <w:t>Pueden incluir:</w:t>
      </w:r>
    </w:p>
    <w:p w14:paraId="1494F54C" w14:textId="77777777" w:rsidR="007C03A9" w:rsidRPr="007C03A9" w:rsidRDefault="007C03A9" w:rsidP="007C03A9">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observaciones; </w:t>
      </w:r>
    </w:p>
    <w:p w14:paraId="319313BE" w14:textId="77777777" w:rsidR="007C03A9" w:rsidRPr="007C03A9" w:rsidRDefault="007C03A9" w:rsidP="007C03A9">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advertencias; </w:t>
      </w:r>
    </w:p>
    <w:p w14:paraId="72691D2A" w14:textId="77777777" w:rsidR="007C03A9" w:rsidRPr="007C03A9" w:rsidRDefault="007C03A9" w:rsidP="007C03A9">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apercibimientos; </w:t>
      </w:r>
    </w:p>
    <w:p w14:paraId="4590B67D" w14:textId="77777777" w:rsidR="007C03A9" w:rsidRPr="007C03A9" w:rsidRDefault="007C03A9" w:rsidP="007C03A9">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suspensión de derechos profesionales en determinadas circunstancias. </w:t>
      </w:r>
    </w:p>
    <w:p w14:paraId="5BB5B858" w14:textId="77777777" w:rsidR="007C03A9" w:rsidRPr="007C03A9" w:rsidRDefault="007C03A9" w:rsidP="007C03A9">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7C03A9">
        <w:rPr>
          <w:rFonts w:ascii="Times New Roman" w:eastAsia="Times New Roman" w:hAnsi="Times New Roman" w:cs="Times New Roman"/>
          <w:b/>
          <w:bCs/>
          <w:sz w:val="27"/>
          <w:szCs w:val="27"/>
          <w:lang w:eastAsia="es-AR"/>
        </w:rPr>
        <w:t>Sanciones administrativas</w:t>
      </w:r>
    </w:p>
    <w:p w14:paraId="656DE720"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Derivadas del incumplimiento de reglamentos institucionales o normativas laborales.</w:t>
      </w:r>
    </w:p>
    <w:p w14:paraId="4448AAB0"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Pueden consistir en:</w:t>
      </w:r>
    </w:p>
    <w:p w14:paraId="32C909A4" w14:textId="77777777" w:rsidR="007C03A9" w:rsidRPr="007C03A9" w:rsidRDefault="007C03A9" w:rsidP="007C03A9">
      <w:pPr>
        <w:numPr>
          <w:ilvl w:val="0"/>
          <w:numId w:val="9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llamados de atención; </w:t>
      </w:r>
    </w:p>
    <w:p w14:paraId="65839B0A" w14:textId="77777777" w:rsidR="007C03A9" w:rsidRPr="007C03A9" w:rsidRDefault="007C03A9" w:rsidP="007C03A9">
      <w:pPr>
        <w:numPr>
          <w:ilvl w:val="0"/>
          <w:numId w:val="9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apercibimientos; </w:t>
      </w:r>
    </w:p>
    <w:p w14:paraId="04DFACE6" w14:textId="77777777" w:rsidR="007C03A9" w:rsidRPr="007C03A9" w:rsidRDefault="007C03A9" w:rsidP="007C03A9">
      <w:pPr>
        <w:numPr>
          <w:ilvl w:val="0"/>
          <w:numId w:val="9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suspensiones; </w:t>
      </w:r>
    </w:p>
    <w:p w14:paraId="13F89400" w14:textId="77777777" w:rsidR="007C03A9" w:rsidRPr="007C03A9" w:rsidRDefault="007C03A9" w:rsidP="007C03A9">
      <w:pPr>
        <w:numPr>
          <w:ilvl w:val="0"/>
          <w:numId w:val="9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sumarios administrativos; </w:t>
      </w:r>
    </w:p>
    <w:p w14:paraId="4252906D" w14:textId="77777777" w:rsidR="007C03A9" w:rsidRPr="007C03A9" w:rsidRDefault="007C03A9" w:rsidP="007C03A9">
      <w:pPr>
        <w:numPr>
          <w:ilvl w:val="0"/>
          <w:numId w:val="9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cesantías en casos graves. </w:t>
      </w:r>
    </w:p>
    <w:p w14:paraId="747B89EC" w14:textId="77777777" w:rsidR="007C03A9" w:rsidRPr="007C03A9" w:rsidRDefault="007C03A9" w:rsidP="007C03A9">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7C03A9">
        <w:rPr>
          <w:rFonts w:ascii="Times New Roman" w:eastAsia="Times New Roman" w:hAnsi="Times New Roman" w:cs="Times New Roman"/>
          <w:b/>
          <w:bCs/>
          <w:sz w:val="27"/>
          <w:szCs w:val="27"/>
          <w:lang w:eastAsia="es-AR"/>
        </w:rPr>
        <w:t>Sanciones civiles</w:t>
      </w:r>
    </w:p>
    <w:p w14:paraId="42672B41"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Se relacionan con la obligación de reparar económicamente los daños ocasionados a terceros.</w:t>
      </w:r>
    </w:p>
    <w:p w14:paraId="0AF334A8" w14:textId="77777777" w:rsidR="007C03A9" w:rsidRPr="007C03A9" w:rsidRDefault="007C03A9" w:rsidP="007C03A9">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7C03A9">
        <w:rPr>
          <w:rFonts w:ascii="Times New Roman" w:eastAsia="Times New Roman" w:hAnsi="Times New Roman" w:cs="Times New Roman"/>
          <w:b/>
          <w:bCs/>
          <w:sz w:val="27"/>
          <w:szCs w:val="27"/>
          <w:lang w:eastAsia="es-AR"/>
        </w:rPr>
        <w:t>Sanciones penales</w:t>
      </w:r>
    </w:p>
    <w:p w14:paraId="2F37D4EB"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Son las más graves y pueden aplicarse cuando la conducta configura un delito previsto en el Código Penal.</w:t>
      </w:r>
    </w:p>
    <w:p w14:paraId="0BF00494"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La existencia de sanciones no debe interpretarse únicamente desde una perspectiva punitiva. También cumplen una función preventiva y educativa orientada a mejorar la seguridad de los pacientes y la calidad de la atención.</w:t>
      </w:r>
    </w:p>
    <w:p w14:paraId="11EC6701" w14:textId="77777777" w:rsidR="007C03A9" w:rsidRPr="007C03A9" w:rsidRDefault="007C03A9" w:rsidP="007C03A9">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7C03A9">
        <w:rPr>
          <w:rFonts w:ascii="Times New Roman" w:eastAsia="Times New Roman" w:hAnsi="Times New Roman" w:cs="Times New Roman"/>
          <w:b/>
          <w:bCs/>
          <w:kern w:val="36"/>
          <w:sz w:val="28"/>
          <w:szCs w:val="28"/>
          <w:lang w:eastAsia="es-AR"/>
        </w:rPr>
        <w:t>6. La relación contractual en el ejercicio profesional</w:t>
      </w:r>
    </w:p>
    <w:p w14:paraId="35383E8C"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Toda prestación de servicios de salud implica una relación jurídica entre quienes brindan atención y quienes la reciben.</w:t>
      </w:r>
    </w:p>
    <w:p w14:paraId="49C448A4"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Esta relación puede establecerse de manera directa o indirecta y genera derechos y obligaciones para ambas partes.</w:t>
      </w:r>
    </w:p>
    <w:p w14:paraId="0A2395DF"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Desde el punto de vista jurídico, la relación asistencial posee características particulares porque involucra bienes jurídicos de máxima relevancia, como la vida, la salud, la integridad física y la dignidad humana.</w:t>
      </w:r>
    </w:p>
    <w:p w14:paraId="12393AC5"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La relación contractual puede desarrollarse en distintos ámbitos:</w:t>
      </w:r>
    </w:p>
    <w:p w14:paraId="3890583B" w14:textId="77777777" w:rsidR="007C03A9" w:rsidRPr="007C03A9" w:rsidRDefault="007C03A9" w:rsidP="007C03A9">
      <w:pPr>
        <w:numPr>
          <w:ilvl w:val="0"/>
          <w:numId w:val="9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instituciones públicas; </w:t>
      </w:r>
    </w:p>
    <w:p w14:paraId="14959FE9" w14:textId="77777777" w:rsidR="007C03A9" w:rsidRPr="007C03A9" w:rsidRDefault="007C03A9" w:rsidP="007C03A9">
      <w:pPr>
        <w:numPr>
          <w:ilvl w:val="0"/>
          <w:numId w:val="9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instituciones privadas; </w:t>
      </w:r>
    </w:p>
    <w:p w14:paraId="4B246444" w14:textId="77777777" w:rsidR="007C03A9" w:rsidRPr="007C03A9" w:rsidRDefault="007C03A9" w:rsidP="007C03A9">
      <w:pPr>
        <w:numPr>
          <w:ilvl w:val="0"/>
          <w:numId w:val="9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lastRenderedPageBreak/>
        <w:t xml:space="preserve">consultorios; </w:t>
      </w:r>
    </w:p>
    <w:p w14:paraId="4E276E80" w14:textId="77777777" w:rsidR="007C03A9" w:rsidRPr="007C03A9" w:rsidRDefault="007C03A9" w:rsidP="007C03A9">
      <w:pPr>
        <w:numPr>
          <w:ilvl w:val="0"/>
          <w:numId w:val="9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servicios domiciliarios; </w:t>
      </w:r>
    </w:p>
    <w:p w14:paraId="59C7109F" w14:textId="77777777" w:rsidR="007C03A9" w:rsidRPr="007C03A9" w:rsidRDefault="007C03A9" w:rsidP="007C03A9">
      <w:pPr>
        <w:numPr>
          <w:ilvl w:val="0"/>
          <w:numId w:val="9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programas comunitarios. </w:t>
      </w:r>
    </w:p>
    <w:p w14:paraId="44D581B9"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En todos los casos, la prestación profesional genera obligaciones relacionadas con:</w:t>
      </w:r>
    </w:p>
    <w:p w14:paraId="4DDE6781" w14:textId="77777777" w:rsidR="007C03A9" w:rsidRPr="007C03A9" w:rsidRDefault="007C03A9" w:rsidP="007C03A9">
      <w:pPr>
        <w:numPr>
          <w:ilvl w:val="0"/>
          <w:numId w:val="9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la calidad técnica de la atención; </w:t>
      </w:r>
    </w:p>
    <w:p w14:paraId="68359CC6" w14:textId="77777777" w:rsidR="007C03A9" w:rsidRPr="007C03A9" w:rsidRDefault="007C03A9" w:rsidP="007C03A9">
      <w:pPr>
        <w:numPr>
          <w:ilvl w:val="0"/>
          <w:numId w:val="9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la seguridad del paciente; </w:t>
      </w:r>
    </w:p>
    <w:p w14:paraId="6BCC3AC2" w14:textId="77777777" w:rsidR="007C03A9" w:rsidRPr="007C03A9" w:rsidRDefault="007C03A9" w:rsidP="007C03A9">
      <w:pPr>
        <w:numPr>
          <w:ilvl w:val="0"/>
          <w:numId w:val="9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el respeto de los derechos humanos; </w:t>
      </w:r>
    </w:p>
    <w:p w14:paraId="14F714B9" w14:textId="77777777" w:rsidR="007C03A9" w:rsidRPr="007C03A9" w:rsidRDefault="007C03A9" w:rsidP="007C03A9">
      <w:pPr>
        <w:numPr>
          <w:ilvl w:val="0"/>
          <w:numId w:val="9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el cumplimiento de normas legales y éticas. </w:t>
      </w:r>
    </w:p>
    <w:p w14:paraId="65E2B494"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La Ley N.º 26.529 de Derechos del Paciente fortaleció esta relación al reconocer derechos vinculados con:</w:t>
      </w:r>
    </w:p>
    <w:p w14:paraId="45367485" w14:textId="77777777" w:rsidR="007C03A9" w:rsidRPr="007C03A9" w:rsidRDefault="007C03A9" w:rsidP="007C03A9">
      <w:pPr>
        <w:numPr>
          <w:ilvl w:val="0"/>
          <w:numId w:val="9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información sanitaria; </w:t>
      </w:r>
    </w:p>
    <w:p w14:paraId="5520FB97" w14:textId="77777777" w:rsidR="007C03A9" w:rsidRPr="007C03A9" w:rsidRDefault="007C03A9" w:rsidP="007C03A9">
      <w:pPr>
        <w:numPr>
          <w:ilvl w:val="0"/>
          <w:numId w:val="9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consentimiento informado; </w:t>
      </w:r>
    </w:p>
    <w:p w14:paraId="6D60B18F" w14:textId="77777777" w:rsidR="007C03A9" w:rsidRPr="007C03A9" w:rsidRDefault="007C03A9" w:rsidP="007C03A9">
      <w:pPr>
        <w:numPr>
          <w:ilvl w:val="0"/>
          <w:numId w:val="9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confidencialidad; </w:t>
      </w:r>
    </w:p>
    <w:p w14:paraId="3188B5C2" w14:textId="77777777" w:rsidR="007C03A9" w:rsidRPr="007C03A9" w:rsidRDefault="007C03A9" w:rsidP="007C03A9">
      <w:pPr>
        <w:numPr>
          <w:ilvl w:val="0"/>
          <w:numId w:val="9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autonomía de las personas. </w:t>
      </w:r>
    </w:p>
    <w:p w14:paraId="64B1A239"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La relación contractual en salud no se limita a un acuerdo económico, sino que implica una relación de confianza sustentada en la competencia profesional y el respeto por los derechos del paciente.</w:t>
      </w:r>
    </w:p>
    <w:p w14:paraId="0DA9613E" w14:textId="77777777" w:rsidR="007C03A9" w:rsidRPr="007C03A9" w:rsidRDefault="007C03A9" w:rsidP="007C03A9">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7C03A9">
        <w:rPr>
          <w:rFonts w:ascii="Times New Roman" w:eastAsia="Times New Roman" w:hAnsi="Times New Roman" w:cs="Times New Roman"/>
          <w:b/>
          <w:bCs/>
          <w:kern w:val="36"/>
          <w:sz w:val="28"/>
          <w:szCs w:val="28"/>
          <w:lang w:eastAsia="es-AR"/>
        </w:rPr>
        <w:t>7. Obligación de medios</w:t>
      </w:r>
    </w:p>
    <w:p w14:paraId="360436A7"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Uno de los conceptos jurídicos más importantes en las profesiones sanitarias es la obligación de medios.</w:t>
      </w:r>
    </w:p>
    <w:p w14:paraId="5AB1882C"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En este tipo de obligación, el profesional se compromete a utilizar todos los conocimientos científicos, recursos técnicos y cuidados razonablemente disponibles para atender adecuadamente al paciente.</w:t>
      </w:r>
    </w:p>
    <w:p w14:paraId="67C1E237"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Lo que se exige no es garantizar un resultado determinado, sino actuar con:</w:t>
      </w:r>
    </w:p>
    <w:p w14:paraId="141036D8" w14:textId="77777777" w:rsidR="007C03A9" w:rsidRPr="007C03A9" w:rsidRDefault="007C03A9" w:rsidP="007C03A9">
      <w:pPr>
        <w:numPr>
          <w:ilvl w:val="0"/>
          <w:numId w:val="9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diligencia; </w:t>
      </w:r>
    </w:p>
    <w:p w14:paraId="4D14AE4C" w14:textId="77777777" w:rsidR="007C03A9" w:rsidRPr="007C03A9" w:rsidRDefault="007C03A9" w:rsidP="007C03A9">
      <w:pPr>
        <w:numPr>
          <w:ilvl w:val="0"/>
          <w:numId w:val="9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prudencia; </w:t>
      </w:r>
    </w:p>
    <w:p w14:paraId="2D6F6B6F" w14:textId="77777777" w:rsidR="007C03A9" w:rsidRPr="007C03A9" w:rsidRDefault="007C03A9" w:rsidP="007C03A9">
      <w:pPr>
        <w:numPr>
          <w:ilvl w:val="0"/>
          <w:numId w:val="9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competencia profesional; </w:t>
      </w:r>
    </w:p>
    <w:p w14:paraId="2679424A" w14:textId="77777777" w:rsidR="007C03A9" w:rsidRPr="007C03A9" w:rsidRDefault="007C03A9" w:rsidP="007C03A9">
      <w:pPr>
        <w:numPr>
          <w:ilvl w:val="0"/>
          <w:numId w:val="9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responsabilidad. </w:t>
      </w:r>
    </w:p>
    <w:p w14:paraId="14F0D6DE"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La enfermería constituye clásicamente una profesión basada en obligaciones de medios.</w:t>
      </w:r>
    </w:p>
    <w:p w14:paraId="766FCF26"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Esto significa que el profesional debe brindar cuidados adecuados conforme a los conocimientos científicos vigentes, pero no puede asegurar que un paciente obtendrá necesariamente un resultado específico.</w:t>
      </w:r>
    </w:p>
    <w:p w14:paraId="3A6AD01A"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Por ejemplo:</w:t>
      </w:r>
    </w:p>
    <w:p w14:paraId="2EBE537B"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Una enfermera puede administrar correctamente un tratamiento indicado, controlar signos vitales, realizar los procedimientos adecuados y brindar educación sanitaria pertinente. </w:t>
      </w:r>
      <w:r w:rsidRPr="007C03A9">
        <w:rPr>
          <w:rFonts w:ascii="Times New Roman" w:eastAsia="Times New Roman" w:hAnsi="Times New Roman" w:cs="Times New Roman"/>
          <w:sz w:val="24"/>
          <w:szCs w:val="24"/>
          <w:lang w:eastAsia="es-AR"/>
        </w:rPr>
        <w:lastRenderedPageBreak/>
        <w:t>Sin embargo, no puede garantizar que la enfermedad evolucionará favorablemente, ya que existen múltiples factores biológicos que escapan al control profesional.</w:t>
      </w:r>
    </w:p>
    <w:p w14:paraId="56956DF3"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La evaluación jurídica se centra entonces en analizar si el profesional actuó correctamente de acuerdo con los estándares esperables de la profesión.</w:t>
      </w:r>
    </w:p>
    <w:p w14:paraId="3DA7DC11" w14:textId="77777777" w:rsidR="007C03A9" w:rsidRPr="007C03A9" w:rsidRDefault="007C03A9" w:rsidP="007C03A9">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7C03A9">
        <w:rPr>
          <w:rFonts w:ascii="Times New Roman" w:eastAsia="Times New Roman" w:hAnsi="Times New Roman" w:cs="Times New Roman"/>
          <w:b/>
          <w:bCs/>
          <w:kern w:val="36"/>
          <w:sz w:val="28"/>
          <w:szCs w:val="28"/>
          <w:lang w:eastAsia="es-AR"/>
        </w:rPr>
        <w:t>8. Obligación de resultados</w:t>
      </w:r>
    </w:p>
    <w:p w14:paraId="6BB25B61"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La obligación de resultados implica el compromiso de alcanzar un resultado previamente determinado.</w:t>
      </w:r>
    </w:p>
    <w:p w14:paraId="346884F6"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En estos casos, el incumplimiento del resultado prometido puede generar responsabilidad, salvo que existan causas justificadas que lo impidan.</w:t>
      </w:r>
    </w:p>
    <w:p w14:paraId="28C19A6D"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En las profesiones sanitarias, las obligaciones de resultado son excepcionales.</w:t>
      </w:r>
    </w:p>
    <w:p w14:paraId="264DFEE6"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La complejidad biológica de los seres humanos hace imposible garantizar con certeza absoluta la evolución de los procesos de salud y enfermedad.</w:t>
      </w:r>
    </w:p>
    <w:p w14:paraId="193872FB"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Sin embargo, existen determinadas situaciones donde pueden identificarse obligaciones más próximas a un resultado específico.</w:t>
      </w:r>
    </w:p>
    <w:p w14:paraId="259FCE38"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Por ejemplo:</w:t>
      </w:r>
    </w:p>
    <w:p w14:paraId="7EB6F54F" w14:textId="77777777" w:rsidR="007C03A9" w:rsidRPr="007C03A9" w:rsidRDefault="007C03A9" w:rsidP="007C03A9">
      <w:pPr>
        <w:numPr>
          <w:ilvl w:val="0"/>
          <w:numId w:val="9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entrega de análisis clínicos; </w:t>
      </w:r>
    </w:p>
    <w:p w14:paraId="4BEDD607" w14:textId="77777777" w:rsidR="007C03A9" w:rsidRPr="007C03A9" w:rsidRDefault="007C03A9" w:rsidP="007C03A9">
      <w:pPr>
        <w:numPr>
          <w:ilvl w:val="0"/>
          <w:numId w:val="9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provisión de determinados insumos; </w:t>
      </w:r>
    </w:p>
    <w:p w14:paraId="7E38ADF8" w14:textId="77777777" w:rsidR="007C03A9" w:rsidRPr="007C03A9" w:rsidRDefault="007C03A9" w:rsidP="007C03A9">
      <w:pPr>
        <w:numPr>
          <w:ilvl w:val="0"/>
          <w:numId w:val="9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realización de estudios diagnósticos concretos; </w:t>
      </w:r>
    </w:p>
    <w:p w14:paraId="5F7704B8" w14:textId="77777777" w:rsidR="007C03A9" w:rsidRPr="007C03A9" w:rsidRDefault="007C03A9" w:rsidP="007C03A9">
      <w:pPr>
        <w:numPr>
          <w:ilvl w:val="0"/>
          <w:numId w:val="9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cumplimiento de determinadas prestaciones administrativas. </w:t>
      </w:r>
    </w:p>
    <w:p w14:paraId="73FCE9F9"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La diferencia fundamental radica en que las obligaciones de medios evalúan la conducta profesional, mientras que las obligaciones de resultado se centran principalmente en el cumplimiento del resultado comprometido.</w:t>
      </w:r>
    </w:p>
    <w:p w14:paraId="48A8DB36" w14:textId="77777777" w:rsidR="007C03A9" w:rsidRPr="007C03A9" w:rsidRDefault="007C03A9" w:rsidP="007C03A9">
      <w:pPr>
        <w:spacing w:before="100" w:beforeAutospacing="1" w:after="100" w:afterAutospacing="1" w:line="240" w:lineRule="auto"/>
        <w:outlineLvl w:val="0"/>
        <w:rPr>
          <w:rFonts w:ascii="Times New Roman" w:eastAsia="Times New Roman" w:hAnsi="Times New Roman" w:cs="Times New Roman"/>
          <w:sz w:val="28"/>
          <w:szCs w:val="28"/>
          <w:lang w:eastAsia="es-AR"/>
        </w:rPr>
      </w:pPr>
    </w:p>
    <w:p w14:paraId="10EE73DF" w14:textId="77777777" w:rsidR="007C03A9" w:rsidRPr="007C03A9" w:rsidRDefault="007C03A9" w:rsidP="007C03A9">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7C03A9">
        <w:rPr>
          <w:rFonts w:ascii="Times New Roman" w:eastAsia="Times New Roman" w:hAnsi="Times New Roman" w:cs="Times New Roman"/>
          <w:b/>
          <w:bCs/>
          <w:kern w:val="36"/>
          <w:sz w:val="28"/>
          <w:szCs w:val="28"/>
          <w:lang w:eastAsia="es-AR"/>
        </w:rPr>
        <w:t>9. Diferencias entre obligación de medios y obligación de resultados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88"/>
        <w:gridCol w:w="4416"/>
      </w:tblGrid>
      <w:tr w:rsidR="007C03A9" w:rsidRPr="007C03A9" w14:paraId="318B83D2" w14:textId="77777777" w:rsidTr="007C03A9">
        <w:trPr>
          <w:tblHeader/>
          <w:tblCellSpacing w:w="15" w:type="dxa"/>
        </w:trPr>
        <w:tc>
          <w:tcPr>
            <w:tcW w:w="0" w:type="auto"/>
            <w:vAlign w:val="center"/>
            <w:hideMark/>
          </w:tcPr>
          <w:p w14:paraId="26DFEFE8" w14:textId="77777777" w:rsidR="007C03A9" w:rsidRPr="007C03A9" w:rsidRDefault="007C03A9" w:rsidP="007C03A9">
            <w:pPr>
              <w:spacing w:after="0" w:line="240" w:lineRule="auto"/>
              <w:jc w:val="center"/>
              <w:rPr>
                <w:rFonts w:ascii="Times New Roman" w:eastAsia="Times New Roman" w:hAnsi="Times New Roman" w:cs="Times New Roman"/>
                <w:b/>
                <w:bCs/>
                <w:sz w:val="24"/>
                <w:szCs w:val="24"/>
                <w:lang w:eastAsia="es-AR"/>
              </w:rPr>
            </w:pPr>
            <w:r w:rsidRPr="007C03A9">
              <w:rPr>
                <w:rFonts w:ascii="Times New Roman" w:eastAsia="Times New Roman" w:hAnsi="Times New Roman" w:cs="Times New Roman"/>
                <w:b/>
                <w:bCs/>
                <w:sz w:val="24"/>
                <w:szCs w:val="24"/>
                <w:lang w:eastAsia="es-AR"/>
              </w:rPr>
              <w:t>Obligación de medios</w:t>
            </w:r>
          </w:p>
        </w:tc>
        <w:tc>
          <w:tcPr>
            <w:tcW w:w="0" w:type="auto"/>
            <w:vAlign w:val="center"/>
            <w:hideMark/>
          </w:tcPr>
          <w:p w14:paraId="78034C1A" w14:textId="77777777" w:rsidR="007C03A9" w:rsidRPr="007C03A9" w:rsidRDefault="007C03A9" w:rsidP="007C03A9">
            <w:pPr>
              <w:spacing w:after="0" w:line="240" w:lineRule="auto"/>
              <w:jc w:val="center"/>
              <w:rPr>
                <w:rFonts w:ascii="Times New Roman" w:eastAsia="Times New Roman" w:hAnsi="Times New Roman" w:cs="Times New Roman"/>
                <w:b/>
                <w:bCs/>
                <w:sz w:val="24"/>
                <w:szCs w:val="24"/>
                <w:lang w:eastAsia="es-AR"/>
              </w:rPr>
            </w:pPr>
            <w:r w:rsidRPr="007C03A9">
              <w:rPr>
                <w:rFonts w:ascii="Times New Roman" w:eastAsia="Times New Roman" w:hAnsi="Times New Roman" w:cs="Times New Roman"/>
                <w:b/>
                <w:bCs/>
                <w:sz w:val="24"/>
                <w:szCs w:val="24"/>
                <w:lang w:eastAsia="es-AR"/>
              </w:rPr>
              <w:t>Obligación de resultados</w:t>
            </w:r>
          </w:p>
        </w:tc>
      </w:tr>
      <w:tr w:rsidR="007C03A9" w:rsidRPr="007C03A9" w14:paraId="4EA789B9" w14:textId="77777777" w:rsidTr="007C03A9">
        <w:trPr>
          <w:tblCellSpacing w:w="15" w:type="dxa"/>
        </w:trPr>
        <w:tc>
          <w:tcPr>
            <w:tcW w:w="0" w:type="auto"/>
            <w:vAlign w:val="center"/>
            <w:hideMark/>
          </w:tcPr>
          <w:p w14:paraId="504CEB3A" w14:textId="77777777" w:rsidR="007C03A9" w:rsidRPr="007C03A9" w:rsidRDefault="007C03A9" w:rsidP="007C03A9">
            <w:pPr>
              <w:spacing w:after="0" w:line="240" w:lineRule="auto"/>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Exige actuar correctamente.</w:t>
            </w:r>
          </w:p>
        </w:tc>
        <w:tc>
          <w:tcPr>
            <w:tcW w:w="0" w:type="auto"/>
            <w:vAlign w:val="center"/>
            <w:hideMark/>
          </w:tcPr>
          <w:p w14:paraId="31E8E50A" w14:textId="77777777" w:rsidR="007C03A9" w:rsidRPr="007C03A9" w:rsidRDefault="007C03A9" w:rsidP="007C03A9">
            <w:pPr>
              <w:spacing w:after="0" w:line="240" w:lineRule="auto"/>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Exige alcanzar un resultado determinado.</w:t>
            </w:r>
          </w:p>
        </w:tc>
      </w:tr>
      <w:tr w:rsidR="007C03A9" w:rsidRPr="007C03A9" w14:paraId="706155EF" w14:textId="77777777" w:rsidTr="007C03A9">
        <w:trPr>
          <w:tblCellSpacing w:w="15" w:type="dxa"/>
        </w:trPr>
        <w:tc>
          <w:tcPr>
            <w:tcW w:w="0" w:type="auto"/>
            <w:vAlign w:val="center"/>
            <w:hideMark/>
          </w:tcPr>
          <w:p w14:paraId="0C5B56ED" w14:textId="77777777" w:rsidR="007C03A9" w:rsidRPr="007C03A9" w:rsidRDefault="007C03A9" w:rsidP="007C03A9">
            <w:pPr>
              <w:spacing w:after="0" w:line="240" w:lineRule="auto"/>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Se evalúa la conducta profesional.</w:t>
            </w:r>
          </w:p>
        </w:tc>
        <w:tc>
          <w:tcPr>
            <w:tcW w:w="0" w:type="auto"/>
            <w:vAlign w:val="center"/>
            <w:hideMark/>
          </w:tcPr>
          <w:p w14:paraId="272277F9" w14:textId="77777777" w:rsidR="007C03A9" w:rsidRPr="007C03A9" w:rsidRDefault="007C03A9" w:rsidP="007C03A9">
            <w:pPr>
              <w:spacing w:after="0" w:line="240" w:lineRule="auto"/>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Se evalúa el resultado obtenido.</w:t>
            </w:r>
          </w:p>
        </w:tc>
      </w:tr>
      <w:tr w:rsidR="007C03A9" w:rsidRPr="007C03A9" w14:paraId="08C23C64" w14:textId="77777777" w:rsidTr="007C03A9">
        <w:trPr>
          <w:tblCellSpacing w:w="15" w:type="dxa"/>
        </w:trPr>
        <w:tc>
          <w:tcPr>
            <w:tcW w:w="0" w:type="auto"/>
            <w:vAlign w:val="center"/>
            <w:hideMark/>
          </w:tcPr>
          <w:p w14:paraId="612AA0CB" w14:textId="77777777" w:rsidR="007C03A9" w:rsidRPr="007C03A9" w:rsidRDefault="007C03A9" w:rsidP="007C03A9">
            <w:pPr>
              <w:spacing w:after="0" w:line="240" w:lineRule="auto"/>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Predomina en las profesiones sanitarias.</w:t>
            </w:r>
          </w:p>
        </w:tc>
        <w:tc>
          <w:tcPr>
            <w:tcW w:w="0" w:type="auto"/>
            <w:vAlign w:val="center"/>
            <w:hideMark/>
          </w:tcPr>
          <w:p w14:paraId="3B676609" w14:textId="77777777" w:rsidR="007C03A9" w:rsidRPr="007C03A9" w:rsidRDefault="007C03A9" w:rsidP="007C03A9">
            <w:pPr>
              <w:spacing w:after="0" w:line="240" w:lineRule="auto"/>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Es excepcional en salud.</w:t>
            </w:r>
          </w:p>
        </w:tc>
      </w:tr>
      <w:tr w:rsidR="007C03A9" w:rsidRPr="007C03A9" w14:paraId="6F22A45F" w14:textId="77777777" w:rsidTr="007C03A9">
        <w:trPr>
          <w:tblCellSpacing w:w="15" w:type="dxa"/>
        </w:trPr>
        <w:tc>
          <w:tcPr>
            <w:tcW w:w="0" w:type="auto"/>
            <w:vAlign w:val="center"/>
            <w:hideMark/>
          </w:tcPr>
          <w:p w14:paraId="1E9388FE" w14:textId="77777777" w:rsidR="007C03A9" w:rsidRPr="007C03A9" w:rsidRDefault="007C03A9" w:rsidP="007C03A9">
            <w:pPr>
              <w:spacing w:after="0" w:line="240" w:lineRule="auto"/>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Requiere diligencia, prudencia y competencia.</w:t>
            </w:r>
          </w:p>
        </w:tc>
        <w:tc>
          <w:tcPr>
            <w:tcW w:w="0" w:type="auto"/>
            <w:vAlign w:val="center"/>
            <w:hideMark/>
          </w:tcPr>
          <w:p w14:paraId="1CFB48C0" w14:textId="77777777" w:rsidR="007C03A9" w:rsidRPr="007C03A9" w:rsidRDefault="007C03A9" w:rsidP="007C03A9">
            <w:pPr>
              <w:spacing w:after="0" w:line="240" w:lineRule="auto"/>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Requiere cumplimiento del resultado comprometido.</w:t>
            </w:r>
          </w:p>
        </w:tc>
      </w:tr>
      <w:tr w:rsidR="007C03A9" w:rsidRPr="007C03A9" w14:paraId="3522DA40" w14:textId="77777777" w:rsidTr="007C03A9">
        <w:trPr>
          <w:tblCellSpacing w:w="15" w:type="dxa"/>
        </w:trPr>
        <w:tc>
          <w:tcPr>
            <w:tcW w:w="0" w:type="auto"/>
            <w:vAlign w:val="center"/>
            <w:hideMark/>
          </w:tcPr>
          <w:p w14:paraId="1F08BA50" w14:textId="77777777" w:rsidR="007C03A9" w:rsidRPr="007C03A9" w:rsidRDefault="007C03A9" w:rsidP="007C03A9">
            <w:pPr>
              <w:spacing w:after="0" w:line="240" w:lineRule="auto"/>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La responsabilidad surge cuando existe actuación incorrecta.</w:t>
            </w:r>
          </w:p>
        </w:tc>
        <w:tc>
          <w:tcPr>
            <w:tcW w:w="0" w:type="auto"/>
            <w:vAlign w:val="center"/>
            <w:hideMark/>
          </w:tcPr>
          <w:p w14:paraId="2CE054D2" w14:textId="77777777" w:rsidR="007C03A9" w:rsidRPr="007C03A9" w:rsidRDefault="007C03A9" w:rsidP="007C03A9">
            <w:pPr>
              <w:spacing w:after="0" w:line="240" w:lineRule="auto"/>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La responsabilidad puede surgir por incumplimiento del resultado.</w:t>
            </w:r>
          </w:p>
        </w:tc>
      </w:tr>
    </w:tbl>
    <w:p w14:paraId="151B9A8D" w14:textId="77777777" w:rsidR="007C03A9" w:rsidRPr="007C03A9" w:rsidRDefault="007C03A9" w:rsidP="007C03A9">
      <w:pPr>
        <w:spacing w:before="100" w:beforeAutospacing="1" w:after="100" w:afterAutospacing="1" w:line="240" w:lineRule="auto"/>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Comprender esta diferencia resulta fundamental para interpretar adecuadamente la responsabilidad profesional en el ámbito sanitario.</w:t>
      </w:r>
    </w:p>
    <w:p w14:paraId="5F04C9C5" w14:textId="77777777" w:rsidR="007C03A9" w:rsidRPr="007C03A9" w:rsidRDefault="007C03A9" w:rsidP="007C03A9">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7C03A9">
        <w:rPr>
          <w:rFonts w:ascii="Times New Roman" w:eastAsia="Times New Roman" w:hAnsi="Times New Roman" w:cs="Times New Roman"/>
          <w:b/>
          <w:bCs/>
          <w:kern w:val="36"/>
          <w:sz w:val="28"/>
          <w:szCs w:val="28"/>
          <w:lang w:eastAsia="es-AR"/>
        </w:rPr>
        <w:lastRenderedPageBreak/>
        <w:t>10. El deber de seguridad</w:t>
      </w:r>
    </w:p>
    <w:p w14:paraId="55BD6D65"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El deber de seguridad constituye una obligación fundamental en la atención sanitaria moderna.</w:t>
      </w:r>
    </w:p>
    <w:p w14:paraId="5F1AABEF"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Implica adoptar todas las medidas razonables destinadas a prevenir daños evitables durante la prestación de servicios de salud.</w:t>
      </w:r>
    </w:p>
    <w:p w14:paraId="1D42CD69"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Actualmente se reconoce que los pacientes tienen derecho a recibir atención segura y libre de riesgos innecesarios.</w:t>
      </w:r>
    </w:p>
    <w:p w14:paraId="26CF09F7"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Este deber involucra tanto a las instituciones como a los profesionales de la salud.</w:t>
      </w:r>
    </w:p>
    <w:p w14:paraId="6FBE13E2"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En enfermería, el deber de seguridad se manifiesta en múltiples actividades cotidianas:</w:t>
      </w:r>
    </w:p>
    <w:p w14:paraId="6A0DA60E" w14:textId="77777777" w:rsidR="007C03A9" w:rsidRPr="007C03A9" w:rsidRDefault="007C03A9" w:rsidP="007C03A9">
      <w:pPr>
        <w:numPr>
          <w:ilvl w:val="0"/>
          <w:numId w:val="9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correcta identificación de pacientes; </w:t>
      </w:r>
    </w:p>
    <w:p w14:paraId="28A86917" w14:textId="77777777" w:rsidR="007C03A9" w:rsidRPr="007C03A9" w:rsidRDefault="007C03A9" w:rsidP="007C03A9">
      <w:pPr>
        <w:numPr>
          <w:ilvl w:val="0"/>
          <w:numId w:val="9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administración segura de medicamentos; </w:t>
      </w:r>
    </w:p>
    <w:p w14:paraId="5FD45073" w14:textId="77777777" w:rsidR="007C03A9" w:rsidRPr="007C03A9" w:rsidRDefault="007C03A9" w:rsidP="007C03A9">
      <w:pPr>
        <w:numPr>
          <w:ilvl w:val="0"/>
          <w:numId w:val="9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prevención de caídas; </w:t>
      </w:r>
    </w:p>
    <w:p w14:paraId="6F1F3559" w14:textId="77777777" w:rsidR="007C03A9" w:rsidRPr="007C03A9" w:rsidRDefault="007C03A9" w:rsidP="007C03A9">
      <w:pPr>
        <w:numPr>
          <w:ilvl w:val="0"/>
          <w:numId w:val="9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control de infecciones; </w:t>
      </w:r>
    </w:p>
    <w:p w14:paraId="1B4E94EA" w14:textId="77777777" w:rsidR="007C03A9" w:rsidRPr="007C03A9" w:rsidRDefault="007C03A9" w:rsidP="007C03A9">
      <w:pPr>
        <w:numPr>
          <w:ilvl w:val="0"/>
          <w:numId w:val="9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cumplimiento de protocolos asistenciales; </w:t>
      </w:r>
    </w:p>
    <w:p w14:paraId="30B398F8" w14:textId="77777777" w:rsidR="007C03A9" w:rsidRPr="007C03A9" w:rsidRDefault="007C03A9" w:rsidP="007C03A9">
      <w:pPr>
        <w:numPr>
          <w:ilvl w:val="0"/>
          <w:numId w:val="9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utilización adecuada de equipamiento; </w:t>
      </w:r>
    </w:p>
    <w:p w14:paraId="75003244" w14:textId="77777777" w:rsidR="007C03A9" w:rsidRPr="007C03A9" w:rsidRDefault="007C03A9" w:rsidP="007C03A9">
      <w:pPr>
        <w:numPr>
          <w:ilvl w:val="0"/>
          <w:numId w:val="9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registro correcto de procedimientos. </w:t>
      </w:r>
    </w:p>
    <w:p w14:paraId="2395422E"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La seguridad del paciente constituye uno de los pilares de la calidad asistencial y representa una responsabilidad ética y legal de todos los integrantes del equipo de salud.</w:t>
      </w:r>
    </w:p>
    <w:p w14:paraId="3018B2B5"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El incumplimiento del deber de seguridad puede generar responsabilidad profesional cuando produce daños previsibles y evitables.</w:t>
      </w:r>
    </w:p>
    <w:p w14:paraId="3E8C94FB"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Por esta razón, las instituciones sanitarias desarrollan programas específicos de gestión del riesgo y seguridad del paciente orientados a reducir errores y fortalecer la calidad de los cuidados.</w:t>
      </w:r>
    </w:p>
    <w:p w14:paraId="323C491C" w14:textId="77777777" w:rsidR="007C03A9" w:rsidRPr="007C03A9" w:rsidRDefault="007C03A9" w:rsidP="007C03A9">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7C03A9">
        <w:rPr>
          <w:rFonts w:ascii="Times New Roman" w:eastAsia="Times New Roman" w:hAnsi="Times New Roman" w:cs="Times New Roman"/>
          <w:b/>
          <w:bCs/>
          <w:kern w:val="36"/>
          <w:sz w:val="28"/>
          <w:szCs w:val="28"/>
          <w:lang w:eastAsia="es-AR"/>
        </w:rPr>
        <w:t>Síntesis final de la unidad</w:t>
      </w:r>
    </w:p>
    <w:p w14:paraId="4DCD8E8A"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El ejercicio legal de la enfermería se encuentra regulado por normas jurídicas que establecen derechos, deberes y responsabilidades para los profesionales.</w:t>
      </w:r>
    </w:p>
    <w:p w14:paraId="61E21607"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La responsabilidad profesional surge del compromiso asumido frente a los pacientes, la sociedad y las instituciones sanitarias. Su incumplimiento puede generar consecuencias éticas, administrativas, civiles o penales, según la naturaleza y gravedad de la conducta.</w:t>
      </w:r>
    </w:p>
    <w:p w14:paraId="3973F8D7"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La relación contractual en salud constituye un vínculo jurídico basado en la confianza, el respeto por los derechos humanos y la calidad de la atención. Dentro de este marco, la actividad profesional de enfermería se caracteriza principalmente por una obligación de medios, es decir, por el deber de actuar con competencia, diligencia y prudencia, sin garantizar resultados específicos.</w:t>
      </w:r>
    </w:p>
    <w:p w14:paraId="311E11F8" w14:textId="77777777" w:rsidR="007C03A9" w:rsidRPr="007C03A9" w:rsidRDefault="007C03A9" w:rsidP="007C03A9">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C03A9">
        <w:rPr>
          <w:rFonts w:ascii="Times New Roman" w:eastAsia="Times New Roman" w:hAnsi="Times New Roman" w:cs="Times New Roman"/>
          <w:sz w:val="24"/>
          <w:szCs w:val="24"/>
          <w:lang w:eastAsia="es-AR"/>
        </w:rPr>
        <w:t xml:space="preserve">Finalmente, el deber de seguridad representa una obligación esencial orientada a prevenir daños evitables y garantizar cuidados seguros. Su cumplimiento constituye una expresión </w:t>
      </w:r>
      <w:r w:rsidRPr="007C03A9">
        <w:rPr>
          <w:rFonts w:ascii="Times New Roman" w:eastAsia="Times New Roman" w:hAnsi="Times New Roman" w:cs="Times New Roman"/>
          <w:sz w:val="24"/>
          <w:szCs w:val="24"/>
          <w:lang w:eastAsia="es-AR"/>
        </w:rPr>
        <w:lastRenderedPageBreak/>
        <w:t>concreta de la responsabilidad profesional y del compromiso ético de la enfermería con la protección de la salud y la dignidad de las personas.</w:t>
      </w:r>
    </w:p>
    <w:p w14:paraId="69A423F8" w14:textId="77777777" w:rsidR="0039261C" w:rsidRPr="0039261C" w:rsidRDefault="0039261C" w:rsidP="0039261C">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39261C">
        <w:rPr>
          <w:rFonts w:ascii="Times New Roman" w:eastAsia="Times New Roman" w:hAnsi="Times New Roman" w:cs="Times New Roman"/>
          <w:b/>
          <w:bCs/>
          <w:kern w:val="36"/>
          <w:sz w:val="28"/>
          <w:szCs w:val="28"/>
          <w:lang w:eastAsia="es-AR"/>
        </w:rPr>
        <w:t>UNIDAD 4</w:t>
      </w:r>
    </w:p>
    <w:p w14:paraId="5904C8DE" w14:textId="77777777" w:rsidR="0039261C" w:rsidRPr="0039261C" w:rsidRDefault="0039261C" w:rsidP="0039261C">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39261C">
        <w:rPr>
          <w:rFonts w:ascii="Times New Roman" w:eastAsia="Times New Roman" w:hAnsi="Times New Roman" w:cs="Times New Roman"/>
          <w:b/>
          <w:bCs/>
          <w:kern w:val="36"/>
          <w:sz w:val="28"/>
          <w:szCs w:val="28"/>
          <w:lang w:eastAsia="es-AR"/>
        </w:rPr>
        <w:t>Deberes, derechos y obligaciones de la enfermera. Secreto profesional. Nociones básicas de obligación y responsabilidad civil. Ley de Enfermería y su reglamentación. Iatrogenia y mala praxis. Hecho, daño y relación causal.</w:t>
      </w:r>
    </w:p>
    <w:p w14:paraId="279ADC71" w14:textId="77777777" w:rsidR="0039261C" w:rsidRPr="0039261C" w:rsidRDefault="0039261C" w:rsidP="0039261C">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39261C">
        <w:rPr>
          <w:rFonts w:ascii="Times New Roman" w:eastAsia="Times New Roman" w:hAnsi="Times New Roman" w:cs="Times New Roman"/>
          <w:b/>
          <w:bCs/>
          <w:sz w:val="28"/>
          <w:szCs w:val="28"/>
          <w:lang w:eastAsia="es-AR"/>
        </w:rPr>
        <w:t>Introducción</w:t>
      </w:r>
    </w:p>
    <w:p w14:paraId="7B07B530"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La práctica profesional de la enfermería se encuentra sustentada en conocimientos científicos, principios éticos y normas jurídicas que regulan el ejercicio de la profesión. El profesional de enfermería no solo asume responsabilidades relacionadas con la atención de la salud, sino también obligaciones legales derivadas de su condición de integrante del equipo de salud y de la confianza que la sociedad deposita en su labor.</w:t>
      </w:r>
    </w:p>
    <w:p w14:paraId="71BEDFFB"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En Argentina, el ejercicio profesional se encuentra regulado por la Ley N.º 24.004 de Ejercicio de la Enfermería y su correspondiente reglamentación, las cuales establecen derechos, deberes, competencias y responsabilidades para quienes ejercen la profesión.</w:t>
      </w:r>
    </w:p>
    <w:p w14:paraId="42A38F9A"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Comprender los conceptos de obligación, responsabilidad, secreto profesional, iatrogenia y mala praxis resulta fundamental para desarrollar una práctica segura, ética y ajustada a la normativa vigente. Estos conocimientos permiten prevenir conflictos legales, fortalecer la calidad de los cuidados y proteger los derechos tanto de los pacientes como de los profesionales.</w:t>
      </w:r>
    </w:p>
    <w:p w14:paraId="17C8E4AF"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El análisis de estos temas constituye una herramienta indispensable para la formación de enfermeros capaces de desempeñarse con competencia técnica, responsabilidad jurídica y compromiso ético.</w:t>
      </w:r>
    </w:p>
    <w:p w14:paraId="10F9C9F8" w14:textId="77777777" w:rsidR="0039261C" w:rsidRPr="0039261C" w:rsidRDefault="0039261C" w:rsidP="0039261C">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39261C">
        <w:rPr>
          <w:rFonts w:ascii="Times New Roman" w:eastAsia="Times New Roman" w:hAnsi="Times New Roman" w:cs="Times New Roman"/>
          <w:b/>
          <w:bCs/>
          <w:kern w:val="36"/>
          <w:sz w:val="28"/>
          <w:szCs w:val="28"/>
          <w:lang w:eastAsia="es-AR"/>
        </w:rPr>
        <w:t>1. Derechos de la enfermera</w:t>
      </w:r>
    </w:p>
    <w:p w14:paraId="59C5F201"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Los derechos profesionales constituyen facultades reconocidas por el ordenamiento jurídico para garantizar que el ejercicio de la profesión pueda desarrollarse en condiciones adecuadas.</w:t>
      </w:r>
    </w:p>
    <w:p w14:paraId="19E1F213"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La Ley N.º 24.004 reconoce a la enfermería como una profesión autónoma dentro del equipo de salud y establece el derecho de los profesionales a ejercer sus actividades conforme a las competencias reconocidas legalmente.</w:t>
      </w:r>
    </w:p>
    <w:p w14:paraId="0C1070FD"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Entre los principales derechos de la enfermera pueden mencionarse:</w:t>
      </w:r>
    </w:p>
    <w:p w14:paraId="6DCB4238" w14:textId="77777777" w:rsidR="0039261C" w:rsidRPr="0039261C" w:rsidRDefault="0039261C" w:rsidP="0039261C">
      <w:pPr>
        <w:numPr>
          <w:ilvl w:val="0"/>
          <w:numId w:val="9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ejercer la profesión de acuerdo con su formación y habilitación legal; </w:t>
      </w:r>
    </w:p>
    <w:p w14:paraId="29B853E8" w14:textId="77777777" w:rsidR="0039261C" w:rsidRPr="0039261C" w:rsidRDefault="0039261C" w:rsidP="0039261C">
      <w:pPr>
        <w:numPr>
          <w:ilvl w:val="0"/>
          <w:numId w:val="9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recibir una remuneración acorde a sus funciones; </w:t>
      </w:r>
    </w:p>
    <w:p w14:paraId="1F77C4F9" w14:textId="77777777" w:rsidR="0039261C" w:rsidRPr="0039261C" w:rsidRDefault="0039261C" w:rsidP="0039261C">
      <w:pPr>
        <w:numPr>
          <w:ilvl w:val="0"/>
          <w:numId w:val="9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desempeñarse en condiciones laborales seguras; </w:t>
      </w:r>
    </w:p>
    <w:p w14:paraId="50CC4831" w14:textId="77777777" w:rsidR="0039261C" w:rsidRPr="0039261C" w:rsidRDefault="0039261C" w:rsidP="0039261C">
      <w:pPr>
        <w:numPr>
          <w:ilvl w:val="0"/>
          <w:numId w:val="9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acceder a capacitación y actualización profesional permanente; </w:t>
      </w:r>
    </w:p>
    <w:p w14:paraId="47FA616F" w14:textId="77777777" w:rsidR="0039261C" w:rsidRPr="0039261C" w:rsidRDefault="0039261C" w:rsidP="0039261C">
      <w:pPr>
        <w:numPr>
          <w:ilvl w:val="0"/>
          <w:numId w:val="9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participar en organizaciones científicas y profesionales; </w:t>
      </w:r>
    </w:p>
    <w:p w14:paraId="6B78ACCC" w14:textId="77777777" w:rsidR="0039261C" w:rsidRPr="0039261C" w:rsidRDefault="0039261C" w:rsidP="0039261C">
      <w:pPr>
        <w:numPr>
          <w:ilvl w:val="0"/>
          <w:numId w:val="9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lastRenderedPageBreak/>
        <w:t xml:space="preserve">ser respetada en su autonomía técnica y profesional; </w:t>
      </w:r>
    </w:p>
    <w:p w14:paraId="0F8A0746" w14:textId="77777777" w:rsidR="0039261C" w:rsidRPr="0039261C" w:rsidRDefault="0039261C" w:rsidP="0039261C">
      <w:pPr>
        <w:numPr>
          <w:ilvl w:val="0"/>
          <w:numId w:val="9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acceder a recursos adecuados para el desempeño de sus funciones; </w:t>
      </w:r>
    </w:p>
    <w:p w14:paraId="3D45B0F7" w14:textId="77777777" w:rsidR="0039261C" w:rsidRPr="0039261C" w:rsidRDefault="0039261C" w:rsidP="0039261C">
      <w:pPr>
        <w:numPr>
          <w:ilvl w:val="0"/>
          <w:numId w:val="9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participar en actividades de investigación y desarrollo profesional. </w:t>
      </w:r>
    </w:p>
    <w:p w14:paraId="35A2D7D6"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Estos derechos contribuyen a garantizar una práctica profesional segura y de calidad, favoreciendo tanto el bienestar de los trabajadores como la protección de los pacientes.</w:t>
      </w:r>
    </w:p>
    <w:p w14:paraId="433EF9FE" w14:textId="77777777" w:rsidR="0039261C" w:rsidRPr="0039261C" w:rsidRDefault="0039261C" w:rsidP="0039261C">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39261C">
        <w:rPr>
          <w:rFonts w:ascii="Times New Roman" w:eastAsia="Times New Roman" w:hAnsi="Times New Roman" w:cs="Times New Roman"/>
          <w:b/>
          <w:bCs/>
          <w:kern w:val="36"/>
          <w:sz w:val="28"/>
          <w:szCs w:val="28"/>
          <w:lang w:eastAsia="es-AR"/>
        </w:rPr>
        <w:t>2. Deberes y obligaciones de la enfermera</w:t>
      </w:r>
    </w:p>
    <w:p w14:paraId="62096987"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Los deberes profesionales representan obligaciones inherentes al ejercicio de la profesión y derivan de la responsabilidad asumida frente a las personas, las instituciones y la sociedad.</w:t>
      </w:r>
    </w:p>
    <w:p w14:paraId="1E223B3C"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Toda enfermera tiene la obligación de actuar conforme a los principios éticos, científicos y legales que regulan la profesión.</w:t>
      </w:r>
    </w:p>
    <w:p w14:paraId="22472273"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Entre los principales deberes profesionales se encuentran:</w:t>
      </w:r>
    </w:p>
    <w:p w14:paraId="1E014B5A" w14:textId="77777777" w:rsidR="0039261C" w:rsidRPr="0039261C" w:rsidRDefault="0039261C" w:rsidP="0039261C">
      <w:pPr>
        <w:numPr>
          <w:ilvl w:val="0"/>
          <w:numId w:val="10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brindar cuidados seguros y competentes; </w:t>
      </w:r>
    </w:p>
    <w:p w14:paraId="32B490AA" w14:textId="77777777" w:rsidR="0039261C" w:rsidRPr="0039261C" w:rsidRDefault="0039261C" w:rsidP="0039261C">
      <w:pPr>
        <w:numPr>
          <w:ilvl w:val="0"/>
          <w:numId w:val="10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respetar la dignidad humana; </w:t>
      </w:r>
    </w:p>
    <w:p w14:paraId="541EA2D9" w14:textId="77777777" w:rsidR="0039261C" w:rsidRPr="0039261C" w:rsidRDefault="0039261C" w:rsidP="0039261C">
      <w:pPr>
        <w:numPr>
          <w:ilvl w:val="0"/>
          <w:numId w:val="10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proteger la intimidad y privacidad de los pacientes; </w:t>
      </w:r>
    </w:p>
    <w:p w14:paraId="365A378C" w14:textId="77777777" w:rsidR="0039261C" w:rsidRPr="0039261C" w:rsidRDefault="0039261C" w:rsidP="0039261C">
      <w:pPr>
        <w:numPr>
          <w:ilvl w:val="0"/>
          <w:numId w:val="10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mantener la confidencialidad de la información; </w:t>
      </w:r>
    </w:p>
    <w:p w14:paraId="3E11D219" w14:textId="77777777" w:rsidR="0039261C" w:rsidRPr="0039261C" w:rsidRDefault="0039261C" w:rsidP="0039261C">
      <w:pPr>
        <w:numPr>
          <w:ilvl w:val="0"/>
          <w:numId w:val="10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actualizar permanentemente sus conocimientos; </w:t>
      </w:r>
    </w:p>
    <w:p w14:paraId="4CB5D38F" w14:textId="77777777" w:rsidR="0039261C" w:rsidRPr="0039261C" w:rsidRDefault="0039261C" w:rsidP="0039261C">
      <w:pPr>
        <w:numPr>
          <w:ilvl w:val="0"/>
          <w:numId w:val="10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respetar los derechos de los pacientes; </w:t>
      </w:r>
    </w:p>
    <w:p w14:paraId="768203EA" w14:textId="77777777" w:rsidR="0039261C" w:rsidRPr="0039261C" w:rsidRDefault="0039261C" w:rsidP="0039261C">
      <w:pPr>
        <w:numPr>
          <w:ilvl w:val="0"/>
          <w:numId w:val="10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actuar dentro de los límites de sus competencias; </w:t>
      </w:r>
    </w:p>
    <w:p w14:paraId="74DD2895" w14:textId="77777777" w:rsidR="0039261C" w:rsidRPr="0039261C" w:rsidRDefault="0039261C" w:rsidP="0039261C">
      <w:pPr>
        <w:numPr>
          <w:ilvl w:val="0"/>
          <w:numId w:val="10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colaborar con otros integrantes del equipo de salud; </w:t>
      </w:r>
    </w:p>
    <w:p w14:paraId="636AD0A4" w14:textId="77777777" w:rsidR="0039261C" w:rsidRPr="0039261C" w:rsidRDefault="0039261C" w:rsidP="0039261C">
      <w:pPr>
        <w:numPr>
          <w:ilvl w:val="0"/>
          <w:numId w:val="10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registrar adecuadamente las intervenciones realizadas. </w:t>
      </w:r>
    </w:p>
    <w:p w14:paraId="13D30ECE"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La obligación profesional implica actuar con diligencia, prudencia y pericia, utilizando los conocimientos científicos disponibles para brindar cuidados de calidad.</w:t>
      </w:r>
    </w:p>
    <w:p w14:paraId="22EBA58B"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El incumplimiento de estos deberes puede generar consecuencias éticas, administrativas, civiles o penales.</w:t>
      </w:r>
    </w:p>
    <w:p w14:paraId="453A7B85" w14:textId="77777777" w:rsidR="0039261C" w:rsidRPr="0039261C" w:rsidRDefault="0039261C" w:rsidP="0039261C">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39261C">
        <w:rPr>
          <w:rFonts w:ascii="Times New Roman" w:eastAsia="Times New Roman" w:hAnsi="Times New Roman" w:cs="Times New Roman"/>
          <w:b/>
          <w:bCs/>
          <w:kern w:val="36"/>
          <w:sz w:val="28"/>
          <w:szCs w:val="28"/>
          <w:lang w:eastAsia="es-AR"/>
        </w:rPr>
        <w:t>3. El secreto profesional</w:t>
      </w:r>
    </w:p>
    <w:p w14:paraId="6FA175BB"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El secreto profesional constituye uno de los deberes éticos y legales más importantes en las profesiones sanitarias.</w:t>
      </w:r>
    </w:p>
    <w:p w14:paraId="202E6DAA"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Puede definirse como la obligación de no divulgar información conocida durante el ejercicio profesional y relacionada con la salud, la vida privada o las circunstancias personales de los pacientes.</w:t>
      </w:r>
    </w:p>
    <w:p w14:paraId="3031C76F"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La confianza entre paciente y profesional depende, en gran medida, de la garantía de confidencialidad respecto de la información suministrada durante la atención.</w:t>
      </w:r>
    </w:p>
    <w:p w14:paraId="00BCBB67"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El secreto profesional protege:</w:t>
      </w:r>
    </w:p>
    <w:p w14:paraId="636E1C3B" w14:textId="77777777" w:rsidR="0039261C" w:rsidRPr="0039261C" w:rsidRDefault="0039261C" w:rsidP="0039261C">
      <w:pPr>
        <w:numPr>
          <w:ilvl w:val="0"/>
          <w:numId w:val="10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la intimidad; </w:t>
      </w:r>
    </w:p>
    <w:p w14:paraId="123DFE05" w14:textId="77777777" w:rsidR="0039261C" w:rsidRPr="0039261C" w:rsidRDefault="0039261C" w:rsidP="0039261C">
      <w:pPr>
        <w:numPr>
          <w:ilvl w:val="0"/>
          <w:numId w:val="10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la privacidad; </w:t>
      </w:r>
    </w:p>
    <w:p w14:paraId="6F46CB0C" w14:textId="77777777" w:rsidR="0039261C" w:rsidRPr="0039261C" w:rsidRDefault="0039261C" w:rsidP="0039261C">
      <w:pPr>
        <w:numPr>
          <w:ilvl w:val="0"/>
          <w:numId w:val="10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lastRenderedPageBreak/>
        <w:t xml:space="preserve">la dignidad humana; </w:t>
      </w:r>
    </w:p>
    <w:p w14:paraId="09E88545" w14:textId="77777777" w:rsidR="0039261C" w:rsidRPr="0039261C" w:rsidRDefault="0039261C" w:rsidP="0039261C">
      <w:pPr>
        <w:numPr>
          <w:ilvl w:val="0"/>
          <w:numId w:val="10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la autonomía de las personas. </w:t>
      </w:r>
    </w:p>
    <w:p w14:paraId="384D6FEC"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La obligación de confidencialidad alcanza tanto a la información verbal como a la documentación clínica, registros electrónicos, imágenes diagnósticas y cualquier otro dato relacionado con la atención sanitaria.</w:t>
      </w:r>
    </w:p>
    <w:p w14:paraId="0DCB91FF"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Sin embargo, el secreto profesional no posee carácter absoluto.</w:t>
      </w:r>
    </w:p>
    <w:p w14:paraId="55AC8E45"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Existen situaciones excepcionales en las cuales la legislación autoriza o exige la revelación de información, por ejemplo:</w:t>
      </w:r>
    </w:p>
    <w:p w14:paraId="57DAD477" w14:textId="77777777" w:rsidR="0039261C" w:rsidRPr="0039261C" w:rsidRDefault="0039261C" w:rsidP="0039261C">
      <w:pPr>
        <w:numPr>
          <w:ilvl w:val="0"/>
          <w:numId w:val="10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denuncias obligatorias previstas por la ley; </w:t>
      </w:r>
    </w:p>
    <w:p w14:paraId="0115CC8D" w14:textId="77777777" w:rsidR="0039261C" w:rsidRPr="0039261C" w:rsidRDefault="0039261C" w:rsidP="0039261C">
      <w:pPr>
        <w:numPr>
          <w:ilvl w:val="0"/>
          <w:numId w:val="10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requerimientos judiciales; </w:t>
      </w:r>
    </w:p>
    <w:p w14:paraId="3C54DF3E" w14:textId="77777777" w:rsidR="0039261C" w:rsidRPr="0039261C" w:rsidRDefault="0039261C" w:rsidP="0039261C">
      <w:pPr>
        <w:numPr>
          <w:ilvl w:val="0"/>
          <w:numId w:val="10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situaciones que impliquen riesgo grave para terceros; </w:t>
      </w:r>
    </w:p>
    <w:p w14:paraId="1F0512D6" w14:textId="77777777" w:rsidR="0039261C" w:rsidRPr="0039261C" w:rsidRDefault="0039261C" w:rsidP="0039261C">
      <w:pPr>
        <w:numPr>
          <w:ilvl w:val="0"/>
          <w:numId w:val="10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enfermedades de notificación obligatoria. </w:t>
      </w:r>
    </w:p>
    <w:p w14:paraId="20B05B5C"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Fuera de estos supuestos, la divulgación indebida de información puede generar responsabilidad profesional y sanciones legales.</w:t>
      </w:r>
    </w:p>
    <w:p w14:paraId="28AD9411" w14:textId="77777777" w:rsidR="0039261C" w:rsidRPr="0039261C" w:rsidRDefault="0039261C" w:rsidP="0039261C">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39261C">
        <w:rPr>
          <w:rFonts w:ascii="Times New Roman" w:eastAsia="Times New Roman" w:hAnsi="Times New Roman" w:cs="Times New Roman"/>
          <w:b/>
          <w:bCs/>
          <w:kern w:val="36"/>
          <w:sz w:val="28"/>
          <w:szCs w:val="28"/>
          <w:lang w:eastAsia="es-AR"/>
        </w:rPr>
        <w:t>4. Ley de Enfermería y su reglamentación</w:t>
      </w:r>
    </w:p>
    <w:p w14:paraId="26161A22"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La Ley Nacional N.º 24.004 regula el ejercicio profesional de la enfermería en Argentina y constituye el principal marco jurídico de referencia para la profesión.</w:t>
      </w:r>
    </w:p>
    <w:p w14:paraId="38F5488B"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La norma reconoce dos niveles de ejercicio:</w:t>
      </w:r>
    </w:p>
    <w:p w14:paraId="34ECCD32" w14:textId="77777777" w:rsidR="0039261C" w:rsidRPr="0039261C" w:rsidRDefault="0039261C" w:rsidP="0039261C">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39261C">
        <w:rPr>
          <w:rFonts w:ascii="Times New Roman" w:eastAsia="Times New Roman" w:hAnsi="Times New Roman" w:cs="Times New Roman"/>
          <w:b/>
          <w:bCs/>
          <w:sz w:val="27"/>
          <w:szCs w:val="27"/>
          <w:lang w:eastAsia="es-AR"/>
        </w:rPr>
        <w:t>Nivel profesional</w:t>
      </w:r>
    </w:p>
    <w:p w14:paraId="7B88C2B0"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Comprende a los licenciados en enfermería y enfermeros profesionales que poseen la formación habilitante correspondiente.</w:t>
      </w:r>
    </w:p>
    <w:p w14:paraId="48A1DDBC" w14:textId="77777777" w:rsidR="0039261C" w:rsidRPr="0039261C" w:rsidRDefault="0039261C" w:rsidP="0039261C">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39261C">
        <w:rPr>
          <w:rFonts w:ascii="Times New Roman" w:eastAsia="Times New Roman" w:hAnsi="Times New Roman" w:cs="Times New Roman"/>
          <w:b/>
          <w:bCs/>
          <w:sz w:val="27"/>
          <w:szCs w:val="27"/>
          <w:lang w:eastAsia="es-AR"/>
        </w:rPr>
        <w:t>Nivel auxiliar</w:t>
      </w:r>
    </w:p>
    <w:p w14:paraId="04C4629F"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Incluye al personal auxiliar de enfermería habilitado conforme a la legislación vigente.</w:t>
      </w:r>
    </w:p>
    <w:p w14:paraId="7D0821C2"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La ley establece aspectos relacionados con:</w:t>
      </w:r>
    </w:p>
    <w:p w14:paraId="3C0411ED" w14:textId="77777777" w:rsidR="0039261C" w:rsidRPr="0039261C" w:rsidRDefault="0039261C" w:rsidP="0039261C">
      <w:pPr>
        <w:numPr>
          <w:ilvl w:val="0"/>
          <w:numId w:val="10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competencias profesionales; </w:t>
      </w:r>
    </w:p>
    <w:p w14:paraId="03309415" w14:textId="77777777" w:rsidR="0039261C" w:rsidRPr="0039261C" w:rsidRDefault="0039261C" w:rsidP="0039261C">
      <w:pPr>
        <w:numPr>
          <w:ilvl w:val="0"/>
          <w:numId w:val="10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requisitos para el ejercicio; </w:t>
      </w:r>
    </w:p>
    <w:p w14:paraId="79AD9B14" w14:textId="77777777" w:rsidR="0039261C" w:rsidRPr="0039261C" w:rsidRDefault="0039261C" w:rsidP="0039261C">
      <w:pPr>
        <w:numPr>
          <w:ilvl w:val="0"/>
          <w:numId w:val="10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responsabilidades; </w:t>
      </w:r>
    </w:p>
    <w:p w14:paraId="142349FA" w14:textId="77777777" w:rsidR="0039261C" w:rsidRPr="0039261C" w:rsidRDefault="0039261C" w:rsidP="0039261C">
      <w:pPr>
        <w:numPr>
          <w:ilvl w:val="0"/>
          <w:numId w:val="10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derechos laborales; </w:t>
      </w:r>
    </w:p>
    <w:p w14:paraId="28D9C208" w14:textId="77777777" w:rsidR="0039261C" w:rsidRPr="0039261C" w:rsidRDefault="0039261C" w:rsidP="0039261C">
      <w:pPr>
        <w:numPr>
          <w:ilvl w:val="0"/>
          <w:numId w:val="10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condiciones de habilitación profesional; </w:t>
      </w:r>
    </w:p>
    <w:p w14:paraId="44F567F3" w14:textId="77777777" w:rsidR="0039261C" w:rsidRPr="0039261C" w:rsidRDefault="0039261C" w:rsidP="0039261C">
      <w:pPr>
        <w:numPr>
          <w:ilvl w:val="0"/>
          <w:numId w:val="10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funciones específicas de cada nivel. </w:t>
      </w:r>
    </w:p>
    <w:p w14:paraId="15A1B437"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La reglamentación complementa la ley y permite precisar aspectos operativos vinculados con el ejercicio profesional.</w:t>
      </w:r>
    </w:p>
    <w:p w14:paraId="778B5AC6"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Uno de los aportes más importantes de la Ley 24.004 consiste en reconocer la autonomía profesional de la enfermería y su papel fundamental dentro del sistema de salud.</w:t>
      </w:r>
    </w:p>
    <w:p w14:paraId="382651FF"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lastRenderedPageBreak/>
        <w:t>Asimismo, establece la obligación de ejercer la profesión respetando los principios científicos, éticos y legales que garantizan la calidad de los cuidados.</w:t>
      </w:r>
    </w:p>
    <w:p w14:paraId="3124650D" w14:textId="77777777" w:rsidR="0039261C" w:rsidRPr="0039261C" w:rsidRDefault="0039261C" w:rsidP="0039261C">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39261C">
        <w:rPr>
          <w:rFonts w:ascii="Times New Roman" w:eastAsia="Times New Roman" w:hAnsi="Times New Roman" w:cs="Times New Roman"/>
          <w:b/>
          <w:bCs/>
          <w:kern w:val="36"/>
          <w:sz w:val="28"/>
          <w:szCs w:val="28"/>
          <w:lang w:eastAsia="es-AR"/>
        </w:rPr>
        <w:t>5. Nociones básicas de obligación y responsabilidad civil</w:t>
      </w:r>
    </w:p>
    <w:p w14:paraId="5C456D27"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Desde el punto de vista jurídico, una obligación es un vínculo legal mediante el cual una persona debe cumplir determinada conducta en beneficio de otra.</w:t>
      </w:r>
    </w:p>
    <w:p w14:paraId="6E794B4E"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En el ámbito sanitario, las obligaciones profesionales derivan de la relación establecida entre el profesional y el paciente.</w:t>
      </w:r>
    </w:p>
    <w:p w14:paraId="3E4ADCE2"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La responsabilidad civil surge cuando una conducta provoca un daño que debe ser reparado.</w:t>
      </w:r>
    </w:p>
    <w:p w14:paraId="59089328"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Su finalidad principal no es sancionar, sino restablecer el equilibrio alterado mediante la reparación del perjuicio ocasionado.</w:t>
      </w:r>
    </w:p>
    <w:p w14:paraId="39024331"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Para que exista responsabilidad civil generalmente deben verificarse determinados elementos:</w:t>
      </w:r>
    </w:p>
    <w:p w14:paraId="26D88A97" w14:textId="77777777" w:rsidR="0039261C" w:rsidRPr="0039261C" w:rsidRDefault="0039261C" w:rsidP="0039261C">
      <w:pPr>
        <w:numPr>
          <w:ilvl w:val="0"/>
          <w:numId w:val="10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existencia de un hecho; </w:t>
      </w:r>
    </w:p>
    <w:p w14:paraId="5C4989E3" w14:textId="77777777" w:rsidR="0039261C" w:rsidRPr="0039261C" w:rsidRDefault="0039261C" w:rsidP="0039261C">
      <w:pPr>
        <w:numPr>
          <w:ilvl w:val="0"/>
          <w:numId w:val="10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producción de un daño; </w:t>
      </w:r>
    </w:p>
    <w:p w14:paraId="0C3BAACD" w14:textId="77777777" w:rsidR="0039261C" w:rsidRPr="0039261C" w:rsidRDefault="0039261C" w:rsidP="0039261C">
      <w:pPr>
        <w:numPr>
          <w:ilvl w:val="0"/>
          <w:numId w:val="10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relación causal entre ambos; </w:t>
      </w:r>
    </w:p>
    <w:p w14:paraId="68142C13" w14:textId="77777777" w:rsidR="0039261C" w:rsidRPr="0039261C" w:rsidRDefault="0039261C" w:rsidP="0039261C">
      <w:pPr>
        <w:numPr>
          <w:ilvl w:val="0"/>
          <w:numId w:val="10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 xml:space="preserve">factor de atribución de responsabilidad. </w:t>
      </w:r>
    </w:p>
    <w:p w14:paraId="68EBB82E"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En las profesiones sanitarias, la responsabilidad civil se analiza considerando si el profesional actuó conforme a los estándares esperables de diligencia, prudencia y competencia técnica.</w:t>
      </w:r>
    </w:p>
    <w:p w14:paraId="3605B067" w14:textId="77777777" w:rsidR="0039261C" w:rsidRPr="0039261C" w:rsidRDefault="0039261C" w:rsidP="0039261C">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39261C">
        <w:rPr>
          <w:rFonts w:ascii="Times New Roman" w:eastAsia="Times New Roman" w:hAnsi="Times New Roman" w:cs="Times New Roman"/>
          <w:b/>
          <w:bCs/>
          <w:sz w:val="28"/>
          <w:szCs w:val="28"/>
          <w:lang w:eastAsia="es-AR"/>
        </w:rPr>
        <w:t>Síntesis parcial</w:t>
      </w:r>
    </w:p>
    <w:p w14:paraId="134D2448" w14:textId="77777777" w:rsidR="0039261C" w:rsidRPr="0039261C" w:rsidRDefault="0039261C" w:rsidP="0039261C">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9261C">
        <w:rPr>
          <w:rFonts w:ascii="Times New Roman" w:eastAsia="Times New Roman" w:hAnsi="Times New Roman" w:cs="Times New Roman"/>
          <w:sz w:val="24"/>
          <w:szCs w:val="24"/>
          <w:lang w:eastAsia="es-AR"/>
        </w:rPr>
        <w:t>Los derechos, deberes y obligaciones profesionales constituyen la base jurídica y ética del ejercicio de la enfermería. El secreto profesional representa una obligación esencial vinculada con la protección de la intimidad y la confianza de los pacientes. La Ley 24.004 regula el ejercicio profesional en Argentina y establece el marco legal dentro del cual deben desarrollarse las actividades de enfermería. Asimismo, las nociones de obligación y responsabilidad civil permiten comprender cómo el derecho evalúa las consecuencias derivadas de la actuación profesional.</w:t>
      </w:r>
    </w:p>
    <w:p w14:paraId="11758EDD" w14:textId="77777777" w:rsidR="001B3CB1" w:rsidRPr="001B3CB1" w:rsidRDefault="001B3CB1" w:rsidP="001B3CB1">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1B3CB1">
        <w:rPr>
          <w:rFonts w:ascii="Times New Roman" w:eastAsia="Times New Roman" w:hAnsi="Times New Roman" w:cs="Times New Roman"/>
          <w:b/>
          <w:bCs/>
          <w:kern w:val="36"/>
          <w:sz w:val="28"/>
          <w:szCs w:val="28"/>
          <w:lang w:eastAsia="es-AR"/>
        </w:rPr>
        <w:t>6. Iatrogenia</w:t>
      </w:r>
    </w:p>
    <w:p w14:paraId="65F66A4E"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La palabra iatrogenia proviene del griego </w:t>
      </w:r>
      <w:r w:rsidRPr="001B3CB1">
        <w:rPr>
          <w:rFonts w:ascii="Times New Roman" w:eastAsia="Times New Roman" w:hAnsi="Times New Roman" w:cs="Times New Roman"/>
          <w:i/>
          <w:iCs/>
          <w:sz w:val="24"/>
          <w:szCs w:val="24"/>
          <w:lang w:eastAsia="es-AR"/>
        </w:rPr>
        <w:t>iatros</w:t>
      </w:r>
      <w:r w:rsidRPr="001B3CB1">
        <w:rPr>
          <w:rFonts w:ascii="Times New Roman" w:eastAsia="Times New Roman" w:hAnsi="Times New Roman" w:cs="Times New Roman"/>
          <w:sz w:val="24"/>
          <w:szCs w:val="24"/>
          <w:lang w:eastAsia="es-AR"/>
        </w:rPr>
        <w:t xml:space="preserve"> (médico) y </w:t>
      </w:r>
      <w:r w:rsidRPr="001B3CB1">
        <w:rPr>
          <w:rFonts w:ascii="Times New Roman" w:eastAsia="Times New Roman" w:hAnsi="Times New Roman" w:cs="Times New Roman"/>
          <w:i/>
          <w:iCs/>
          <w:sz w:val="24"/>
          <w:szCs w:val="24"/>
          <w:lang w:eastAsia="es-AR"/>
        </w:rPr>
        <w:t>genia</w:t>
      </w:r>
      <w:r w:rsidRPr="001B3CB1">
        <w:rPr>
          <w:rFonts w:ascii="Times New Roman" w:eastAsia="Times New Roman" w:hAnsi="Times New Roman" w:cs="Times New Roman"/>
          <w:sz w:val="24"/>
          <w:szCs w:val="24"/>
          <w:lang w:eastAsia="es-AR"/>
        </w:rPr>
        <w:t xml:space="preserve"> (producido por), y se utiliza para describir cualquier efecto o consecuencia derivada de una intervención realizada por profesionales de la salud.</w:t>
      </w:r>
    </w:p>
    <w:p w14:paraId="3959311E"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En términos generales, la iatrogenia puede definirse como un daño o efecto no deseado que aparece como consecuencia de una acción diagnóstica, terapéutica, preventiva o rehabilitadora realizada dentro del proceso de atención sanitaria.</w:t>
      </w:r>
    </w:p>
    <w:p w14:paraId="2DBE0C43"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lastRenderedPageBreak/>
        <w:t>Es importante comprender que la existencia de un evento iatrogénico no implica necesariamente la existencia de culpa profesional o mala praxis.</w:t>
      </w:r>
    </w:p>
    <w:p w14:paraId="6EE9414D"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La atención de la salud se desarrolla en un contexto de incertidumbre biológica donde pueden aparecer complicaciones aun cuando los procedimientos hayan sido realizados correctamente.</w:t>
      </w:r>
    </w:p>
    <w:p w14:paraId="057B1472"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Por ejemplo:</w:t>
      </w:r>
    </w:p>
    <w:p w14:paraId="5DCC1B6D" w14:textId="77777777" w:rsidR="001B3CB1" w:rsidRPr="001B3CB1" w:rsidRDefault="001B3CB1" w:rsidP="001B3CB1">
      <w:pPr>
        <w:numPr>
          <w:ilvl w:val="0"/>
          <w:numId w:val="10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reacciones alérgicas imprevisibles a medicamentos; </w:t>
      </w:r>
    </w:p>
    <w:p w14:paraId="7A44FF68" w14:textId="77777777" w:rsidR="001B3CB1" w:rsidRPr="001B3CB1" w:rsidRDefault="001B3CB1" w:rsidP="001B3CB1">
      <w:pPr>
        <w:numPr>
          <w:ilvl w:val="0"/>
          <w:numId w:val="10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efectos adversos de tratamientos correctamente indicados; </w:t>
      </w:r>
    </w:p>
    <w:p w14:paraId="44073EAE" w14:textId="77777777" w:rsidR="001B3CB1" w:rsidRPr="001B3CB1" w:rsidRDefault="001B3CB1" w:rsidP="001B3CB1">
      <w:pPr>
        <w:numPr>
          <w:ilvl w:val="0"/>
          <w:numId w:val="10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complicaciones inherentes a procedimientos invasivos; </w:t>
      </w:r>
    </w:p>
    <w:p w14:paraId="64FC6377" w14:textId="77777777" w:rsidR="001B3CB1" w:rsidRPr="001B3CB1" w:rsidRDefault="001B3CB1" w:rsidP="001B3CB1">
      <w:pPr>
        <w:numPr>
          <w:ilvl w:val="0"/>
          <w:numId w:val="10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eventos no previsibles asociados a determinadas enfermedades. </w:t>
      </w:r>
    </w:p>
    <w:p w14:paraId="4180A64B"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La iatrogenia puede producirse incluso cuando el profesional actuó conforme a las normas científicas y legales vigentes.</w:t>
      </w:r>
    </w:p>
    <w:p w14:paraId="7F7871D2"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Por ello, desde el punto de vista jurídico, la sola existencia de un daño no permite concluir automáticamente que hubo responsabilidad profesional.</w:t>
      </w:r>
    </w:p>
    <w:p w14:paraId="4AB378AE"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Resulta necesario analizar las circunstancias concretas de cada situación.</w:t>
      </w:r>
    </w:p>
    <w:p w14:paraId="62297A8F" w14:textId="77777777" w:rsidR="001B3CB1" w:rsidRPr="001B3CB1" w:rsidRDefault="001B3CB1" w:rsidP="001B3CB1">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1B3CB1">
        <w:rPr>
          <w:rFonts w:ascii="Times New Roman" w:eastAsia="Times New Roman" w:hAnsi="Times New Roman" w:cs="Times New Roman"/>
          <w:b/>
          <w:bCs/>
          <w:kern w:val="36"/>
          <w:sz w:val="28"/>
          <w:szCs w:val="28"/>
          <w:lang w:eastAsia="es-AR"/>
        </w:rPr>
        <w:t>7. Mala praxis profesional</w:t>
      </w:r>
    </w:p>
    <w:p w14:paraId="6C4FA77F"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La mala praxis puede definirse como la actuación profesional incorrecta que se aparta de los estándares científicos, técnicos, éticos o legales exigibles para una determinada situación.</w:t>
      </w:r>
    </w:p>
    <w:p w14:paraId="46D9B463"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Existe mala praxis cuando el profesional incumple los deberes propios de su actividad y ese incumplimiento produce un daño al paciente.</w:t>
      </w:r>
    </w:p>
    <w:p w14:paraId="28EA208B"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La evaluación de la mala praxis se realiza considerando:</w:t>
      </w:r>
    </w:p>
    <w:p w14:paraId="38EF4186" w14:textId="77777777" w:rsidR="001B3CB1" w:rsidRPr="001B3CB1" w:rsidRDefault="001B3CB1" w:rsidP="001B3CB1">
      <w:pPr>
        <w:numPr>
          <w:ilvl w:val="0"/>
          <w:numId w:val="10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conocimientos científicos vigentes; </w:t>
      </w:r>
    </w:p>
    <w:p w14:paraId="4DB18107" w14:textId="77777777" w:rsidR="001B3CB1" w:rsidRPr="001B3CB1" w:rsidRDefault="001B3CB1" w:rsidP="001B3CB1">
      <w:pPr>
        <w:numPr>
          <w:ilvl w:val="0"/>
          <w:numId w:val="10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protocolos aplicables; </w:t>
      </w:r>
    </w:p>
    <w:p w14:paraId="2DAFD118" w14:textId="77777777" w:rsidR="001B3CB1" w:rsidRPr="001B3CB1" w:rsidRDefault="001B3CB1" w:rsidP="001B3CB1">
      <w:pPr>
        <w:numPr>
          <w:ilvl w:val="0"/>
          <w:numId w:val="10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circunstancias del caso; </w:t>
      </w:r>
    </w:p>
    <w:p w14:paraId="4CF5609B" w14:textId="77777777" w:rsidR="001B3CB1" w:rsidRPr="001B3CB1" w:rsidRDefault="001B3CB1" w:rsidP="001B3CB1">
      <w:pPr>
        <w:numPr>
          <w:ilvl w:val="0"/>
          <w:numId w:val="10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recursos disponibles; </w:t>
      </w:r>
    </w:p>
    <w:p w14:paraId="7C8800CF" w14:textId="77777777" w:rsidR="001B3CB1" w:rsidRPr="001B3CB1" w:rsidRDefault="001B3CB1" w:rsidP="001B3CB1">
      <w:pPr>
        <w:numPr>
          <w:ilvl w:val="0"/>
          <w:numId w:val="10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conducta esperable de un profesional competente. </w:t>
      </w:r>
    </w:p>
    <w:p w14:paraId="0893F1A0"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La mala praxis no se determina únicamente por la existencia de un resultado desfavorable.</w:t>
      </w:r>
    </w:p>
    <w:p w14:paraId="2EA9344F"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Un paciente puede sufrir una complicación grave sin que exista mala praxis, del mismo modo que puede existir mala praxis aun cuando el daño finalmente no llegue a producirse.</w:t>
      </w:r>
    </w:p>
    <w:p w14:paraId="2C48827B"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Lo relevante es determinar si la conducta profesional fue adecuada o se apartó de los estándares exigibles.</w:t>
      </w:r>
    </w:p>
    <w:p w14:paraId="74C282F8" w14:textId="77777777" w:rsidR="001B3CB1" w:rsidRPr="001B3CB1" w:rsidRDefault="001B3CB1" w:rsidP="001B3CB1">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1B3CB1">
        <w:rPr>
          <w:rFonts w:ascii="Times New Roman" w:eastAsia="Times New Roman" w:hAnsi="Times New Roman" w:cs="Times New Roman"/>
          <w:b/>
          <w:bCs/>
          <w:kern w:val="36"/>
          <w:sz w:val="28"/>
          <w:szCs w:val="28"/>
          <w:lang w:eastAsia="es-AR"/>
        </w:rPr>
        <w:t>8. Formas clásicas de mala praxis</w:t>
      </w:r>
    </w:p>
    <w:p w14:paraId="65275F93"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lastRenderedPageBreak/>
        <w:t>Tradicionalmente la doctrina jurídica identifica tres formas principales de actuación incorrecta:</w:t>
      </w:r>
    </w:p>
    <w:p w14:paraId="328A716E" w14:textId="77777777" w:rsidR="001B3CB1" w:rsidRPr="001B3CB1" w:rsidRDefault="001B3CB1" w:rsidP="001B3CB1">
      <w:pPr>
        <w:spacing w:before="100" w:beforeAutospacing="1" w:after="100" w:afterAutospacing="1" w:line="240" w:lineRule="auto"/>
        <w:jc w:val="both"/>
        <w:outlineLvl w:val="1"/>
        <w:rPr>
          <w:rFonts w:ascii="Times New Roman" w:eastAsia="Times New Roman" w:hAnsi="Times New Roman" w:cs="Times New Roman"/>
          <w:b/>
          <w:bCs/>
          <w:sz w:val="28"/>
          <w:szCs w:val="28"/>
          <w:lang w:eastAsia="es-AR"/>
        </w:rPr>
      </w:pPr>
      <w:r w:rsidRPr="001B3CB1">
        <w:rPr>
          <w:rFonts w:ascii="Times New Roman" w:eastAsia="Times New Roman" w:hAnsi="Times New Roman" w:cs="Times New Roman"/>
          <w:b/>
          <w:bCs/>
          <w:sz w:val="28"/>
          <w:szCs w:val="28"/>
          <w:lang w:eastAsia="es-AR"/>
        </w:rPr>
        <w:t>Negligencia</w:t>
      </w:r>
    </w:p>
    <w:p w14:paraId="042E5970"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La negligencia consiste en la omisión de los cuidados que razonablemente debían haberse adoptado.</w:t>
      </w:r>
    </w:p>
    <w:p w14:paraId="0129D450"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Se caracteriza por la falta de atención, descuido o incumplimiento de obligaciones profesionales.</w:t>
      </w:r>
    </w:p>
    <w:p w14:paraId="3CC2C480"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Ejemplos:</w:t>
      </w:r>
    </w:p>
    <w:p w14:paraId="16F92843" w14:textId="77777777" w:rsidR="001B3CB1" w:rsidRPr="001B3CB1" w:rsidRDefault="001B3CB1" w:rsidP="001B3CB1">
      <w:pPr>
        <w:numPr>
          <w:ilvl w:val="0"/>
          <w:numId w:val="10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no controlar signos vitales cuando corresponde; </w:t>
      </w:r>
    </w:p>
    <w:p w14:paraId="6F8A5566" w14:textId="77777777" w:rsidR="001B3CB1" w:rsidRPr="001B3CB1" w:rsidRDefault="001B3CB1" w:rsidP="001B3CB1">
      <w:pPr>
        <w:numPr>
          <w:ilvl w:val="0"/>
          <w:numId w:val="10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omitir registros de enfermería; </w:t>
      </w:r>
    </w:p>
    <w:p w14:paraId="28FB19B3" w14:textId="77777777" w:rsidR="001B3CB1" w:rsidRPr="001B3CB1" w:rsidRDefault="001B3CB1" w:rsidP="001B3CB1">
      <w:pPr>
        <w:numPr>
          <w:ilvl w:val="0"/>
          <w:numId w:val="10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no verificar la identidad del paciente antes de administrar medicación; </w:t>
      </w:r>
    </w:p>
    <w:p w14:paraId="4415B461" w14:textId="77777777" w:rsidR="001B3CB1" w:rsidRPr="001B3CB1" w:rsidRDefault="001B3CB1" w:rsidP="001B3CB1">
      <w:pPr>
        <w:numPr>
          <w:ilvl w:val="0"/>
          <w:numId w:val="10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no informar cambios clínicos significativos. </w:t>
      </w:r>
    </w:p>
    <w:p w14:paraId="0FB5CA9A"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La negligencia implica una conducta pasiva frente a obligaciones que debían cumplirse.</w:t>
      </w:r>
    </w:p>
    <w:p w14:paraId="4C2A35DC" w14:textId="77777777" w:rsidR="001B3CB1" w:rsidRPr="001B3CB1" w:rsidRDefault="001B3CB1" w:rsidP="001B3CB1">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1B3CB1">
        <w:rPr>
          <w:rFonts w:ascii="Times New Roman" w:eastAsia="Times New Roman" w:hAnsi="Times New Roman" w:cs="Times New Roman"/>
          <w:b/>
          <w:bCs/>
          <w:sz w:val="28"/>
          <w:szCs w:val="28"/>
          <w:lang w:eastAsia="es-AR"/>
        </w:rPr>
        <w:t>Imprudencia</w:t>
      </w:r>
    </w:p>
    <w:p w14:paraId="0A611071"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La imprudencia ocurre cuando el profesional realiza acciones riesgosas sin las precauciones necesarias.</w:t>
      </w:r>
    </w:p>
    <w:p w14:paraId="48C07885"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Se caracteriza por actuar de manera apresurada o temeraria.</w:t>
      </w:r>
    </w:p>
    <w:p w14:paraId="1ADC6C5F"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Ejemplos:</w:t>
      </w:r>
    </w:p>
    <w:p w14:paraId="15363B20" w14:textId="77777777" w:rsidR="001B3CB1" w:rsidRPr="001B3CB1" w:rsidRDefault="001B3CB1" w:rsidP="001B3CB1">
      <w:pPr>
        <w:numPr>
          <w:ilvl w:val="0"/>
          <w:numId w:val="10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administrar medicación sin verificar la prescripción; </w:t>
      </w:r>
    </w:p>
    <w:p w14:paraId="5C870075" w14:textId="77777777" w:rsidR="001B3CB1" w:rsidRPr="001B3CB1" w:rsidRDefault="001B3CB1" w:rsidP="001B3CB1">
      <w:pPr>
        <w:numPr>
          <w:ilvl w:val="0"/>
          <w:numId w:val="10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realizar procedimientos sin respetar protocolos de seguridad; </w:t>
      </w:r>
    </w:p>
    <w:p w14:paraId="42296D6F" w14:textId="77777777" w:rsidR="001B3CB1" w:rsidRPr="001B3CB1" w:rsidRDefault="001B3CB1" w:rsidP="001B3CB1">
      <w:pPr>
        <w:numPr>
          <w:ilvl w:val="0"/>
          <w:numId w:val="10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movilizar pacientes sin adoptar medidas preventivas adecuadas. </w:t>
      </w:r>
    </w:p>
    <w:p w14:paraId="4A580880"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La imprudencia implica una acción incorrecta realizada con exceso de confianza o sin la debida cautela.</w:t>
      </w:r>
    </w:p>
    <w:p w14:paraId="2E4AF3CA" w14:textId="77777777" w:rsidR="001B3CB1" w:rsidRPr="001B3CB1" w:rsidRDefault="001B3CB1" w:rsidP="001B3CB1">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1B3CB1">
        <w:rPr>
          <w:rFonts w:ascii="Times New Roman" w:eastAsia="Times New Roman" w:hAnsi="Times New Roman" w:cs="Times New Roman"/>
          <w:b/>
          <w:bCs/>
          <w:sz w:val="28"/>
          <w:szCs w:val="28"/>
          <w:lang w:eastAsia="es-AR"/>
        </w:rPr>
        <w:t>Impericia</w:t>
      </w:r>
    </w:p>
    <w:p w14:paraId="0C774555"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La impericia consiste en la falta de conocimientos, habilidades o competencias necesarias para realizar determinada actividad profesional.</w:t>
      </w:r>
    </w:p>
    <w:p w14:paraId="56AB8327"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Se produce cuando el profesional ejecuta procedimientos para los cuales no posee preparación suficiente.</w:t>
      </w:r>
    </w:p>
    <w:p w14:paraId="0CD34EA1"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Ejemplos:</w:t>
      </w:r>
    </w:p>
    <w:p w14:paraId="217C39B3" w14:textId="77777777" w:rsidR="001B3CB1" w:rsidRPr="001B3CB1" w:rsidRDefault="001B3CB1" w:rsidP="001B3CB1">
      <w:pPr>
        <w:numPr>
          <w:ilvl w:val="0"/>
          <w:numId w:val="10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realizar técnicas especializadas sin capacitación adecuada; </w:t>
      </w:r>
    </w:p>
    <w:p w14:paraId="35BE5F3F" w14:textId="77777777" w:rsidR="001B3CB1" w:rsidRPr="001B3CB1" w:rsidRDefault="001B3CB1" w:rsidP="001B3CB1">
      <w:pPr>
        <w:numPr>
          <w:ilvl w:val="0"/>
          <w:numId w:val="10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utilizar equipamiento complejo sin entrenamiento previo; </w:t>
      </w:r>
    </w:p>
    <w:p w14:paraId="6358B7D8" w14:textId="77777777" w:rsidR="001B3CB1" w:rsidRPr="001B3CB1" w:rsidRDefault="001B3CB1" w:rsidP="001B3CB1">
      <w:pPr>
        <w:numPr>
          <w:ilvl w:val="0"/>
          <w:numId w:val="10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ejecutar procedimientos fuera de las competencias profesionales reconocidas. </w:t>
      </w:r>
    </w:p>
    <w:p w14:paraId="5D91D001"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lastRenderedPageBreak/>
        <w:t>La impericia se relaciona directamente con la falta de capacidad técnica requerida para la tarea desarrollada.</w:t>
      </w:r>
    </w:p>
    <w:p w14:paraId="3DE59DD7" w14:textId="77777777" w:rsidR="001B3CB1" w:rsidRPr="001B3CB1" w:rsidRDefault="001B3CB1" w:rsidP="001B3CB1">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1B3CB1">
        <w:rPr>
          <w:rFonts w:ascii="Times New Roman" w:eastAsia="Times New Roman" w:hAnsi="Times New Roman" w:cs="Times New Roman"/>
          <w:b/>
          <w:bCs/>
          <w:kern w:val="36"/>
          <w:sz w:val="28"/>
          <w:szCs w:val="28"/>
          <w:lang w:eastAsia="es-AR"/>
        </w:rPr>
        <w:t>9. Hecho, daño y relación causal</w:t>
      </w:r>
    </w:p>
    <w:p w14:paraId="2CE51507"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En el análisis jurídico de la responsabilidad civil resulta fundamental comprender tres conceptos básicos: hecho, daño y relación causal.</w:t>
      </w:r>
    </w:p>
    <w:p w14:paraId="6B6471CD" w14:textId="77777777" w:rsidR="001B3CB1" w:rsidRPr="001B3CB1" w:rsidRDefault="001B3CB1" w:rsidP="001B3CB1">
      <w:pPr>
        <w:spacing w:before="100" w:beforeAutospacing="1" w:after="100" w:afterAutospacing="1" w:line="240" w:lineRule="auto"/>
        <w:jc w:val="both"/>
        <w:outlineLvl w:val="1"/>
        <w:rPr>
          <w:rFonts w:ascii="Times New Roman" w:eastAsia="Times New Roman" w:hAnsi="Times New Roman" w:cs="Times New Roman"/>
          <w:b/>
          <w:bCs/>
          <w:sz w:val="28"/>
          <w:szCs w:val="28"/>
          <w:lang w:eastAsia="es-AR"/>
        </w:rPr>
      </w:pPr>
      <w:r w:rsidRPr="001B3CB1">
        <w:rPr>
          <w:rFonts w:ascii="Times New Roman" w:eastAsia="Times New Roman" w:hAnsi="Times New Roman" w:cs="Times New Roman"/>
          <w:b/>
          <w:bCs/>
          <w:sz w:val="28"/>
          <w:szCs w:val="28"/>
          <w:lang w:eastAsia="es-AR"/>
        </w:rPr>
        <w:t>El hecho</w:t>
      </w:r>
    </w:p>
    <w:p w14:paraId="076EB186"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El hecho constituye la conducta realizada por una persona.</w:t>
      </w:r>
    </w:p>
    <w:p w14:paraId="3C9D1275"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Puede consistir en:</w:t>
      </w:r>
    </w:p>
    <w:p w14:paraId="70D9F5DB" w14:textId="77777777" w:rsidR="001B3CB1" w:rsidRPr="001B3CB1" w:rsidRDefault="001B3CB1" w:rsidP="001B3CB1">
      <w:pPr>
        <w:numPr>
          <w:ilvl w:val="0"/>
          <w:numId w:val="11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una acción; </w:t>
      </w:r>
    </w:p>
    <w:p w14:paraId="74B9CD37" w14:textId="77777777" w:rsidR="001B3CB1" w:rsidRPr="001B3CB1" w:rsidRDefault="001B3CB1" w:rsidP="001B3CB1">
      <w:pPr>
        <w:numPr>
          <w:ilvl w:val="0"/>
          <w:numId w:val="11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una omisión; </w:t>
      </w:r>
    </w:p>
    <w:p w14:paraId="17029E29" w14:textId="77777777" w:rsidR="001B3CB1" w:rsidRPr="001B3CB1" w:rsidRDefault="001B3CB1" w:rsidP="001B3CB1">
      <w:pPr>
        <w:numPr>
          <w:ilvl w:val="0"/>
          <w:numId w:val="11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una conducta voluntaria; </w:t>
      </w:r>
    </w:p>
    <w:p w14:paraId="5A7A4304" w14:textId="77777777" w:rsidR="001B3CB1" w:rsidRPr="001B3CB1" w:rsidRDefault="001B3CB1" w:rsidP="001B3CB1">
      <w:pPr>
        <w:numPr>
          <w:ilvl w:val="0"/>
          <w:numId w:val="11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una conducta involuntaria con consecuencias jurídicas. </w:t>
      </w:r>
    </w:p>
    <w:p w14:paraId="1F69CC2B"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En el ámbito sanitario, el hecho puede estar representado por una intervención profesional, una decisión clínica o la omisión de una acción que debía realizarse.</w:t>
      </w:r>
    </w:p>
    <w:p w14:paraId="38CA4DB0" w14:textId="77777777" w:rsidR="001B3CB1" w:rsidRPr="001B3CB1" w:rsidRDefault="001B3CB1" w:rsidP="001B3CB1">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1B3CB1">
        <w:rPr>
          <w:rFonts w:ascii="Times New Roman" w:eastAsia="Times New Roman" w:hAnsi="Times New Roman" w:cs="Times New Roman"/>
          <w:b/>
          <w:bCs/>
          <w:sz w:val="28"/>
          <w:szCs w:val="28"/>
          <w:lang w:eastAsia="es-AR"/>
        </w:rPr>
        <w:t>El daño</w:t>
      </w:r>
    </w:p>
    <w:p w14:paraId="44131807"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El daño es el perjuicio sufrido por una persona como consecuencia de una determinada conducta.</w:t>
      </w:r>
    </w:p>
    <w:p w14:paraId="2B8D9C23"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Para que exista responsabilidad civil, el daño debe ser:</w:t>
      </w:r>
    </w:p>
    <w:p w14:paraId="72ABAB27" w14:textId="77777777" w:rsidR="001B3CB1" w:rsidRPr="001B3CB1" w:rsidRDefault="001B3CB1" w:rsidP="001B3CB1">
      <w:pPr>
        <w:numPr>
          <w:ilvl w:val="0"/>
          <w:numId w:val="11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real; </w:t>
      </w:r>
    </w:p>
    <w:p w14:paraId="3ED1D91A" w14:textId="77777777" w:rsidR="001B3CB1" w:rsidRPr="001B3CB1" w:rsidRDefault="001B3CB1" w:rsidP="001B3CB1">
      <w:pPr>
        <w:numPr>
          <w:ilvl w:val="0"/>
          <w:numId w:val="11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comprobable; </w:t>
      </w:r>
    </w:p>
    <w:p w14:paraId="13827D82" w14:textId="77777777" w:rsidR="001B3CB1" w:rsidRPr="001B3CB1" w:rsidRDefault="001B3CB1" w:rsidP="001B3CB1">
      <w:pPr>
        <w:numPr>
          <w:ilvl w:val="0"/>
          <w:numId w:val="11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jurídicamente relevante. </w:t>
      </w:r>
    </w:p>
    <w:p w14:paraId="1015AD82"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Los daños pueden afectar:</w:t>
      </w:r>
    </w:p>
    <w:p w14:paraId="2AAE206E" w14:textId="77777777" w:rsidR="001B3CB1" w:rsidRPr="001B3CB1" w:rsidRDefault="001B3CB1" w:rsidP="001B3CB1">
      <w:pPr>
        <w:numPr>
          <w:ilvl w:val="0"/>
          <w:numId w:val="11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la integridad física; </w:t>
      </w:r>
    </w:p>
    <w:p w14:paraId="751EEB62" w14:textId="77777777" w:rsidR="001B3CB1" w:rsidRPr="001B3CB1" w:rsidRDefault="001B3CB1" w:rsidP="001B3CB1">
      <w:pPr>
        <w:numPr>
          <w:ilvl w:val="0"/>
          <w:numId w:val="11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la salud; </w:t>
      </w:r>
    </w:p>
    <w:p w14:paraId="3E38FD1F" w14:textId="77777777" w:rsidR="001B3CB1" w:rsidRPr="001B3CB1" w:rsidRDefault="001B3CB1" w:rsidP="001B3CB1">
      <w:pPr>
        <w:numPr>
          <w:ilvl w:val="0"/>
          <w:numId w:val="11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la capacidad funcional; </w:t>
      </w:r>
    </w:p>
    <w:p w14:paraId="2B53651B" w14:textId="77777777" w:rsidR="001B3CB1" w:rsidRPr="001B3CB1" w:rsidRDefault="001B3CB1" w:rsidP="001B3CB1">
      <w:pPr>
        <w:numPr>
          <w:ilvl w:val="0"/>
          <w:numId w:val="11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el patrimonio; </w:t>
      </w:r>
    </w:p>
    <w:p w14:paraId="395A844A" w14:textId="77777777" w:rsidR="001B3CB1" w:rsidRPr="001B3CB1" w:rsidRDefault="001B3CB1" w:rsidP="001B3CB1">
      <w:pPr>
        <w:numPr>
          <w:ilvl w:val="0"/>
          <w:numId w:val="11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los aspectos psicológicos o emocionales. </w:t>
      </w:r>
    </w:p>
    <w:p w14:paraId="6091EFA9"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Sin daño no existe obligación de reparar desde el punto de vista civil.</w:t>
      </w:r>
    </w:p>
    <w:p w14:paraId="59A40BFF" w14:textId="77777777" w:rsidR="001B3CB1" w:rsidRPr="001B3CB1" w:rsidRDefault="001B3CB1" w:rsidP="001B3CB1">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1B3CB1">
        <w:rPr>
          <w:rFonts w:ascii="Times New Roman" w:eastAsia="Times New Roman" w:hAnsi="Times New Roman" w:cs="Times New Roman"/>
          <w:b/>
          <w:bCs/>
          <w:sz w:val="28"/>
          <w:szCs w:val="28"/>
          <w:lang w:eastAsia="es-AR"/>
        </w:rPr>
        <w:t>La relación causal</w:t>
      </w:r>
    </w:p>
    <w:p w14:paraId="056D1B2B"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La relación causal es el vínculo que une el hecho con el daño producido.</w:t>
      </w:r>
    </w:p>
    <w:p w14:paraId="45B7F8D1"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Permite determinar si el perjuicio sufrido por una persona fue consecuencia de la conducta analizada.</w:t>
      </w:r>
    </w:p>
    <w:p w14:paraId="3DD14C9B"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lastRenderedPageBreak/>
        <w:t>No basta con demostrar que existió un daño y que intervino un profesional.</w:t>
      </w:r>
    </w:p>
    <w:p w14:paraId="2174B89E"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También debe acreditarse que el daño fue consecuencia directa o adecuada de la conducta cuestionada.</w:t>
      </w:r>
    </w:p>
    <w:p w14:paraId="15DB44DE"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La causalidad constituye uno de los elementos más importantes y complejos en los procesos de responsabilidad profesional.</w:t>
      </w:r>
    </w:p>
    <w:p w14:paraId="17EDA65C" w14:textId="77777777" w:rsidR="001B3CB1" w:rsidRPr="001B3CB1" w:rsidRDefault="001B3CB1" w:rsidP="001B3CB1">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1B3CB1">
        <w:rPr>
          <w:rFonts w:ascii="Times New Roman" w:eastAsia="Times New Roman" w:hAnsi="Times New Roman" w:cs="Times New Roman"/>
          <w:b/>
          <w:bCs/>
          <w:kern w:val="36"/>
          <w:sz w:val="28"/>
          <w:szCs w:val="28"/>
          <w:lang w:eastAsia="es-AR"/>
        </w:rPr>
        <w:t>10. Responsabilidad derivada de la mala praxis</w:t>
      </w:r>
    </w:p>
    <w:p w14:paraId="1313C342"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Cuando una conducta profesional genera un daño y se demuestra la existencia de un vínculo causal entre ambos, puede surgir responsabilidad jurídica.</w:t>
      </w:r>
    </w:p>
    <w:p w14:paraId="7836786A"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La responsabilidad derivada de la mala praxis puede manifestarse en distintos ámbitos:</w:t>
      </w:r>
    </w:p>
    <w:p w14:paraId="5CB6789C" w14:textId="77777777" w:rsidR="001B3CB1" w:rsidRPr="001B3CB1" w:rsidRDefault="001B3CB1" w:rsidP="001B3CB1">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1B3CB1">
        <w:rPr>
          <w:rFonts w:ascii="Times New Roman" w:eastAsia="Times New Roman" w:hAnsi="Times New Roman" w:cs="Times New Roman"/>
          <w:b/>
          <w:bCs/>
          <w:sz w:val="27"/>
          <w:szCs w:val="27"/>
          <w:lang w:eastAsia="es-AR"/>
        </w:rPr>
        <w:t>Responsabilidad ética</w:t>
      </w:r>
    </w:p>
    <w:p w14:paraId="5F3DED7C"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Cuando se vulneran principios o deberes profesionales.</w:t>
      </w:r>
    </w:p>
    <w:p w14:paraId="65CC8EB4" w14:textId="77777777" w:rsidR="001B3CB1" w:rsidRPr="001B3CB1" w:rsidRDefault="001B3CB1" w:rsidP="001B3CB1">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1B3CB1">
        <w:rPr>
          <w:rFonts w:ascii="Times New Roman" w:eastAsia="Times New Roman" w:hAnsi="Times New Roman" w:cs="Times New Roman"/>
          <w:b/>
          <w:bCs/>
          <w:sz w:val="27"/>
          <w:szCs w:val="27"/>
          <w:lang w:eastAsia="es-AR"/>
        </w:rPr>
        <w:t>Responsabilidad administrativa</w:t>
      </w:r>
    </w:p>
    <w:p w14:paraId="738B755D"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Cuando se incumplen reglamentos o normas institucionales.</w:t>
      </w:r>
    </w:p>
    <w:p w14:paraId="48227928" w14:textId="77777777" w:rsidR="001B3CB1" w:rsidRPr="001B3CB1" w:rsidRDefault="001B3CB1" w:rsidP="001B3CB1">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1B3CB1">
        <w:rPr>
          <w:rFonts w:ascii="Times New Roman" w:eastAsia="Times New Roman" w:hAnsi="Times New Roman" w:cs="Times New Roman"/>
          <w:b/>
          <w:bCs/>
          <w:sz w:val="27"/>
          <w:szCs w:val="27"/>
          <w:lang w:eastAsia="es-AR"/>
        </w:rPr>
        <w:t>Responsabilidad civil</w:t>
      </w:r>
    </w:p>
    <w:p w14:paraId="6D8EBD7C"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Cuando corresponde reparar daños ocasionados al paciente.</w:t>
      </w:r>
    </w:p>
    <w:p w14:paraId="1808229A" w14:textId="77777777" w:rsidR="001B3CB1" w:rsidRPr="001B3CB1" w:rsidRDefault="001B3CB1" w:rsidP="001B3CB1">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1B3CB1">
        <w:rPr>
          <w:rFonts w:ascii="Times New Roman" w:eastAsia="Times New Roman" w:hAnsi="Times New Roman" w:cs="Times New Roman"/>
          <w:b/>
          <w:bCs/>
          <w:sz w:val="27"/>
          <w:szCs w:val="27"/>
          <w:lang w:eastAsia="es-AR"/>
        </w:rPr>
        <w:t>Responsabilidad penal</w:t>
      </w:r>
    </w:p>
    <w:p w14:paraId="0B243ECC"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Cuando la conducta configura un delito previsto por la legislación penal.</w:t>
      </w:r>
    </w:p>
    <w:p w14:paraId="0889CB37"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La determinación de responsabilidad requiere siempre un análisis individualizado de cada situación, considerando las circunstancias particulares del caso y los estándares científicos vigentes al momento de los hechos.</w:t>
      </w:r>
    </w:p>
    <w:p w14:paraId="2945ABD0" w14:textId="77777777" w:rsidR="001B3CB1" w:rsidRPr="001B3CB1" w:rsidRDefault="001B3CB1" w:rsidP="001B3CB1">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1B3CB1">
        <w:rPr>
          <w:rFonts w:ascii="Times New Roman" w:eastAsia="Times New Roman" w:hAnsi="Times New Roman" w:cs="Times New Roman"/>
          <w:b/>
          <w:bCs/>
          <w:kern w:val="36"/>
          <w:sz w:val="28"/>
          <w:szCs w:val="28"/>
          <w:lang w:eastAsia="es-AR"/>
        </w:rPr>
        <w:t>11. Prevención de la mala praxis en enfermería</w:t>
      </w:r>
    </w:p>
    <w:p w14:paraId="70DD1231"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La prevención constituye la estrategia más eficaz para reducir eventos adversos y conflictos legales.</w:t>
      </w:r>
    </w:p>
    <w:p w14:paraId="6C0FD483"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Entre las principales medidas preventivas se encuentran:</w:t>
      </w:r>
    </w:p>
    <w:p w14:paraId="3658A964" w14:textId="77777777" w:rsidR="001B3CB1" w:rsidRPr="001B3CB1" w:rsidRDefault="001B3CB1" w:rsidP="001B3CB1">
      <w:pPr>
        <w:numPr>
          <w:ilvl w:val="0"/>
          <w:numId w:val="11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actualización profesional permanente; </w:t>
      </w:r>
    </w:p>
    <w:p w14:paraId="0267284A" w14:textId="77777777" w:rsidR="001B3CB1" w:rsidRPr="001B3CB1" w:rsidRDefault="001B3CB1" w:rsidP="001B3CB1">
      <w:pPr>
        <w:numPr>
          <w:ilvl w:val="0"/>
          <w:numId w:val="11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cumplimiento de protocolos institucionales; </w:t>
      </w:r>
    </w:p>
    <w:p w14:paraId="4A8152E2" w14:textId="77777777" w:rsidR="001B3CB1" w:rsidRPr="001B3CB1" w:rsidRDefault="001B3CB1" w:rsidP="001B3CB1">
      <w:pPr>
        <w:numPr>
          <w:ilvl w:val="0"/>
          <w:numId w:val="11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registros completos y oportunos; </w:t>
      </w:r>
    </w:p>
    <w:p w14:paraId="5E558430" w14:textId="77777777" w:rsidR="001B3CB1" w:rsidRPr="001B3CB1" w:rsidRDefault="001B3CB1" w:rsidP="001B3CB1">
      <w:pPr>
        <w:numPr>
          <w:ilvl w:val="0"/>
          <w:numId w:val="11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comunicación efectiva dentro del equipo de salud; </w:t>
      </w:r>
    </w:p>
    <w:p w14:paraId="11BD1F59" w14:textId="77777777" w:rsidR="001B3CB1" w:rsidRPr="001B3CB1" w:rsidRDefault="001B3CB1" w:rsidP="001B3CB1">
      <w:pPr>
        <w:numPr>
          <w:ilvl w:val="0"/>
          <w:numId w:val="11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respeto por los derechos de los pacientes; </w:t>
      </w:r>
    </w:p>
    <w:p w14:paraId="1F68611E" w14:textId="77777777" w:rsidR="001B3CB1" w:rsidRPr="001B3CB1" w:rsidRDefault="001B3CB1" w:rsidP="001B3CB1">
      <w:pPr>
        <w:numPr>
          <w:ilvl w:val="0"/>
          <w:numId w:val="11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identificación correcta de pacientes; </w:t>
      </w:r>
    </w:p>
    <w:p w14:paraId="02626FD4" w14:textId="77777777" w:rsidR="001B3CB1" w:rsidRPr="001B3CB1" w:rsidRDefault="001B3CB1" w:rsidP="001B3CB1">
      <w:pPr>
        <w:numPr>
          <w:ilvl w:val="0"/>
          <w:numId w:val="11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 xml:space="preserve">administración segura de medicamentos; </w:t>
      </w:r>
    </w:p>
    <w:p w14:paraId="1568C6C6" w14:textId="77777777" w:rsidR="001B3CB1" w:rsidRPr="001B3CB1" w:rsidRDefault="001B3CB1" w:rsidP="001B3CB1">
      <w:pPr>
        <w:numPr>
          <w:ilvl w:val="0"/>
          <w:numId w:val="11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lastRenderedPageBreak/>
        <w:t xml:space="preserve">aplicación de medidas de seguridad del paciente. </w:t>
      </w:r>
    </w:p>
    <w:p w14:paraId="6F9E5A98"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La prevención de errores no solo protege a los pacientes, sino que también fortalece la calidad asistencial y la seguridad profesional.</w:t>
      </w:r>
    </w:p>
    <w:p w14:paraId="290660B2" w14:textId="77777777" w:rsidR="001B3CB1" w:rsidRPr="001B3CB1" w:rsidRDefault="001B3CB1" w:rsidP="001B3CB1">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1B3CB1">
        <w:rPr>
          <w:rFonts w:ascii="Times New Roman" w:eastAsia="Times New Roman" w:hAnsi="Times New Roman" w:cs="Times New Roman"/>
          <w:b/>
          <w:bCs/>
          <w:kern w:val="36"/>
          <w:sz w:val="28"/>
          <w:szCs w:val="28"/>
          <w:lang w:eastAsia="es-AR"/>
        </w:rPr>
        <w:t>Síntesis final de la unidad</w:t>
      </w:r>
    </w:p>
    <w:p w14:paraId="74B860A8"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El ejercicio profesional de la enfermería implica derechos, deberes y obligaciones que encuentran fundamento en la Ley N.º 24.004, en los principios éticos de la profesión y en las normas jurídicas que regulan la atención sanitaria.</w:t>
      </w:r>
    </w:p>
    <w:p w14:paraId="6060FE9F"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El secreto profesional constituye una obligación esencial destinada a proteger la intimidad, la privacidad y la dignidad de las personas atendidas. Asimismo, las nociones de obligación y responsabilidad civil permiten comprender cómo el derecho evalúa las consecuencias derivadas de la actuación profesional.</w:t>
      </w:r>
    </w:p>
    <w:p w14:paraId="041501B1"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La iatrogenia representa un daño derivado de una intervención sanitaria que puede producirse aun cuando la actuación haya sido correcta, mientras que la mala praxis supone un apartamiento de los estándares profesionales esperables. Dentro de esta última se distinguen la negligencia, la imprudencia y la impericia como formas clásicas de actuación incorrecta.</w:t>
      </w:r>
    </w:p>
    <w:p w14:paraId="34EE944E" w14:textId="77777777" w:rsidR="001B3CB1" w:rsidRPr="001B3CB1" w:rsidRDefault="001B3CB1" w:rsidP="001B3CB1">
      <w:pPr>
        <w:spacing w:before="100" w:beforeAutospacing="1" w:after="100" w:afterAutospacing="1" w:line="240" w:lineRule="auto"/>
        <w:jc w:val="both"/>
        <w:rPr>
          <w:rFonts w:ascii="Times New Roman" w:eastAsia="Times New Roman" w:hAnsi="Times New Roman" w:cs="Times New Roman"/>
          <w:sz w:val="24"/>
          <w:szCs w:val="24"/>
          <w:lang w:eastAsia="es-AR"/>
        </w:rPr>
      </w:pPr>
      <w:r w:rsidRPr="001B3CB1">
        <w:rPr>
          <w:rFonts w:ascii="Times New Roman" w:eastAsia="Times New Roman" w:hAnsi="Times New Roman" w:cs="Times New Roman"/>
          <w:sz w:val="24"/>
          <w:szCs w:val="24"/>
          <w:lang w:eastAsia="es-AR"/>
        </w:rPr>
        <w:t>Finalmente, la existencia de responsabilidad profesional requiere la presencia de un hecho, un daño y una relación causal que vincule ambos elementos. El conocimiento de estos conceptos resulta indispensable para desarrollar una práctica profesional segura, ética y jurídicamente responsable.</w:t>
      </w:r>
    </w:p>
    <w:p w14:paraId="3FBC463C" w14:textId="77777777" w:rsidR="00021C27" w:rsidRDefault="00021C27"/>
    <w:p w14:paraId="34DF33BB" w14:textId="77777777" w:rsidR="00D17BE6" w:rsidRPr="00D17BE6" w:rsidRDefault="00D17BE6" w:rsidP="00D17BE6">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D17BE6">
        <w:rPr>
          <w:rFonts w:ascii="Times New Roman" w:eastAsia="Times New Roman" w:hAnsi="Times New Roman" w:cs="Times New Roman"/>
          <w:b/>
          <w:bCs/>
          <w:kern w:val="36"/>
          <w:sz w:val="28"/>
          <w:szCs w:val="28"/>
          <w:lang w:eastAsia="es-AR"/>
        </w:rPr>
        <w:t>UNIDAD 4</w:t>
      </w:r>
    </w:p>
    <w:p w14:paraId="71D04ECB" w14:textId="77777777" w:rsidR="00D17BE6" w:rsidRPr="00D17BE6" w:rsidRDefault="00D17BE6" w:rsidP="00D17BE6">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D17BE6">
        <w:rPr>
          <w:rFonts w:ascii="Times New Roman" w:eastAsia="Times New Roman" w:hAnsi="Times New Roman" w:cs="Times New Roman"/>
          <w:b/>
          <w:bCs/>
          <w:kern w:val="36"/>
          <w:sz w:val="28"/>
          <w:szCs w:val="28"/>
          <w:lang w:eastAsia="es-AR"/>
        </w:rPr>
        <w:t>Dolo y culpa. Impericia, imprudencia, negligencia e inobservancia de los reglamentos y deberes. La carga de la prueba. Los registros de enfermería y sus aspectos legales. Derecho laboral. Ley Nacional de Contrato de Trabajo.</w:t>
      </w:r>
    </w:p>
    <w:p w14:paraId="5F6BB4FC" w14:textId="77777777" w:rsidR="00D17BE6" w:rsidRPr="00D17BE6" w:rsidRDefault="00D17BE6" w:rsidP="00D17BE6">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D17BE6">
        <w:rPr>
          <w:rFonts w:ascii="Times New Roman" w:eastAsia="Times New Roman" w:hAnsi="Times New Roman" w:cs="Times New Roman"/>
          <w:b/>
          <w:bCs/>
          <w:sz w:val="28"/>
          <w:szCs w:val="28"/>
          <w:lang w:eastAsia="es-AR"/>
        </w:rPr>
        <w:t>Introducción</w:t>
      </w:r>
    </w:p>
    <w:p w14:paraId="420B0F79"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El ejercicio profesional de la enfermería se desarrolla dentro de un marco jurídico que regula las conductas de los profesionales y establece mecanismos para determinar responsabilidades cuando se producen daños o incumplimientos de obligaciones legales.</w:t>
      </w:r>
    </w:p>
    <w:p w14:paraId="3D5D6C53"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En el ámbito sanitario, el análisis de la responsabilidad profesional requiere comprender conceptos fundamentales del derecho como el dolo, la culpa, la carga de la prueba y el valor legal de los registros profesionales. Asimismo, resulta indispensable conocer las normas laborales que regulan las relaciones de trabajo y protegen los derechos de los trabajadores de la salud.</w:t>
      </w:r>
    </w:p>
    <w:p w14:paraId="44117E0D"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lastRenderedPageBreak/>
        <w:t>La actividad de enfermería implica una importante responsabilidad social debido a que las intervenciones profesionales se relacionan directamente con la vida, la salud y la integridad de las personas. Por ello, la legislación exige que los cuidados sean brindados con competencia, prudencia y respeto por las normas vigentes.</w:t>
      </w:r>
    </w:p>
    <w:p w14:paraId="6E1D80A7"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Comprender estos conceptos permite fortalecer la seguridad profesional, prevenir conflictos legales y desarrollar una práctica basada en la calidad asistencial, la protección de los pacientes y el cumplimiento de los derechos laborales.</w:t>
      </w:r>
    </w:p>
    <w:p w14:paraId="7CDD6EE4" w14:textId="77777777" w:rsidR="00D17BE6" w:rsidRPr="00D17BE6" w:rsidRDefault="00D17BE6" w:rsidP="00D17BE6">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D17BE6">
        <w:rPr>
          <w:rFonts w:ascii="Times New Roman" w:eastAsia="Times New Roman" w:hAnsi="Times New Roman" w:cs="Times New Roman"/>
          <w:b/>
          <w:bCs/>
          <w:kern w:val="36"/>
          <w:sz w:val="28"/>
          <w:szCs w:val="28"/>
          <w:lang w:eastAsia="es-AR"/>
        </w:rPr>
        <w:t>1. Dolo y culpa en la responsabilidad profesional</w:t>
      </w:r>
    </w:p>
    <w:p w14:paraId="55F41424"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Cuando se analiza la responsabilidad jurídica de una persona, resulta necesario determinar cuál fue su actitud frente al hecho que produjo el daño.</w:t>
      </w:r>
    </w:p>
    <w:p w14:paraId="0FB597E6"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Tradicionalmente, el derecho distingue dos grandes categorías:</w:t>
      </w:r>
    </w:p>
    <w:p w14:paraId="44911ED5" w14:textId="77777777" w:rsidR="00D17BE6" w:rsidRPr="00D17BE6" w:rsidRDefault="00D17BE6" w:rsidP="00D17BE6">
      <w:pPr>
        <w:numPr>
          <w:ilvl w:val="0"/>
          <w:numId w:val="11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dolo; </w:t>
      </w:r>
    </w:p>
    <w:p w14:paraId="0E58A7C6" w14:textId="77777777" w:rsidR="00D17BE6" w:rsidRPr="00D17BE6" w:rsidRDefault="00D17BE6" w:rsidP="00D17BE6">
      <w:pPr>
        <w:numPr>
          <w:ilvl w:val="0"/>
          <w:numId w:val="11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culpa. </w:t>
      </w:r>
    </w:p>
    <w:p w14:paraId="7A291AF6"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Ambos conceptos poseen relevancia en el análisis de la responsabilidad profesional y permiten valorar la conducta desarrollada por el sujeto.</w:t>
      </w:r>
    </w:p>
    <w:p w14:paraId="15FC4CE0" w14:textId="77777777" w:rsidR="00D17BE6" w:rsidRPr="00D17BE6" w:rsidRDefault="00D17BE6" w:rsidP="00D17BE6">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D17BE6">
        <w:rPr>
          <w:rFonts w:ascii="Times New Roman" w:eastAsia="Times New Roman" w:hAnsi="Times New Roman" w:cs="Times New Roman"/>
          <w:b/>
          <w:bCs/>
          <w:kern w:val="36"/>
          <w:sz w:val="28"/>
          <w:szCs w:val="28"/>
          <w:lang w:eastAsia="es-AR"/>
        </w:rPr>
        <w:t>2. Concepto de dolo</w:t>
      </w:r>
    </w:p>
    <w:p w14:paraId="0B1DEA72"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El dolo implica la intención consciente y voluntaria de realizar una conducta sabiendo que puede producir un resultado determinado.</w:t>
      </w:r>
    </w:p>
    <w:p w14:paraId="15B7CC51"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Existe dolo cuando una persona actúa deliberadamente con conocimiento y voluntad de ejecutar un acto contrario a derecho.</w:t>
      </w:r>
    </w:p>
    <w:p w14:paraId="4725FC0B"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Desde el punto de vista jurídico, el elemento central del dolo es la intención.</w:t>
      </w:r>
    </w:p>
    <w:p w14:paraId="174309D1"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En el ámbito sanitario, las situaciones dolosas son excepcionales, ya que la actividad profesional se orienta precisamente a la protección de la salud.</w:t>
      </w:r>
    </w:p>
    <w:p w14:paraId="01DC45E9"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Sin embargo, podrían existir conductas dolosas cuando un profesional:</w:t>
      </w:r>
    </w:p>
    <w:p w14:paraId="7A72AAD9" w14:textId="77777777" w:rsidR="00D17BE6" w:rsidRPr="00D17BE6" w:rsidRDefault="00D17BE6" w:rsidP="00D17BE6">
      <w:pPr>
        <w:numPr>
          <w:ilvl w:val="0"/>
          <w:numId w:val="11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falsifica documentación clínica de manera intencional; </w:t>
      </w:r>
    </w:p>
    <w:p w14:paraId="1C11314F" w14:textId="77777777" w:rsidR="00D17BE6" w:rsidRPr="00D17BE6" w:rsidRDefault="00D17BE6" w:rsidP="00D17BE6">
      <w:pPr>
        <w:numPr>
          <w:ilvl w:val="0"/>
          <w:numId w:val="11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administra deliberadamente un medicamento con fines distintos a los terapéuticos; </w:t>
      </w:r>
    </w:p>
    <w:p w14:paraId="5A9D7273" w14:textId="77777777" w:rsidR="00D17BE6" w:rsidRPr="00D17BE6" w:rsidRDefault="00D17BE6" w:rsidP="00D17BE6">
      <w:pPr>
        <w:numPr>
          <w:ilvl w:val="0"/>
          <w:numId w:val="11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oculta información relevante con conocimiento de sus consecuencias; </w:t>
      </w:r>
    </w:p>
    <w:p w14:paraId="653C7BF1" w14:textId="77777777" w:rsidR="00D17BE6" w:rsidRPr="00D17BE6" w:rsidRDefault="00D17BE6" w:rsidP="00D17BE6">
      <w:pPr>
        <w:numPr>
          <w:ilvl w:val="0"/>
          <w:numId w:val="11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realiza actos prohibidos con plena conciencia de su ilicitud. </w:t>
      </w:r>
    </w:p>
    <w:p w14:paraId="5C6BC868"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La presencia de dolo suele generar las consecuencias jurídicas más graves debido al carácter intencional de la conducta.</w:t>
      </w:r>
    </w:p>
    <w:p w14:paraId="2DF4214A" w14:textId="77777777" w:rsidR="00D17BE6" w:rsidRPr="00D17BE6" w:rsidRDefault="00D17BE6" w:rsidP="00D17BE6">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D17BE6">
        <w:rPr>
          <w:rFonts w:ascii="Times New Roman" w:eastAsia="Times New Roman" w:hAnsi="Times New Roman" w:cs="Times New Roman"/>
          <w:b/>
          <w:bCs/>
          <w:kern w:val="36"/>
          <w:sz w:val="28"/>
          <w:szCs w:val="28"/>
          <w:lang w:eastAsia="es-AR"/>
        </w:rPr>
        <w:t>3. Concepto de culpa</w:t>
      </w:r>
    </w:p>
    <w:p w14:paraId="09ADCFC1"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La culpa aparece cuando el daño se produce sin intención de causarlo, pero como consecuencia de una conducta que se aparta de los cuidados exigibles.</w:t>
      </w:r>
    </w:p>
    <w:p w14:paraId="6C07D79B"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lastRenderedPageBreak/>
        <w:t>A diferencia del dolo, en la culpa no existe voluntad de producir el daño.</w:t>
      </w:r>
    </w:p>
    <w:p w14:paraId="03E753DE"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Sin embargo, el daño ocurre porque el profesional no actuó con la diligencia, prudencia o capacidad técnica esperadas.</w:t>
      </w:r>
    </w:p>
    <w:p w14:paraId="5C89172E"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La culpa constituye la forma más frecuente de responsabilidad profesional en el ámbito sanitario.</w:t>
      </w:r>
    </w:p>
    <w:p w14:paraId="124B2E02"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Su análisis se basa en determinar si el profesional actuó conforme a los estándares científicos y técnicos exigibles para la situación concreta.</w:t>
      </w:r>
    </w:p>
    <w:p w14:paraId="6930C496"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La doctrina jurídica identifica distintas manifestaciones de la culpa profesional:</w:t>
      </w:r>
    </w:p>
    <w:p w14:paraId="0EF2A1BC" w14:textId="77777777" w:rsidR="00D17BE6" w:rsidRPr="00D17BE6" w:rsidRDefault="00D17BE6" w:rsidP="00D17BE6">
      <w:pPr>
        <w:numPr>
          <w:ilvl w:val="0"/>
          <w:numId w:val="11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negligencia; </w:t>
      </w:r>
    </w:p>
    <w:p w14:paraId="0D336AB6" w14:textId="77777777" w:rsidR="00D17BE6" w:rsidRPr="00D17BE6" w:rsidRDefault="00D17BE6" w:rsidP="00D17BE6">
      <w:pPr>
        <w:numPr>
          <w:ilvl w:val="0"/>
          <w:numId w:val="11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imprudencia; </w:t>
      </w:r>
    </w:p>
    <w:p w14:paraId="0891918D" w14:textId="77777777" w:rsidR="00D17BE6" w:rsidRPr="00D17BE6" w:rsidRDefault="00D17BE6" w:rsidP="00D17BE6">
      <w:pPr>
        <w:numPr>
          <w:ilvl w:val="0"/>
          <w:numId w:val="11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impericia; </w:t>
      </w:r>
    </w:p>
    <w:p w14:paraId="538981FF" w14:textId="77777777" w:rsidR="00D17BE6" w:rsidRPr="00D17BE6" w:rsidRDefault="00D17BE6" w:rsidP="00D17BE6">
      <w:pPr>
        <w:numPr>
          <w:ilvl w:val="0"/>
          <w:numId w:val="11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inobservancia de reglamentos o deberes. </w:t>
      </w:r>
    </w:p>
    <w:p w14:paraId="5D4D012E" w14:textId="77777777" w:rsidR="00D17BE6" w:rsidRPr="00D17BE6" w:rsidRDefault="00D17BE6" w:rsidP="00D17BE6">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D17BE6">
        <w:rPr>
          <w:rFonts w:ascii="Times New Roman" w:eastAsia="Times New Roman" w:hAnsi="Times New Roman" w:cs="Times New Roman"/>
          <w:b/>
          <w:bCs/>
          <w:kern w:val="36"/>
          <w:sz w:val="28"/>
          <w:szCs w:val="28"/>
          <w:lang w:eastAsia="es-AR"/>
        </w:rPr>
        <w:t>4. Negligencia</w:t>
      </w:r>
    </w:p>
    <w:p w14:paraId="6E3330FA"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La negligencia consiste en la omisión de acciones que razonablemente debían realizarse.</w:t>
      </w:r>
    </w:p>
    <w:p w14:paraId="3CEADCE8"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Se caracteriza por la falta de cuidado, atención o diligencia frente a obligaciones profesionales conocidas.</w:t>
      </w:r>
    </w:p>
    <w:p w14:paraId="19299450"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Implica no hacer aquello que debía hacerse.</w:t>
      </w:r>
    </w:p>
    <w:p w14:paraId="6B2B8758"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Ejemplos:</w:t>
      </w:r>
    </w:p>
    <w:p w14:paraId="7FF42357" w14:textId="77777777" w:rsidR="00D17BE6" w:rsidRPr="00D17BE6" w:rsidRDefault="00D17BE6" w:rsidP="00D17BE6">
      <w:pPr>
        <w:numPr>
          <w:ilvl w:val="0"/>
          <w:numId w:val="11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omitir controles clínicos indicados; </w:t>
      </w:r>
    </w:p>
    <w:p w14:paraId="53FCC1DB" w14:textId="77777777" w:rsidR="00D17BE6" w:rsidRPr="00D17BE6" w:rsidRDefault="00D17BE6" w:rsidP="00D17BE6">
      <w:pPr>
        <w:numPr>
          <w:ilvl w:val="0"/>
          <w:numId w:val="11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no registrar procedimientos realizados; </w:t>
      </w:r>
    </w:p>
    <w:p w14:paraId="22A5D523" w14:textId="77777777" w:rsidR="00D17BE6" w:rsidRPr="00D17BE6" w:rsidRDefault="00D17BE6" w:rsidP="00D17BE6">
      <w:pPr>
        <w:numPr>
          <w:ilvl w:val="0"/>
          <w:numId w:val="11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no verificar la identidad del paciente; </w:t>
      </w:r>
    </w:p>
    <w:p w14:paraId="4EEE6CBE" w14:textId="77777777" w:rsidR="00D17BE6" w:rsidRPr="00D17BE6" w:rsidRDefault="00D17BE6" w:rsidP="00D17BE6">
      <w:pPr>
        <w:numPr>
          <w:ilvl w:val="0"/>
          <w:numId w:val="11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no comunicar cambios significativos en el estado de salud. </w:t>
      </w:r>
    </w:p>
    <w:p w14:paraId="2BCE8460"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La negligencia representa una de las formas más frecuentes de culpa profesional.</w:t>
      </w:r>
    </w:p>
    <w:p w14:paraId="2CB91810" w14:textId="77777777" w:rsidR="00D17BE6" w:rsidRPr="00D17BE6" w:rsidRDefault="00D17BE6" w:rsidP="00D17BE6">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D17BE6">
        <w:rPr>
          <w:rFonts w:ascii="Times New Roman" w:eastAsia="Times New Roman" w:hAnsi="Times New Roman" w:cs="Times New Roman"/>
          <w:b/>
          <w:bCs/>
          <w:kern w:val="36"/>
          <w:sz w:val="28"/>
          <w:szCs w:val="28"/>
          <w:lang w:eastAsia="es-AR"/>
        </w:rPr>
        <w:t>5. Imprudencia</w:t>
      </w:r>
    </w:p>
    <w:p w14:paraId="53DCF8B3"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La imprudencia se produce cuando el profesional realiza acciones riesgosas sin adoptar las precauciones necesarias.</w:t>
      </w:r>
    </w:p>
    <w:p w14:paraId="5F3DD187"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En este caso existe una conducta activa, pero ejecutada sin la cautela exigible.</w:t>
      </w:r>
    </w:p>
    <w:p w14:paraId="619C1476"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Ejemplos:</w:t>
      </w:r>
    </w:p>
    <w:p w14:paraId="3BC9ECB3" w14:textId="77777777" w:rsidR="00D17BE6" w:rsidRPr="00D17BE6" w:rsidRDefault="00D17BE6" w:rsidP="00D17BE6">
      <w:pPr>
        <w:numPr>
          <w:ilvl w:val="0"/>
          <w:numId w:val="11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administrar medicación sin verificar la prescripción; </w:t>
      </w:r>
    </w:p>
    <w:p w14:paraId="4C8A7634" w14:textId="77777777" w:rsidR="00D17BE6" w:rsidRPr="00D17BE6" w:rsidRDefault="00D17BE6" w:rsidP="00D17BE6">
      <w:pPr>
        <w:numPr>
          <w:ilvl w:val="0"/>
          <w:numId w:val="11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realizar procedimientos apresuradamente; </w:t>
      </w:r>
    </w:p>
    <w:p w14:paraId="76E5874C" w14:textId="77777777" w:rsidR="00D17BE6" w:rsidRPr="00D17BE6" w:rsidRDefault="00D17BE6" w:rsidP="00D17BE6">
      <w:pPr>
        <w:numPr>
          <w:ilvl w:val="0"/>
          <w:numId w:val="11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ignorar medidas de seguridad establecidas; </w:t>
      </w:r>
    </w:p>
    <w:p w14:paraId="5E8469B7" w14:textId="77777777" w:rsidR="00D17BE6" w:rsidRPr="00D17BE6" w:rsidRDefault="00D17BE6" w:rsidP="00D17BE6">
      <w:pPr>
        <w:numPr>
          <w:ilvl w:val="0"/>
          <w:numId w:val="11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movilizar pacientes sin adoptar medidas preventivas. </w:t>
      </w:r>
    </w:p>
    <w:p w14:paraId="18D87C1B"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lastRenderedPageBreak/>
        <w:t>La imprudencia supone actuar de manera precipitada o temeraria, incrementando innecesariamente el riesgo de daño.</w:t>
      </w:r>
    </w:p>
    <w:p w14:paraId="441DDD7E" w14:textId="77777777" w:rsidR="00D17BE6" w:rsidRPr="00D17BE6" w:rsidRDefault="00D17BE6" w:rsidP="00D17BE6">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D17BE6">
        <w:rPr>
          <w:rFonts w:ascii="Times New Roman" w:eastAsia="Times New Roman" w:hAnsi="Times New Roman" w:cs="Times New Roman"/>
          <w:b/>
          <w:bCs/>
          <w:kern w:val="36"/>
          <w:sz w:val="28"/>
          <w:szCs w:val="28"/>
          <w:lang w:eastAsia="es-AR"/>
        </w:rPr>
        <w:t>6. Impericia</w:t>
      </w:r>
    </w:p>
    <w:p w14:paraId="48C701C4"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La impericia consiste en la falta de conocimientos técnicos, habilidades o competencias necesarias para realizar una actividad profesional.</w:t>
      </w:r>
    </w:p>
    <w:p w14:paraId="159B91A0"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Se relaciona con la insuficiente preparación para ejecutar determinadas intervenciones.</w:t>
      </w:r>
    </w:p>
    <w:p w14:paraId="0C2E5D4D"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Ejemplos:</w:t>
      </w:r>
    </w:p>
    <w:p w14:paraId="69BE12F6" w14:textId="77777777" w:rsidR="00D17BE6" w:rsidRPr="00D17BE6" w:rsidRDefault="00D17BE6" w:rsidP="00D17BE6">
      <w:pPr>
        <w:numPr>
          <w:ilvl w:val="0"/>
          <w:numId w:val="11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realizar procedimientos especializados sin capacitación adecuada; </w:t>
      </w:r>
    </w:p>
    <w:p w14:paraId="3BEA45DA" w14:textId="77777777" w:rsidR="00D17BE6" w:rsidRPr="00D17BE6" w:rsidRDefault="00D17BE6" w:rsidP="00D17BE6">
      <w:pPr>
        <w:numPr>
          <w:ilvl w:val="0"/>
          <w:numId w:val="11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utilizar equipamiento complejo sin entrenamiento previo; </w:t>
      </w:r>
    </w:p>
    <w:p w14:paraId="258697E9" w14:textId="77777777" w:rsidR="00D17BE6" w:rsidRPr="00D17BE6" w:rsidRDefault="00D17BE6" w:rsidP="00D17BE6">
      <w:pPr>
        <w:numPr>
          <w:ilvl w:val="0"/>
          <w:numId w:val="11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asumir funciones para las cuales no se posee habilitación o competencia suficiente. </w:t>
      </w:r>
    </w:p>
    <w:p w14:paraId="377E85B6"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La impericia pone de manifiesto la importancia de la formación continua y del reconocimiento de los límites profesionales.</w:t>
      </w:r>
    </w:p>
    <w:p w14:paraId="0BDC5636" w14:textId="77777777" w:rsidR="00D17BE6" w:rsidRPr="00D17BE6" w:rsidRDefault="00D17BE6" w:rsidP="00D17BE6">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D17BE6">
        <w:rPr>
          <w:rFonts w:ascii="Times New Roman" w:eastAsia="Times New Roman" w:hAnsi="Times New Roman" w:cs="Times New Roman"/>
          <w:b/>
          <w:bCs/>
          <w:kern w:val="36"/>
          <w:sz w:val="28"/>
          <w:szCs w:val="28"/>
          <w:lang w:eastAsia="es-AR"/>
        </w:rPr>
        <w:t>7. Inobservancia de reglamentos y deberes</w:t>
      </w:r>
    </w:p>
    <w:p w14:paraId="1EE406D9"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La inobservancia de reglamentos y deberes se produce cuando el profesional incumple normas, protocolos, procedimientos o disposiciones obligatorias que regulan su actividad.</w:t>
      </w:r>
    </w:p>
    <w:p w14:paraId="2CE77346"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Estas normas existen para proteger la seguridad de los pacientes y garantizar la calidad de la atención.</w:t>
      </w:r>
    </w:p>
    <w:p w14:paraId="463DFFFF"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Ejemplos:</w:t>
      </w:r>
    </w:p>
    <w:p w14:paraId="5392C2FC" w14:textId="77777777" w:rsidR="00D17BE6" w:rsidRPr="00D17BE6" w:rsidRDefault="00D17BE6" w:rsidP="00D17BE6">
      <w:pPr>
        <w:numPr>
          <w:ilvl w:val="0"/>
          <w:numId w:val="12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incumplimiento de protocolos de identificación de pacientes; </w:t>
      </w:r>
    </w:p>
    <w:p w14:paraId="404F2639" w14:textId="77777777" w:rsidR="00D17BE6" w:rsidRPr="00D17BE6" w:rsidRDefault="00D17BE6" w:rsidP="00D17BE6">
      <w:pPr>
        <w:numPr>
          <w:ilvl w:val="0"/>
          <w:numId w:val="12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violación de normas de bioseguridad; </w:t>
      </w:r>
    </w:p>
    <w:p w14:paraId="377A2908" w14:textId="77777777" w:rsidR="00D17BE6" w:rsidRPr="00D17BE6" w:rsidRDefault="00D17BE6" w:rsidP="00D17BE6">
      <w:pPr>
        <w:numPr>
          <w:ilvl w:val="0"/>
          <w:numId w:val="12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incumplimiento de procedimientos institucionales; </w:t>
      </w:r>
    </w:p>
    <w:p w14:paraId="6484E6F4" w14:textId="77777777" w:rsidR="00D17BE6" w:rsidRPr="00D17BE6" w:rsidRDefault="00D17BE6" w:rsidP="00D17BE6">
      <w:pPr>
        <w:numPr>
          <w:ilvl w:val="0"/>
          <w:numId w:val="12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desobediencia a reglamentos profesionales vigentes. </w:t>
      </w:r>
    </w:p>
    <w:p w14:paraId="599D10AE"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La existencia de reglamentos no limita la autonomía profesional, sino que constituye una herramienta destinada a reducir riesgos y mejorar la calidad asistencial.</w:t>
      </w:r>
    </w:p>
    <w:p w14:paraId="7995CE94" w14:textId="77777777" w:rsidR="00D17BE6" w:rsidRPr="00D17BE6" w:rsidRDefault="00D17BE6" w:rsidP="00D17BE6">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D17BE6">
        <w:rPr>
          <w:rFonts w:ascii="Times New Roman" w:eastAsia="Times New Roman" w:hAnsi="Times New Roman" w:cs="Times New Roman"/>
          <w:b/>
          <w:bCs/>
          <w:kern w:val="36"/>
          <w:sz w:val="28"/>
          <w:szCs w:val="28"/>
          <w:lang w:eastAsia="es-AR"/>
        </w:rPr>
        <w:t>8. La carga de la prueba</w:t>
      </w:r>
    </w:p>
    <w:p w14:paraId="03230F23"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La carga de la prueba es un concepto fundamental en el ámbito jurídico.</w:t>
      </w:r>
    </w:p>
    <w:p w14:paraId="73085F7E"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Puede definirse como la obligación que tienen las partes de aportar elementos que permitan demostrar los hechos que alegan.</w:t>
      </w:r>
    </w:p>
    <w:p w14:paraId="2344644E"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En los procesos relacionados con responsabilidad profesional, la prueba adquiere una importancia decisiva para determinar lo ocurrido y establecer eventuales responsabilidades.</w:t>
      </w:r>
    </w:p>
    <w:p w14:paraId="11C8D4BD"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lastRenderedPageBreak/>
        <w:t>Entre los medios de prueba más frecuentes se encuentran:</w:t>
      </w:r>
    </w:p>
    <w:p w14:paraId="60960650" w14:textId="77777777" w:rsidR="00D17BE6" w:rsidRPr="00D17BE6" w:rsidRDefault="00D17BE6" w:rsidP="00D17BE6">
      <w:pPr>
        <w:numPr>
          <w:ilvl w:val="0"/>
          <w:numId w:val="12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historia clínica; </w:t>
      </w:r>
    </w:p>
    <w:p w14:paraId="767D18FB" w14:textId="77777777" w:rsidR="00D17BE6" w:rsidRPr="00D17BE6" w:rsidRDefault="00D17BE6" w:rsidP="00D17BE6">
      <w:pPr>
        <w:numPr>
          <w:ilvl w:val="0"/>
          <w:numId w:val="12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registros de enfermería; </w:t>
      </w:r>
    </w:p>
    <w:p w14:paraId="383440EE" w14:textId="77777777" w:rsidR="00D17BE6" w:rsidRPr="00D17BE6" w:rsidRDefault="00D17BE6" w:rsidP="00D17BE6">
      <w:pPr>
        <w:numPr>
          <w:ilvl w:val="0"/>
          <w:numId w:val="12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informes periciales; </w:t>
      </w:r>
    </w:p>
    <w:p w14:paraId="47ABCC18" w14:textId="77777777" w:rsidR="00D17BE6" w:rsidRPr="00D17BE6" w:rsidRDefault="00D17BE6" w:rsidP="00D17BE6">
      <w:pPr>
        <w:numPr>
          <w:ilvl w:val="0"/>
          <w:numId w:val="12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documentación institucional; </w:t>
      </w:r>
    </w:p>
    <w:p w14:paraId="24C18232" w14:textId="77777777" w:rsidR="00D17BE6" w:rsidRPr="00D17BE6" w:rsidRDefault="00D17BE6" w:rsidP="00D17BE6">
      <w:pPr>
        <w:numPr>
          <w:ilvl w:val="0"/>
          <w:numId w:val="12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testimonios; </w:t>
      </w:r>
    </w:p>
    <w:p w14:paraId="2EAC8AF6" w14:textId="77777777" w:rsidR="00D17BE6" w:rsidRPr="00D17BE6" w:rsidRDefault="00D17BE6" w:rsidP="00D17BE6">
      <w:pPr>
        <w:numPr>
          <w:ilvl w:val="0"/>
          <w:numId w:val="12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 xml:space="preserve">protocolos y procedimientos. </w:t>
      </w:r>
    </w:p>
    <w:p w14:paraId="2C5BCE31"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La carga de la prueba busca proporcionar al juez los elementos necesarios para reconstruir los hechos y adoptar una decisión fundada.</w:t>
      </w:r>
    </w:p>
    <w:p w14:paraId="59020AEF"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En este contexto, la calidad de la documentación profesional adquiere un valor fundamental.</w:t>
      </w:r>
    </w:p>
    <w:p w14:paraId="3E6A6A8F" w14:textId="77777777" w:rsidR="00D17BE6" w:rsidRPr="00D17BE6" w:rsidRDefault="00D17BE6" w:rsidP="00D17BE6">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D17BE6">
        <w:rPr>
          <w:rFonts w:ascii="Times New Roman" w:eastAsia="Times New Roman" w:hAnsi="Times New Roman" w:cs="Times New Roman"/>
          <w:b/>
          <w:bCs/>
          <w:sz w:val="28"/>
          <w:szCs w:val="28"/>
          <w:lang w:eastAsia="es-AR"/>
        </w:rPr>
        <w:t>Síntesis parcial</w:t>
      </w:r>
    </w:p>
    <w:p w14:paraId="1386D3D5" w14:textId="77777777" w:rsidR="00D17BE6" w:rsidRPr="00D17BE6" w:rsidRDefault="00D17BE6" w:rsidP="00D17B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17BE6">
        <w:rPr>
          <w:rFonts w:ascii="Times New Roman" w:eastAsia="Times New Roman" w:hAnsi="Times New Roman" w:cs="Times New Roman"/>
          <w:sz w:val="24"/>
          <w:szCs w:val="24"/>
          <w:lang w:eastAsia="es-AR"/>
        </w:rPr>
        <w:t>El dolo y la culpa constituyen categorías jurídicas fundamentales para analizar la responsabilidad profesional. Mientras que el dolo implica intención de producir un resultado, la culpa surge por negligencia, imprudencia, impericia o incumplimiento de reglamentos. Asimismo, la carga de la prueba desempeña un papel central en la determinación de responsabilidades, destacándose la importancia de los registros profesionales como fuente principal de evidencia en el ámbito sanitario.</w:t>
      </w:r>
    </w:p>
    <w:p w14:paraId="36794ABA" w14:textId="77777777" w:rsidR="00E64DAD" w:rsidRPr="00E64DAD" w:rsidRDefault="00E64DAD" w:rsidP="00E64DAD">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E64DAD">
        <w:rPr>
          <w:rFonts w:ascii="Times New Roman" w:eastAsia="Times New Roman" w:hAnsi="Times New Roman" w:cs="Times New Roman"/>
          <w:b/>
          <w:bCs/>
          <w:kern w:val="36"/>
          <w:sz w:val="28"/>
          <w:szCs w:val="28"/>
          <w:lang w:eastAsia="es-AR"/>
        </w:rPr>
        <w:t>9. Los registros de enfermería y sus aspectos legales</w:t>
      </w:r>
    </w:p>
    <w:p w14:paraId="66348BD2"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Los registros de enfermería constituyen documentos esenciales para la continuidad de los cuidados, la comunicación entre los integrantes del equipo de salud y la protección legal de los profesionales y de los pacientes.</w:t>
      </w:r>
    </w:p>
    <w:p w14:paraId="08E4F7B8"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Desde el punto de vista asistencial, permiten documentar las intervenciones realizadas, la evolución del paciente y las respuestas obtenidas frente a los cuidados brindados.</w:t>
      </w:r>
    </w:p>
    <w:p w14:paraId="53000E0E"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Desde el punto de vista jurídico, los registros poseen valor probatorio y pueden ser utilizados para reconstruir los hechos cuando se analiza una situación de responsabilidad profesional.</w:t>
      </w:r>
    </w:p>
    <w:p w14:paraId="4428227A"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La documentación de enfermería forma parte integrante de la historia clínica, considerada por la legislación argentina un documento de carácter sanitario, científico, ético y legal.</w:t>
      </w:r>
    </w:p>
    <w:p w14:paraId="52BF71AB"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Por este motivo, los registros deben cumplir determinadas características:</w:t>
      </w:r>
    </w:p>
    <w:p w14:paraId="157894AD" w14:textId="77777777" w:rsidR="00E64DAD" w:rsidRPr="00E64DAD" w:rsidRDefault="00E64DAD" w:rsidP="00E64DAD">
      <w:pPr>
        <w:numPr>
          <w:ilvl w:val="0"/>
          <w:numId w:val="12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ser completos; </w:t>
      </w:r>
    </w:p>
    <w:p w14:paraId="4DEC655F" w14:textId="77777777" w:rsidR="00E64DAD" w:rsidRPr="00E64DAD" w:rsidRDefault="00E64DAD" w:rsidP="00E64DAD">
      <w:pPr>
        <w:numPr>
          <w:ilvl w:val="0"/>
          <w:numId w:val="12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ser claros; </w:t>
      </w:r>
    </w:p>
    <w:p w14:paraId="00F9D405" w14:textId="77777777" w:rsidR="00E64DAD" w:rsidRPr="00E64DAD" w:rsidRDefault="00E64DAD" w:rsidP="00E64DAD">
      <w:pPr>
        <w:numPr>
          <w:ilvl w:val="0"/>
          <w:numId w:val="12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ser precisos; </w:t>
      </w:r>
    </w:p>
    <w:p w14:paraId="0B476384" w14:textId="77777777" w:rsidR="00E64DAD" w:rsidRPr="00E64DAD" w:rsidRDefault="00E64DAD" w:rsidP="00E64DAD">
      <w:pPr>
        <w:numPr>
          <w:ilvl w:val="0"/>
          <w:numId w:val="12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ser cronológicos; </w:t>
      </w:r>
    </w:p>
    <w:p w14:paraId="4CC16C10" w14:textId="77777777" w:rsidR="00E64DAD" w:rsidRPr="00E64DAD" w:rsidRDefault="00E64DAD" w:rsidP="00E64DAD">
      <w:pPr>
        <w:numPr>
          <w:ilvl w:val="0"/>
          <w:numId w:val="12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ser legibles; </w:t>
      </w:r>
    </w:p>
    <w:p w14:paraId="335B6E21" w14:textId="77777777" w:rsidR="00E64DAD" w:rsidRPr="00E64DAD" w:rsidRDefault="00E64DAD" w:rsidP="00E64DAD">
      <w:pPr>
        <w:numPr>
          <w:ilvl w:val="0"/>
          <w:numId w:val="12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ser objetivos; </w:t>
      </w:r>
    </w:p>
    <w:p w14:paraId="559CAEB8" w14:textId="77777777" w:rsidR="00E64DAD" w:rsidRPr="00E64DAD" w:rsidRDefault="00E64DAD" w:rsidP="00E64DAD">
      <w:pPr>
        <w:numPr>
          <w:ilvl w:val="0"/>
          <w:numId w:val="12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ser oportunos; </w:t>
      </w:r>
    </w:p>
    <w:p w14:paraId="76E7B4AA" w14:textId="77777777" w:rsidR="00E64DAD" w:rsidRPr="00E64DAD" w:rsidRDefault="00E64DAD" w:rsidP="00E64DAD">
      <w:pPr>
        <w:numPr>
          <w:ilvl w:val="0"/>
          <w:numId w:val="12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reflejar fielmente los hechos observados. </w:t>
      </w:r>
    </w:p>
    <w:p w14:paraId="320AC636"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lastRenderedPageBreak/>
        <w:t>Un registro adecuado debe documentar:</w:t>
      </w:r>
    </w:p>
    <w:p w14:paraId="6262C12F" w14:textId="77777777" w:rsidR="00E64DAD" w:rsidRPr="00E64DAD" w:rsidRDefault="00E64DAD" w:rsidP="00E64DAD">
      <w:pPr>
        <w:numPr>
          <w:ilvl w:val="0"/>
          <w:numId w:val="12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valoración del paciente; </w:t>
      </w:r>
    </w:p>
    <w:p w14:paraId="019A116D" w14:textId="77777777" w:rsidR="00E64DAD" w:rsidRPr="00E64DAD" w:rsidRDefault="00E64DAD" w:rsidP="00E64DAD">
      <w:pPr>
        <w:numPr>
          <w:ilvl w:val="0"/>
          <w:numId w:val="12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intervenciones realizadas; </w:t>
      </w:r>
    </w:p>
    <w:p w14:paraId="0E9B44EA" w14:textId="77777777" w:rsidR="00E64DAD" w:rsidRPr="00E64DAD" w:rsidRDefault="00E64DAD" w:rsidP="00E64DAD">
      <w:pPr>
        <w:numPr>
          <w:ilvl w:val="0"/>
          <w:numId w:val="12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administración de medicamentos; </w:t>
      </w:r>
    </w:p>
    <w:p w14:paraId="75AF6EF7" w14:textId="77777777" w:rsidR="00E64DAD" w:rsidRPr="00E64DAD" w:rsidRDefault="00E64DAD" w:rsidP="00E64DAD">
      <w:pPr>
        <w:numPr>
          <w:ilvl w:val="0"/>
          <w:numId w:val="12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procedimientos efectuados; </w:t>
      </w:r>
    </w:p>
    <w:p w14:paraId="6640FAA5" w14:textId="77777777" w:rsidR="00E64DAD" w:rsidRPr="00E64DAD" w:rsidRDefault="00E64DAD" w:rsidP="00E64DAD">
      <w:pPr>
        <w:numPr>
          <w:ilvl w:val="0"/>
          <w:numId w:val="12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educación brindada; </w:t>
      </w:r>
    </w:p>
    <w:p w14:paraId="65DC6661" w14:textId="77777777" w:rsidR="00E64DAD" w:rsidRPr="00E64DAD" w:rsidRDefault="00E64DAD" w:rsidP="00E64DAD">
      <w:pPr>
        <w:numPr>
          <w:ilvl w:val="0"/>
          <w:numId w:val="12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evolución observada; </w:t>
      </w:r>
    </w:p>
    <w:p w14:paraId="53507A4B" w14:textId="77777777" w:rsidR="00E64DAD" w:rsidRPr="00E64DAD" w:rsidRDefault="00E64DAD" w:rsidP="00E64DAD">
      <w:pPr>
        <w:numPr>
          <w:ilvl w:val="0"/>
          <w:numId w:val="12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comunicación con otros profesionales. </w:t>
      </w:r>
    </w:p>
    <w:p w14:paraId="51706E08"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La omisión o deficiencia en los registros puede generar dificultades para demostrar la correcta actuación profesional y afectar la continuidad asistencial.</w:t>
      </w:r>
    </w:p>
    <w:p w14:paraId="6139FA20" w14:textId="77777777" w:rsidR="00E64DAD" w:rsidRPr="00E64DAD" w:rsidRDefault="00E64DAD" w:rsidP="00E64DAD">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E64DAD">
        <w:rPr>
          <w:rFonts w:ascii="Times New Roman" w:eastAsia="Times New Roman" w:hAnsi="Times New Roman" w:cs="Times New Roman"/>
          <w:b/>
          <w:bCs/>
          <w:kern w:val="36"/>
          <w:sz w:val="28"/>
          <w:szCs w:val="28"/>
          <w:lang w:eastAsia="es-AR"/>
        </w:rPr>
        <w:t>10. Valor legal y probatorio de los registros</w:t>
      </w:r>
    </w:p>
    <w:p w14:paraId="083D99EF"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En el ámbito jurídico existe una premisa ampliamente aceptada:</w:t>
      </w:r>
    </w:p>
    <w:p w14:paraId="3E47266A" w14:textId="77777777" w:rsidR="00E64DAD" w:rsidRPr="00E64DAD" w:rsidRDefault="00E64DAD" w:rsidP="00E64DAD">
      <w:pPr>
        <w:spacing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b/>
          <w:bCs/>
          <w:sz w:val="24"/>
          <w:szCs w:val="24"/>
          <w:lang w:eastAsia="es-AR"/>
        </w:rPr>
        <w:t>"Lo que no está registrado, se presume que no fue realizado."</w:t>
      </w:r>
    </w:p>
    <w:p w14:paraId="4A997A03"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Aunque esta afirmación no constituye una regla absoluta, refleja la enorme importancia de la documentación profesional.</w:t>
      </w:r>
    </w:p>
    <w:p w14:paraId="7CEAA632"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Cuando se analiza un reclamo vinculado con la atención sanitaria, los registros constituyen una de las principales fuentes de información para reconstruir los acontecimientos.</w:t>
      </w:r>
    </w:p>
    <w:p w14:paraId="50F6B596"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Entre sus funciones legales se destacan:</w:t>
      </w:r>
    </w:p>
    <w:p w14:paraId="23A12B36" w14:textId="77777777" w:rsidR="00E64DAD" w:rsidRPr="00E64DAD" w:rsidRDefault="00E64DAD" w:rsidP="00E64DAD">
      <w:pPr>
        <w:numPr>
          <w:ilvl w:val="0"/>
          <w:numId w:val="12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acreditar procedimientos realizados; </w:t>
      </w:r>
    </w:p>
    <w:p w14:paraId="790389C9" w14:textId="77777777" w:rsidR="00E64DAD" w:rsidRPr="00E64DAD" w:rsidRDefault="00E64DAD" w:rsidP="00E64DAD">
      <w:pPr>
        <w:numPr>
          <w:ilvl w:val="0"/>
          <w:numId w:val="12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demostrar cumplimiento de protocolos; </w:t>
      </w:r>
    </w:p>
    <w:p w14:paraId="17C9D5B0" w14:textId="77777777" w:rsidR="00E64DAD" w:rsidRPr="00E64DAD" w:rsidRDefault="00E64DAD" w:rsidP="00E64DAD">
      <w:pPr>
        <w:numPr>
          <w:ilvl w:val="0"/>
          <w:numId w:val="12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documentar la evolución clínica; </w:t>
      </w:r>
    </w:p>
    <w:p w14:paraId="3517898B" w14:textId="77777777" w:rsidR="00E64DAD" w:rsidRPr="00E64DAD" w:rsidRDefault="00E64DAD" w:rsidP="00E64DAD">
      <w:pPr>
        <w:numPr>
          <w:ilvl w:val="0"/>
          <w:numId w:val="12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evidenciar la comunicación con el equipo de salud; </w:t>
      </w:r>
    </w:p>
    <w:p w14:paraId="630473B5" w14:textId="77777777" w:rsidR="00E64DAD" w:rsidRPr="00E64DAD" w:rsidRDefault="00E64DAD" w:rsidP="00E64DAD">
      <w:pPr>
        <w:numPr>
          <w:ilvl w:val="0"/>
          <w:numId w:val="12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respaldar decisiones asistenciales. </w:t>
      </w:r>
    </w:p>
    <w:p w14:paraId="3CD7DB45"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Por esta razón, la elaboración de registros completos y precisos constituye una obligación ética, profesional y legal.</w:t>
      </w:r>
    </w:p>
    <w:p w14:paraId="4003AADA"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Los errores más frecuentes que disminuyen el valor legal de los registros son:</w:t>
      </w:r>
    </w:p>
    <w:p w14:paraId="67BE3D4B" w14:textId="77777777" w:rsidR="00E64DAD" w:rsidRPr="00E64DAD" w:rsidRDefault="00E64DAD" w:rsidP="00E64DAD">
      <w:pPr>
        <w:numPr>
          <w:ilvl w:val="0"/>
          <w:numId w:val="12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omisiones; </w:t>
      </w:r>
    </w:p>
    <w:p w14:paraId="084246C2" w14:textId="77777777" w:rsidR="00E64DAD" w:rsidRPr="00E64DAD" w:rsidRDefault="00E64DAD" w:rsidP="00E64DAD">
      <w:pPr>
        <w:numPr>
          <w:ilvl w:val="0"/>
          <w:numId w:val="12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tachaduras no salvadas; </w:t>
      </w:r>
    </w:p>
    <w:p w14:paraId="71A13227" w14:textId="77777777" w:rsidR="00E64DAD" w:rsidRPr="00E64DAD" w:rsidRDefault="00E64DAD" w:rsidP="00E64DAD">
      <w:pPr>
        <w:numPr>
          <w:ilvl w:val="0"/>
          <w:numId w:val="12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información incompleta; </w:t>
      </w:r>
    </w:p>
    <w:p w14:paraId="500DEC6A" w14:textId="77777777" w:rsidR="00E64DAD" w:rsidRPr="00E64DAD" w:rsidRDefault="00E64DAD" w:rsidP="00E64DAD">
      <w:pPr>
        <w:numPr>
          <w:ilvl w:val="0"/>
          <w:numId w:val="12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utilización de términos ambiguos; </w:t>
      </w:r>
    </w:p>
    <w:p w14:paraId="41338E3A" w14:textId="77777777" w:rsidR="00E64DAD" w:rsidRPr="00E64DAD" w:rsidRDefault="00E64DAD" w:rsidP="00E64DAD">
      <w:pPr>
        <w:numPr>
          <w:ilvl w:val="0"/>
          <w:numId w:val="12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registros retrospectivos no aclarados; </w:t>
      </w:r>
    </w:p>
    <w:p w14:paraId="71E41A3D" w14:textId="77777777" w:rsidR="00E64DAD" w:rsidRPr="00E64DAD" w:rsidRDefault="00E64DAD" w:rsidP="00E64DAD">
      <w:pPr>
        <w:numPr>
          <w:ilvl w:val="0"/>
          <w:numId w:val="12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falta de identificación del profesional. </w:t>
      </w:r>
    </w:p>
    <w:p w14:paraId="56CF87D3"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La documentación adecuada protege simultáneamente los derechos del paciente y la actuación profesional.</w:t>
      </w:r>
    </w:p>
    <w:p w14:paraId="729A989E" w14:textId="77777777" w:rsidR="00E64DAD" w:rsidRPr="00E64DAD" w:rsidRDefault="00E64DAD" w:rsidP="00E64DAD">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E64DAD">
        <w:rPr>
          <w:rFonts w:ascii="Times New Roman" w:eastAsia="Times New Roman" w:hAnsi="Times New Roman" w:cs="Times New Roman"/>
          <w:b/>
          <w:bCs/>
          <w:kern w:val="36"/>
          <w:sz w:val="28"/>
          <w:szCs w:val="28"/>
          <w:lang w:eastAsia="es-AR"/>
        </w:rPr>
        <w:t>11. Derecho laboral y enfermería</w:t>
      </w:r>
    </w:p>
    <w:p w14:paraId="2FDDE5FA"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lastRenderedPageBreak/>
        <w:t>El derecho laboral es la rama del derecho que regula las relaciones entre trabajadores y empleadores.</w:t>
      </w:r>
    </w:p>
    <w:p w14:paraId="6ECC75F8"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Su finalidad principal consiste en proteger a la parte más vulnerable de la relación laboral, garantizando condiciones dignas y equitativas de trabajo.</w:t>
      </w:r>
    </w:p>
    <w:p w14:paraId="34D6963E"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En el ámbito sanitario, el derecho laboral adquiere especial relevancia debido a las características particulares de la actividad asistencial, que frecuentemente incluye:</w:t>
      </w:r>
    </w:p>
    <w:p w14:paraId="274E98C6" w14:textId="77777777" w:rsidR="00E64DAD" w:rsidRPr="00E64DAD" w:rsidRDefault="00E64DAD" w:rsidP="00E64DAD">
      <w:pPr>
        <w:numPr>
          <w:ilvl w:val="0"/>
          <w:numId w:val="12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trabajo nocturno; </w:t>
      </w:r>
    </w:p>
    <w:p w14:paraId="0D47AC04" w14:textId="77777777" w:rsidR="00E64DAD" w:rsidRPr="00E64DAD" w:rsidRDefault="00E64DAD" w:rsidP="00E64DAD">
      <w:pPr>
        <w:numPr>
          <w:ilvl w:val="0"/>
          <w:numId w:val="12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jornadas prolongadas; </w:t>
      </w:r>
    </w:p>
    <w:p w14:paraId="119EBEE4" w14:textId="77777777" w:rsidR="00E64DAD" w:rsidRPr="00E64DAD" w:rsidRDefault="00E64DAD" w:rsidP="00E64DAD">
      <w:pPr>
        <w:numPr>
          <w:ilvl w:val="0"/>
          <w:numId w:val="12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guardias; </w:t>
      </w:r>
    </w:p>
    <w:p w14:paraId="120DF577" w14:textId="77777777" w:rsidR="00E64DAD" w:rsidRPr="00E64DAD" w:rsidRDefault="00E64DAD" w:rsidP="00E64DAD">
      <w:pPr>
        <w:numPr>
          <w:ilvl w:val="0"/>
          <w:numId w:val="12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exposición a riesgos biológicos; </w:t>
      </w:r>
    </w:p>
    <w:p w14:paraId="3C8E9865" w14:textId="77777777" w:rsidR="00E64DAD" w:rsidRPr="00E64DAD" w:rsidRDefault="00E64DAD" w:rsidP="00E64DAD">
      <w:pPr>
        <w:numPr>
          <w:ilvl w:val="0"/>
          <w:numId w:val="12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exigencias físicas y emocionales significativas. </w:t>
      </w:r>
    </w:p>
    <w:p w14:paraId="45791D14"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Los profesionales de enfermería desarrollan una actividad considerada esencial para el funcionamiento de los sistemas de salud y, por lo tanto, poseen derechos laborales específicos reconocidos por la legislación vigente.</w:t>
      </w:r>
    </w:p>
    <w:p w14:paraId="525D5F8E"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Entre los principios fundamentales del derecho laboral se encuentran:</w:t>
      </w:r>
    </w:p>
    <w:p w14:paraId="6327BBE0" w14:textId="77777777" w:rsidR="00E64DAD" w:rsidRPr="00E64DAD" w:rsidRDefault="00E64DAD" w:rsidP="00E64DAD">
      <w:pPr>
        <w:numPr>
          <w:ilvl w:val="0"/>
          <w:numId w:val="12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protección del trabajador; </w:t>
      </w:r>
    </w:p>
    <w:p w14:paraId="065F72CB" w14:textId="77777777" w:rsidR="00E64DAD" w:rsidRPr="00E64DAD" w:rsidRDefault="00E64DAD" w:rsidP="00E64DAD">
      <w:pPr>
        <w:numPr>
          <w:ilvl w:val="0"/>
          <w:numId w:val="12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igualdad de trato; </w:t>
      </w:r>
    </w:p>
    <w:p w14:paraId="16C3973C" w14:textId="77777777" w:rsidR="00E64DAD" w:rsidRPr="00E64DAD" w:rsidRDefault="00E64DAD" w:rsidP="00E64DAD">
      <w:pPr>
        <w:numPr>
          <w:ilvl w:val="0"/>
          <w:numId w:val="12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continuidad de la relación laboral; </w:t>
      </w:r>
    </w:p>
    <w:p w14:paraId="688DA931" w14:textId="77777777" w:rsidR="00E64DAD" w:rsidRPr="00E64DAD" w:rsidRDefault="00E64DAD" w:rsidP="00E64DAD">
      <w:pPr>
        <w:numPr>
          <w:ilvl w:val="0"/>
          <w:numId w:val="12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irrenunciabilidad de derechos; </w:t>
      </w:r>
    </w:p>
    <w:p w14:paraId="1DA0B92F" w14:textId="77777777" w:rsidR="00E64DAD" w:rsidRPr="00E64DAD" w:rsidRDefault="00E64DAD" w:rsidP="00E64DAD">
      <w:pPr>
        <w:numPr>
          <w:ilvl w:val="0"/>
          <w:numId w:val="12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buena fe contractual; </w:t>
      </w:r>
    </w:p>
    <w:p w14:paraId="39ED07A2" w14:textId="77777777" w:rsidR="00E64DAD" w:rsidRPr="00E64DAD" w:rsidRDefault="00E64DAD" w:rsidP="00E64DAD">
      <w:pPr>
        <w:numPr>
          <w:ilvl w:val="0"/>
          <w:numId w:val="12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justicia social. </w:t>
      </w:r>
    </w:p>
    <w:p w14:paraId="554A973C"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Estos principios orientan la interpretación de las normas laborales y constituyen herramientas de protección para los trabajadores.</w:t>
      </w:r>
    </w:p>
    <w:p w14:paraId="2998BA48" w14:textId="77777777" w:rsidR="00E64DAD" w:rsidRPr="00E64DAD" w:rsidRDefault="00E64DAD" w:rsidP="00E64DAD">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E64DAD">
        <w:rPr>
          <w:rFonts w:ascii="Times New Roman" w:eastAsia="Times New Roman" w:hAnsi="Times New Roman" w:cs="Times New Roman"/>
          <w:b/>
          <w:bCs/>
          <w:kern w:val="36"/>
          <w:sz w:val="28"/>
          <w:szCs w:val="28"/>
          <w:lang w:eastAsia="es-AR"/>
        </w:rPr>
        <w:t>12. Ley Nacional de Contrato de Trabajo</w:t>
      </w:r>
    </w:p>
    <w:p w14:paraId="632F1BB2"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La Ley N.º 20.744 de Contrato de Trabajo constituye la norma básica que regula las relaciones laborales en Argentina.</w:t>
      </w:r>
    </w:p>
    <w:p w14:paraId="214656B4"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Su objetivo es establecer derechos y obligaciones tanto para empleadores como para trabajadores.</w:t>
      </w:r>
    </w:p>
    <w:p w14:paraId="22790578"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La ley regula aspectos relacionados con:</w:t>
      </w:r>
    </w:p>
    <w:p w14:paraId="17D38A6A" w14:textId="77777777" w:rsidR="00E64DAD" w:rsidRPr="00E64DAD" w:rsidRDefault="00E64DAD" w:rsidP="00E64DAD">
      <w:pPr>
        <w:numPr>
          <w:ilvl w:val="0"/>
          <w:numId w:val="12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contratación laboral; </w:t>
      </w:r>
    </w:p>
    <w:p w14:paraId="2971B25E" w14:textId="77777777" w:rsidR="00E64DAD" w:rsidRPr="00E64DAD" w:rsidRDefault="00E64DAD" w:rsidP="00E64DAD">
      <w:pPr>
        <w:numPr>
          <w:ilvl w:val="0"/>
          <w:numId w:val="12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remuneración; </w:t>
      </w:r>
    </w:p>
    <w:p w14:paraId="09D479EC" w14:textId="77777777" w:rsidR="00E64DAD" w:rsidRPr="00E64DAD" w:rsidRDefault="00E64DAD" w:rsidP="00E64DAD">
      <w:pPr>
        <w:numPr>
          <w:ilvl w:val="0"/>
          <w:numId w:val="12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jornada de trabajo; </w:t>
      </w:r>
    </w:p>
    <w:p w14:paraId="375607EF" w14:textId="77777777" w:rsidR="00E64DAD" w:rsidRPr="00E64DAD" w:rsidRDefault="00E64DAD" w:rsidP="00E64DAD">
      <w:pPr>
        <w:numPr>
          <w:ilvl w:val="0"/>
          <w:numId w:val="12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descansos; </w:t>
      </w:r>
    </w:p>
    <w:p w14:paraId="7A7B3450" w14:textId="77777777" w:rsidR="00E64DAD" w:rsidRPr="00E64DAD" w:rsidRDefault="00E64DAD" w:rsidP="00E64DAD">
      <w:pPr>
        <w:numPr>
          <w:ilvl w:val="0"/>
          <w:numId w:val="12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licencias; </w:t>
      </w:r>
    </w:p>
    <w:p w14:paraId="6392CEC1" w14:textId="77777777" w:rsidR="00E64DAD" w:rsidRPr="00E64DAD" w:rsidRDefault="00E64DAD" w:rsidP="00E64DAD">
      <w:pPr>
        <w:numPr>
          <w:ilvl w:val="0"/>
          <w:numId w:val="12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vacaciones; </w:t>
      </w:r>
    </w:p>
    <w:p w14:paraId="1212BF52" w14:textId="77777777" w:rsidR="00E64DAD" w:rsidRPr="00E64DAD" w:rsidRDefault="00E64DAD" w:rsidP="00E64DAD">
      <w:pPr>
        <w:numPr>
          <w:ilvl w:val="0"/>
          <w:numId w:val="12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condiciones de trabajo; </w:t>
      </w:r>
    </w:p>
    <w:p w14:paraId="74427445" w14:textId="77777777" w:rsidR="00E64DAD" w:rsidRPr="00E64DAD" w:rsidRDefault="00E64DAD" w:rsidP="00E64DAD">
      <w:pPr>
        <w:numPr>
          <w:ilvl w:val="0"/>
          <w:numId w:val="12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protección frente al despido; </w:t>
      </w:r>
    </w:p>
    <w:p w14:paraId="34735FD9" w14:textId="77777777" w:rsidR="00E64DAD" w:rsidRPr="00E64DAD" w:rsidRDefault="00E64DAD" w:rsidP="00E64DAD">
      <w:pPr>
        <w:numPr>
          <w:ilvl w:val="0"/>
          <w:numId w:val="12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deberes y derechos de las partes. </w:t>
      </w:r>
    </w:p>
    <w:p w14:paraId="4930C725"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lastRenderedPageBreak/>
        <w:t>Aunque gran parte del personal de enfermería que trabaja en instituciones públicas puede encontrarse alcanzado por estatutos específicos o regímenes particulares, los principios generales de la Ley de Contrato de Trabajo constituyen una referencia fundamental para comprender los derechos laborales.</w:t>
      </w:r>
    </w:p>
    <w:p w14:paraId="6F54C2EF" w14:textId="77777777" w:rsidR="00E64DAD" w:rsidRPr="00E64DAD" w:rsidRDefault="00E64DAD" w:rsidP="00E64DAD">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E64DAD">
        <w:rPr>
          <w:rFonts w:ascii="Times New Roman" w:eastAsia="Times New Roman" w:hAnsi="Times New Roman" w:cs="Times New Roman"/>
          <w:b/>
          <w:bCs/>
          <w:kern w:val="36"/>
          <w:sz w:val="28"/>
          <w:szCs w:val="28"/>
          <w:lang w:eastAsia="es-AR"/>
        </w:rPr>
        <w:t>13. Derechos laborales del personal de enfermería</w:t>
      </w:r>
    </w:p>
    <w:p w14:paraId="21C74BA1"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Entre los principales derechos laborales reconocidos por la legislación argentina pueden mencionarse:</w:t>
      </w:r>
    </w:p>
    <w:p w14:paraId="75AD1C41" w14:textId="77777777" w:rsidR="00E64DAD" w:rsidRPr="00E64DAD" w:rsidRDefault="00E64DAD" w:rsidP="00E64DAD">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E64DAD">
        <w:rPr>
          <w:rFonts w:ascii="Times New Roman" w:eastAsia="Times New Roman" w:hAnsi="Times New Roman" w:cs="Times New Roman"/>
          <w:b/>
          <w:bCs/>
          <w:sz w:val="27"/>
          <w:szCs w:val="27"/>
          <w:lang w:eastAsia="es-AR"/>
        </w:rPr>
        <w:t>Derecho a una remuneración justa</w:t>
      </w:r>
    </w:p>
    <w:p w14:paraId="0D21CF5F"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Todo trabajador tiene derecho a percibir una compensación adecuada por las tareas realizadas.</w:t>
      </w:r>
    </w:p>
    <w:p w14:paraId="651D1666" w14:textId="77777777" w:rsidR="00E64DAD" w:rsidRPr="00E64DAD" w:rsidRDefault="00E64DAD" w:rsidP="00E64DAD">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E64DAD">
        <w:rPr>
          <w:rFonts w:ascii="Times New Roman" w:eastAsia="Times New Roman" w:hAnsi="Times New Roman" w:cs="Times New Roman"/>
          <w:b/>
          <w:bCs/>
          <w:sz w:val="27"/>
          <w:szCs w:val="27"/>
          <w:lang w:eastAsia="es-AR"/>
        </w:rPr>
        <w:t>Derecho a condiciones dignas y seguras de trabajo</w:t>
      </w:r>
    </w:p>
    <w:p w14:paraId="27F12B4F"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Las instituciones deben garantizar ambientes laborales que minimicen riesgos para la salud y la seguridad de los trabajadores.</w:t>
      </w:r>
    </w:p>
    <w:p w14:paraId="6A1750E2" w14:textId="77777777" w:rsidR="00E64DAD" w:rsidRPr="00E64DAD" w:rsidRDefault="00E64DAD" w:rsidP="00E64DAD">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E64DAD">
        <w:rPr>
          <w:rFonts w:ascii="Times New Roman" w:eastAsia="Times New Roman" w:hAnsi="Times New Roman" w:cs="Times New Roman"/>
          <w:b/>
          <w:bCs/>
          <w:sz w:val="27"/>
          <w:szCs w:val="27"/>
          <w:lang w:eastAsia="es-AR"/>
        </w:rPr>
        <w:t>Derecho al descanso</w:t>
      </w:r>
    </w:p>
    <w:p w14:paraId="1B86F07B"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Incluye descansos diarios, semanales, vacaciones y licencias legalmente reconocidas.</w:t>
      </w:r>
    </w:p>
    <w:p w14:paraId="22C45442" w14:textId="77777777" w:rsidR="00E64DAD" w:rsidRPr="00E64DAD" w:rsidRDefault="00E64DAD" w:rsidP="00E64DAD">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E64DAD">
        <w:rPr>
          <w:rFonts w:ascii="Times New Roman" w:eastAsia="Times New Roman" w:hAnsi="Times New Roman" w:cs="Times New Roman"/>
          <w:b/>
          <w:bCs/>
          <w:sz w:val="27"/>
          <w:szCs w:val="27"/>
          <w:lang w:eastAsia="es-AR"/>
        </w:rPr>
        <w:t>Derecho a la capacitación</w:t>
      </w:r>
    </w:p>
    <w:p w14:paraId="60E13CF2"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Favorece el desarrollo profesional continuo y la actualización de conocimientos.</w:t>
      </w:r>
    </w:p>
    <w:p w14:paraId="3BEBE901" w14:textId="77777777" w:rsidR="00E64DAD" w:rsidRPr="00E64DAD" w:rsidRDefault="00E64DAD" w:rsidP="00E64DAD">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E64DAD">
        <w:rPr>
          <w:rFonts w:ascii="Times New Roman" w:eastAsia="Times New Roman" w:hAnsi="Times New Roman" w:cs="Times New Roman"/>
          <w:b/>
          <w:bCs/>
          <w:sz w:val="27"/>
          <w:szCs w:val="27"/>
          <w:lang w:eastAsia="es-AR"/>
        </w:rPr>
        <w:t>Derecho a la protección frente a riesgos laborales</w:t>
      </w:r>
    </w:p>
    <w:p w14:paraId="6456A414"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Incluye medidas preventivas destinadas a reducir accidentes y enfermedades relacionadas con el trabajo.</w:t>
      </w:r>
    </w:p>
    <w:p w14:paraId="6AE16F80" w14:textId="77777777" w:rsidR="00E64DAD" w:rsidRPr="00E64DAD" w:rsidRDefault="00E64DAD" w:rsidP="00E64DAD">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E64DAD">
        <w:rPr>
          <w:rFonts w:ascii="Times New Roman" w:eastAsia="Times New Roman" w:hAnsi="Times New Roman" w:cs="Times New Roman"/>
          <w:b/>
          <w:bCs/>
          <w:sz w:val="27"/>
          <w:szCs w:val="27"/>
          <w:lang w:eastAsia="es-AR"/>
        </w:rPr>
        <w:t>Derecho a la representación sindical</w:t>
      </w:r>
    </w:p>
    <w:p w14:paraId="657F7257"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Permite la defensa colectiva de intereses laborales y profesionales.</w:t>
      </w:r>
    </w:p>
    <w:p w14:paraId="655262B9" w14:textId="77777777" w:rsidR="00E64DAD" w:rsidRPr="00E64DAD" w:rsidRDefault="00E64DAD" w:rsidP="00E64DAD">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E64DAD">
        <w:rPr>
          <w:rFonts w:ascii="Times New Roman" w:eastAsia="Times New Roman" w:hAnsi="Times New Roman" w:cs="Times New Roman"/>
          <w:b/>
          <w:bCs/>
          <w:kern w:val="36"/>
          <w:sz w:val="28"/>
          <w:szCs w:val="28"/>
          <w:lang w:eastAsia="es-AR"/>
        </w:rPr>
        <w:t>14. Obligaciones laborales del personal de enfermería</w:t>
      </w:r>
    </w:p>
    <w:p w14:paraId="24A23B5C"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La relación laboral también genera obligaciones para los trabajadores.</w:t>
      </w:r>
    </w:p>
    <w:p w14:paraId="7ECBFE54"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Entre las principales se encuentran:</w:t>
      </w:r>
    </w:p>
    <w:p w14:paraId="72E8C869" w14:textId="77777777" w:rsidR="00E64DAD" w:rsidRPr="00E64DAD" w:rsidRDefault="00E64DAD" w:rsidP="00E64DAD">
      <w:pPr>
        <w:numPr>
          <w:ilvl w:val="0"/>
          <w:numId w:val="12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cumplir las tareas asignadas; </w:t>
      </w:r>
    </w:p>
    <w:p w14:paraId="675D5390" w14:textId="77777777" w:rsidR="00E64DAD" w:rsidRPr="00E64DAD" w:rsidRDefault="00E64DAD" w:rsidP="00E64DAD">
      <w:pPr>
        <w:numPr>
          <w:ilvl w:val="0"/>
          <w:numId w:val="12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actuar con diligencia y buena fe; </w:t>
      </w:r>
    </w:p>
    <w:p w14:paraId="025B990D" w14:textId="77777777" w:rsidR="00E64DAD" w:rsidRPr="00E64DAD" w:rsidRDefault="00E64DAD" w:rsidP="00E64DAD">
      <w:pPr>
        <w:numPr>
          <w:ilvl w:val="0"/>
          <w:numId w:val="12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respetar normas institucionales; </w:t>
      </w:r>
    </w:p>
    <w:p w14:paraId="0F0B441E" w14:textId="77777777" w:rsidR="00E64DAD" w:rsidRPr="00E64DAD" w:rsidRDefault="00E64DAD" w:rsidP="00E64DAD">
      <w:pPr>
        <w:numPr>
          <w:ilvl w:val="0"/>
          <w:numId w:val="12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proteger los bienes de la institución; </w:t>
      </w:r>
    </w:p>
    <w:p w14:paraId="3E40F5D0" w14:textId="77777777" w:rsidR="00E64DAD" w:rsidRPr="00E64DAD" w:rsidRDefault="00E64DAD" w:rsidP="00E64DAD">
      <w:pPr>
        <w:numPr>
          <w:ilvl w:val="0"/>
          <w:numId w:val="12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cumplir horarios establecidos; </w:t>
      </w:r>
    </w:p>
    <w:p w14:paraId="5D22FEE8" w14:textId="77777777" w:rsidR="00E64DAD" w:rsidRPr="00E64DAD" w:rsidRDefault="00E64DAD" w:rsidP="00E64DAD">
      <w:pPr>
        <w:numPr>
          <w:ilvl w:val="0"/>
          <w:numId w:val="12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mantener confidencialidad respecto de la información conocida durante el trabajo; </w:t>
      </w:r>
    </w:p>
    <w:p w14:paraId="2299FC06" w14:textId="77777777" w:rsidR="00E64DAD" w:rsidRPr="00E64DAD" w:rsidRDefault="00E64DAD" w:rsidP="00E64DAD">
      <w:pPr>
        <w:numPr>
          <w:ilvl w:val="0"/>
          <w:numId w:val="12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lastRenderedPageBreak/>
        <w:t xml:space="preserve">respetar protocolos de seguridad. </w:t>
      </w:r>
    </w:p>
    <w:p w14:paraId="086641AF"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Estas obligaciones complementan los derechos laborales y contribuyen al adecuado funcionamiento de los servicios de salud.</w:t>
      </w:r>
    </w:p>
    <w:p w14:paraId="55F27F56" w14:textId="77777777" w:rsidR="00E64DAD" w:rsidRPr="00E64DAD" w:rsidRDefault="00E64DAD" w:rsidP="00E64DAD">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E64DAD">
        <w:rPr>
          <w:rFonts w:ascii="Times New Roman" w:eastAsia="Times New Roman" w:hAnsi="Times New Roman" w:cs="Times New Roman"/>
          <w:b/>
          <w:bCs/>
          <w:kern w:val="36"/>
          <w:sz w:val="28"/>
          <w:szCs w:val="28"/>
          <w:lang w:eastAsia="es-AR"/>
        </w:rPr>
        <w:t>15. Relación entre responsabilidad profesional y responsabilidad laboral</w:t>
      </w:r>
    </w:p>
    <w:p w14:paraId="530BD8E3"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La responsabilidad profesional y la responsabilidad laboral son conceptos relacionados, aunque no idénticos.</w:t>
      </w:r>
    </w:p>
    <w:p w14:paraId="088C63B8"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La responsabilidad profesional se vincula con la calidad técnica, ética y legal de la atención brindada.</w:t>
      </w:r>
    </w:p>
    <w:p w14:paraId="0CDA48DD"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La responsabilidad laboral se relaciona con el cumplimiento de las obligaciones derivadas del vínculo de trabajo.</w:t>
      </w:r>
    </w:p>
    <w:p w14:paraId="2D29F08C"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Una misma conducta puede generar simultáneamente consecuencias profesionales y laborales.</w:t>
      </w:r>
    </w:p>
    <w:p w14:paraId="3CFDEF6B"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Por ejemplo, el incumplimiento de protocolos de seguridad puede constituir:</w:t>
      </w:r>
    </w:p>
    <w:p w14:paraId="74D6BD6D" w14:textId="77777777" w:rsidR="00E64DAD" w:rsidRPr="00E64DAD" w:rsidRDefault="00E64DAD" w:rsidP="00E64DAD">
      <w:pPr>
        <w:numPr>
          <w:ilvl w:val="0"/>
          <w:numId w:val="13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una falta laboral; </w:t>
      </w:r>
    </w:p>
    <w:p w14:paraId="6D2DEB77" w14:textId="77777777" w:rsidR="00E64DAD" w:rsidRPr="00E64DAD" w:rsidRDefault="00E64DAD" w:rsidP="00E64DAD">
      <w:pPr>
        <w:numPr>
          <w:ilvl w:val="0"/>
          <w:numId w:val="13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una infracción administrativa; </w:t>
      </w:r>
    </w:p>
    <w:p w14:paraId="15AF3197" w14:textId="77777777" w:rsidR="00E64DAD" w:rsidRPr="00E64DAD" w:rsidRDefault="00E64DAD" w:rsidP="00E64DAD">
      <w:pPr>
        <w:numPr>
          <w:ilvl w:val="0"/>
          <w:numId w:val="13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una conducta profesional reprochable; </w:t>
      </w:r>
    </w:p>
    <w:p w14:paraId="7D0E1CFB" w14:textId="77777777" w:rsidR="00E64DAD" w:rsidRPr="00E64DAD" w:rsidRDefault="00E64DAD" w:rsidP="00E64DAD">
      <w:pPr>
        <w:numPr>
          <w:ilvl w:val="0"/>
          <w:numId w:val="13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 xml:space="preserve">una fuente potencial de responsabilidad civil. </w:t>
      </w:r>
    </w:p>
    <w:p w14:paraId="217AD30E"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Por ello, el ejercicio profesional exige tanto competencia técnica como respeto por las normas que regulan la actividad laboral.</w:t>
      </w:r>
    </w:p>
    <w:p w14:paraId="7FFF7BF3" w14:textId="77777777" w:rsidR="00E64DAD" w:rsidRPr="00E64DAD" w:rsidRDefault="00E64DAD" w:rsidP="00E64DAD">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E64DAD">
        <w:rPr>
          <w:rFonts w:ascii="Times New Roman" w:eastAsia="Times New Roman" w:hAnsi="Times New Roman" w:cs="Times New Roman"/>
          <w:b/>
          <w:bCs/>
          <w:kern w:val="36"/>
          <w:sz w:val="28"/>
          <w:szCs w:val="28"/>
          <w:lang w:eastAsia="es-AR"/>
        </w:rPr>
        <w:t>Síntesis final de la unidad</w:t>
      </w:r>
    </w:p>
    <w:p w14:paraId="07431E81"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El análisis jurídico de la responsabilidad profesional requiere comprender las diferencias entre dolo y culpa. Mientras que el dolo implica intención consciente de producir un resultado, la culpa surge por negligencia, imprudencia, impericia o inobservancia de reglamentos y deberes profesionales.</w:t>
      </w:r>
    </w:p>
    <w:p w14:paraId="34F5ECD7"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La carga de la prueba constituye un elemento fundamental en los procesos de responsabilidad profesional, destacándose el papel central de los registros de enfermería como instrumentos de documentación y evidencia. Los registros poseen valor legal, científico y asistencial, y representan una herramienta indispensable para garantizar la continuidad de los cuidados y respaldar la actuación profesional.</w:t>
      </w:r>
    </w:p>
    <w:p w14:paraId="598BD3DD"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t>Por otra parte, el derecho laboral regula las relaciones entre trabajadores y empleadores, protegiendo los derechos de quienes desarrollan actividades sanitarias. La Ley Nacional de Contrato de Trabajo establece principios fundamentales relacionados con la remuneración, las condiciones laborales, la capacitación y la protección de los trabajadores.</w:t>
      </w:r>
    </w:p>
    <w:p w14:paraId="644BA45E" w14:textId="77777777" w:rsidR="00E64DAD" w:rsidRPr="00E64DAD" w:rsidRDefault="00E64DAD" w:rsidP="00E64DA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E64DAD">
        <w:rPr>
          <w:rFonts w:ascii="Times New Roman" w:eastAsia="Times New Roman" w:hAnsi="Times New Roman" w:cs="Times New Roman"/>
          <w:sz w:val="24"/>
          <w:szCs w:val="24"/>
          <w:lang w:eastAsia="es-AR"/>
        </w:rPr>
        <w:lastRenderedPageBreak/>
        <w:t>En consecuencia, el profesional de enfermería debe conocer tanto las normas vinculadas con la responsabilidad profesional como aquellas relacionadas con sus derechos y obligaciones laborales, ya que ambas dimensiones forman parte del ejercicio ético, legal y seguro de la profesión.</w:t>
      </w:r>
    </w:p>
    <w:p w14:paraId="44ED973E" w14:textId="77777777" w:rsidR="00762870" w:rsidRPr="00762870" w:rsidRDefault="00762870" w:rsidP="00762870">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762870">
        <w:rPr>
          <w:rFonts w:ascii="Times New Roman" w:eastAsia="Times New Roman" w:hAnsi="Times New Roman" w:cs="Times New Roman"/>
          <w:b/>
          <w:bCs/>
          <w:kern w:val="36"/>
          <w:sz w:val="28"/>
          <w:szCs w:val="28"/>
          <w:lang w:eastAsia="es-AR"/>
        </w:rPr>
        <w:t>Bibliografía</w:t>
      </w:r>
    </w:p>
    <w:p w14:paraId="69D01158" w14:textId="77777777" w:rsidR="00762870" w:rsidRPr="00762870" w:rsidRDefault="00762870" w:rsidP="00762870">
      <w:pPr>
        <w:spacing w:before="100" w:beforeAutospacing="1" w:after="100" w:afterAutospacing="1" w:line="240" w:lineRule="auto"/>
        <w:rPr>
          <w:rFonts w:ascii="Times New Roman" w:eastAsia="Times New Roman" w:hAnsi="Times New Roman" w:cs="Times New Roman"/>
          <w:sz w:val="24"/>
          <w:szCs w:val="24"/>
          <w:lang w:eastAsia="es-AR"/>
        </w:rPr>
      </w:pPr>
      <w:r w:rsidRPr="00762870">
        <w:rPr>
          <w:rFonts w:ascii="Times New Roman" w:eastAsia="Times New Roman" w:hAnsi="Times New Roman" w:cs="Times New Roman"/>
          <w:sz w:val="24"/>
          <w:szCs w:val="24"/>
          <w:lang w:eastAsia="es-AR"/>
        </w:rPr>
        <w:t xml:space="preserve">Argentina. Congreso de la Nación. (1991). </w:t>
      </w:r>
      <w:r>
        <w:rPr>
          <w:rFonts w:ascii="Times New Roman" w:eastAsia="Times New Roman" w:hAnsi="Times New Roman" w:cs="Times New Roman"/>
          <w:i/>
          <w:iCs/>
          <w:sz w:val="24"/>
          <w:szCs w:val="24"/>
          <w:lang w:eastAsia="es-AR"/>
        </w:rPr>
        <w:t>Le</w:t>
      </w:r>
      <w:r w:rsidRPr="00762870">
        <w:rPr>
          <w:rFonts w:ascii="Times New Roman" w:eastAsia="Times New Roman" w:hAnsi="Times New Roman" w:cs="Times New Roman"/>
          <w:i/>
          <w:iCs/>
          <w:sz w:val="24"/>
          <w:szCs w:val="24"/>
          <w:lang w:eastAsia="es-AR"/>
        </w:rPr>
        <w:t>y N.º 24.004. Ejercicio de la Enfermería</w:t>
      </w:r>
      <w:r w:rsidRPr="00762870">
        <w:rPr>
          <w:rFonts w:ascii="Times New Roman" w:eastAsia="Times New Roman" w:hAnsi="Times New Roman" w:cs="Times New Roman"/>
          <w:sz w:val="24"/>
          <w:szCs w:val="24"/>
          <w:lang w:eastAsia="es-AR"/>
        </w:rPr>
        <w:t>.</w:t>
      </w:r>
      <w:r>
        <w:rPr>
          <w:rFonts w:ascii="Times New Roman" w:eastAsia="Times New Roman" w:hAnsi="Times New Roman" w:cs="Times New Roman"/>
          <w:sz w:val="24"/>
          <w:szCs w:val="24"/>
          <w:lang w:eastAsia="es-AR"/>
        </w:rPr>
        <w:t xml:space="preserve"> </w:t>
      </w:r>
      <w:hyperlink r:id="rId18" w:tgtFrame="_blank" w:history="1">
        <w:r w:rsidRPr="00762870">
          <w:rPr>
            <w:rFonts w:ascii="Times New Roman" w:eastAsia="Times New Roman" w:hAnsi="Times New Roman" w:cs="Times New Roman"/>
            <w:color w:val="0000FF"/>
            <w:sz w:val="24"/>
            <w:szCs w:val="24"/>
            <w:u w:val="single"/>
            <w:lang w:eastAsia="es-AR"/>
          </w:rPr>
          <w:t>InfoLEG - Ley 24.004</w:t>
        </w:r>
      </w:hyperlink>
    </w:p>
    <w:p w14:paraId="6E36456B" w14:textId="77777777" w:rsidR="00762870" w:rsidRPr="00762870" w:rsidRDefault="00762870" w:rsidP="00762870">
      <w:pPr>
        <w:spacing w:before="100" w:beforeAutospacing="1" w:after="100" w:afterAutospacing="1" w:line="240" w:lineRule="auto"/>
        <w:rPr>
          <w:rFonts w:ascii="Times New Roman" w:eastAsia="Times New Roman" w:hAnsi="Times New Roman" w:cs="Times New Roman"/>
          <w:sz w:val="24"/>
          <w:szCs w:val="24"/>
          <w:lang w:eastAsia="es-AR"/>
        </w:rPr>
      </w:pPr>
      <w:r w:rsidRPr="00762870">
        <w:rPr>
          <w:rFonts w:ascii="Times New Roman" w:eastAsia="Times New Roman" w:hAnsi="Times New Roman" w:cs="Times New Roman"/>
          <w:sz w:val="24"/>
          <w:szCs w:val="24"/>
          <w:lang w:eastAsia="es-AR"/>
        </w:rPr>
        <w:t xml:space="preserve">Argentina. Congreso de la Nación. (1976). </w:t>
      </w:r>
      <w:r w:rsidRPr="00762870">
        <w:rPr>
          <w:rFonts w:ascii="Times New Roman" w:eastAsia="Times New Roman" w:hAnsi="Times New Roman" w:cs="Times New Roman"/>
          <w:i/>
          <w:iCs/>
          <w:sz w:val="24"/>
          <w:szCs w:val="24"/>
          <w:lang w:eastAsia="es-AR"/>
        </w:rPr>
        <w:t>Ley N.º 20.744. Régimen de Contrato de Trabajo</w:t>
      </w:r>
      <w:r w:rsidRPr="00762870">
        <w:rPr>
          <w:rFonts w:ascii="Times New Roman" w:eastAsia="Times New Roman" w:hAnsi="Times New Roman" w:cs="Times New Roman"/>
          <w:sz w:val="24"/>
          <w:szCs w:val="24"/>
          <w:lang w:eastAsia="es-AR"/>
        </w:rPr>
        <w:t>.</w:t>
      </w:r>
      <w:r>
        <w:rPr>
          <w:rFonts w:ascii="Times New Roman" w:eastAsia="Times New Roman" w:hAnsi="Times New Roman" w:cs="Times New Roman"/>
          <w:sz w:val="24"/>
          <w:szCs w:val="24"/>
          <w:lang w:eastAsia="es-AR"/>
        </w:rPr>
        <w:t xml:space="preserve"> </w:t>
      </w:r>
      <w:hyperlink r:id="rId19" w:tgtFrame="_blank" w:history="1">
        <w:r w:rsidRPr="00762870">
          <w:rPr>
            <w:rFonts w:ascii="Times New Roman" w:eastAsia="Times New Roman" w:hAnsi="Times New Roman" w:cs="Times New Roman"/>
            <w:color w:val="0000FF"/>
            <w:sz w:val="24"/>
            <w:szCs w:val="24"/>
            <w:u w:val="single"/>
            <w:lang w:eastAsia="es-AR"/>
          </w:rPr>
          <w:t>InfoLEG - Ley de Contrato de Trabajo</w:t>
        </w:r>
      </w:hyperlink>
    </w:p>
    <w:p w14:paraId="3311FBA7" w14:textId="77777777" w:rsidR="00762870" w:rsidRPr="00762870" w:rsidRDefault="00762870" w:rsidP="00762870">
      <w:pPr>
        <w:spacing w:before="100" w:beforeAutospacing="1" w:after="100" w:afterAutospacing="1" w:line="240" w:lineRule="auto"/>
        <w:rPr>
          <w:rFonts w:ascii="Times New Roman" w:eastAsia="Times New Roman" w:hAnsi="Times New Roman" w:cs="Times New Roman"/>
          <w:sz w:val="24"/>
          <w:szCs w:val="24"/>
          <w:lang w:eastAsia="es-AR"/>
        </w:rPr>
      </w:pPr>
      <w:r w:rsidRPr="00762870">
        <w:rPr>
          <w:rFonts w:ascii="Times New Roman" w:eastAsia="Times New Roman" w:hAnsi="Times New Roman" w:cs="Times New Roman"/>
          <w:sz w:val="24"/>
          <w:szCs w:val="24"/>
          <w:lang w:eastAsia="es-AR"/>
        </w:rPr>
        <w:t xml:space="preserve">Comisión Nacional Asesora Permanente de Enfermería. (2022). </w:t>
      </w:r>
      <w:r w:rsidRPr="00762870">
        <w:rPr>
          <w:rFonts w:ascii="Times New Roman" w:eastAsia="Times New Roman" w:hAnsi="Times New Roman" w:cs="Times New Roman"/>
          <w:i/>
          <w:iCs/>
          <w:sz w:val="24"/>
          <w:szCs w:val="24"/>
          <w:lang w:eastAsia="es-AR"/>
        </w:rPr>
        <w:t>Reconceptualización de la enfermería como profesión del siglo XXI en Argentina</w:t>
      </w:r>
      <w:r w:rsidRPr="00762870">
        <w:rPr>
          <w:rFonts w:ascii="Times New Roman" w:eastAsia="Times New Roman" w:hAnsi="Times New Roman" w:cs="Times New Roman"/>
          <w:sz w:val="24"/>
          <w:szCs w:val="24"/>
          <w:lang w:eastAsia="es-AR"/>
        </w:rPr>
        <w:t>.</w:t>
      </w:r>
      <w:r>
        <w:rPr>
          <w:rFonts w:ascii="Times New Roman" w:eastAsia="Times New Roman" w:hAnsi="Times New Roman" w:cs="Times New Roman"/>
          <w:sz w:val="24"/>
          <w:szCs w:val="24"/>
          <w:lang w:eastAsia="es-AR"/>
        </w:rPr>
        <w:t xml:space="preserve"> </w:t>
      </w:r>
      <w:hyperlink r:id="rId20" w:tgtFrame="_blank" w:history="1">
        <w:r w:rsidRPr="00762870">
          <w:rPr>
            <w:rFonts w:ascii="Times New Roman" w:eastAsia="Times New Roman" w:hAnsi="Times New Roman" w:cs="Times New Roman"/>
            <w:color w:val="0000FF"/>
            <w:sz w:val="24"/>
            <w:szCs w:val="24"/>
            <w:u w:val="single"/>
            <w:lang w:eastAsia="es-AR"/>
          </w:rPr>
          <w:t>Documento oficial CNAPE</w:t>
        </w:r>
      </w:hyperlink>
    </w:p>
    <w:p w14:paraId="53F01128" w14:textId="77777777" w:rsidR="00762870" w:rsidRDefault="00762870" w:rsidP="00762870">
      <w:pPr>
        <w:spacing w:before="100" w:beforeAutospacing="1" w:after="100" w:afterAutospacing="1" w:line="240" w:lineRule="auto"/>
        <w:rPr>
          <w:rFonts w:ascii="Times New Roman" w:eastAsia="Times New Roman" w:hAnsi="Times New Roman" w:cs="Times New Roman"/>
          <w:sz w:val="24"/>
          <w:szCs w:val="24"/>
          <w:lang w:eastAsia="es-AR"/>
        </w:rPr>
      </w:pPr>
      <w:r w:rsidRPr="00762870">
        <w:rPr>
          <w:rFonts w:ascii="Times New Roman" w:eastAsia="Times New Roman" w:hAnsi="Times New Roman" w:cs="Times New Roman"/>
          <w:sz w:val="24"/>
          <w:szCs w:val="24"/>
          <w:lang w:eastAsia="es-AR"/>
        </w:rPr>
        <w:t xml:space="preserve">Consejo Internacional de Enfermeras. (2021). </w:t>
      </w:r>
      <w:r w:rsidRPr="00762870">
        <w:rPr>
          <w:rFonts w:ascii="Times New Roman" w:eastAsia="Times New Roman" w:hAnsi="Times New Roman" w:cs="Times New Roman"/>
          <w:i/>
          <w:iCs/>
          <w:sz w:val="24"/>
          <w:szCs w:val="24"/>
          <w:lang w:eastAsia="es-AR"/>
        </w:rPr>
        <w:t>Código de ética del CIE para las enfermeras</w:t>
      </w:r>
      <w:r w:rsidRPr="00762870">
        <w:rPr>
          <w:rFonts w:ascii="Times New Roman" w:eastAsia="Times New Roman" w:hAnsi="Times New Roman" w:cs="Times New Roman"/>
          <w:sz w:val="24"/>
          <w:szCs w:val="24"/>
          <w:lang w:eastAsia="es-AR"/>
        </w:rPr>
        <w:t>.</w:t>
      </w:r>
      <w:r>
        <w:rPr>
          <w:rFonts w:ascii="Times New Roman" w:eastAsia="Times New Roman" w:hAnsi="Times New Roman" w:cs="Times New Roman"/>
          <w:sz w:val="24"/>
          <w:szCs w:val="24"/>
          <w:lang w:eastAsia="es-AR"/>
        </w:rPr>
        <w:t xml:space="preserve"> </w:t>
      </w:r>
      <w:hyperlink r:id="rId21" w:tgtFrame="_blank" w:history="1">
        <w:r w:rsidRPr="00762870">
          <w:rPr>
            <w:rFonts w:ascii="Times New Roman" w:eastAsia="Times New Roman" w:hAnsi="Times New Roman" w:cs="Times New Roman"/>
            <w:color w:val="0000FF"/>
            <w:sz w:val="24"/>
            <w:szCs w:val="24"/>
            <w:u w:val="single"/>
            <w:lang w:eastAsia="es-AR"/>
          </w:rPr>
          <w:t>Código de Ética del CIE</w:t>
        </w:r>
      </w:hyperlink>
    </w:p>
    <w:p w14:paraId="3BCEFD0E" w14:textId="77777777" w:rsidR="00CA601F" w:rsidRDefault="00CA601F" w:rsidP="00762870">
      <w:pPr>
        <w:spacing w:before="100" w:beforeAutospacing="1" w:after="100" w:afterAutospacing="1" w:line="240" w:lineRule="auto"/>
        <w:rPr>
          <w:rFonts w:ascii="Times New Roman" w:eastAsia="Times New Roman" w:hAnsi="Times New Roman" w:cs="Times New Roman"/>
          <w:sz w:val="24"/>
          <w:szCs w:val="24"/>
          <w:lang w:eastAsia="es-AR"/>
        </w:rPr>
      </w:pPr>
    </w:p>
    <w:p w14:paraId="0ECECD8B" w14:textId="77777777" w:rsidR="00FC00E6" w:rsidRPr="00FC00E6" w:rsidRDefault="00FC00E6" w:rsidP="00FC00E6">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FC00E6">
        <w:rPr>
          <w:rFonts w:ascii="Times New Roman" w:eastAsia="Times New Roman" w:hAnsi="Times New Roman" w:cs="Times New Roman"/>
          <w:b/>
          <w:bCs/>
          <w:kern w:val="36"/>
          <w:sz w:val="28"/>
          <w:szCs w:val="28"/>
          <w:lang w:eastAsia="es-AR"/>
        </w:rPr>
        <w:t>UNIDAD 5</w:t>
      </w:r>
    </w:p>
    <w:p w14:paraId="2EAFFD9A" w14:textId="77777777" w:rsidR="00FC00E6" w:rsidRPr="00FC00E6" w:rsidRDefault="00FC00E6" w:rsidP="00FC00E6">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FC00E6">
        <w:rPr>
          <w:rFonts w:ascii="Times New Roman" w:eastAsia="Times New Roman" w:hAnsi="Times New Roman" w:cs="Times New Roman"/>
          <w:b/>
          <w:bCs/>
          <w:kern w:val="36"/>
          <w:sz w:val="28"/>
          <w:szCs w:val="28"/>
          <w:lang w:eastAsia="es-AR"/>
        </w:rPr>
        <w:t>Leyes en salud. La salud como derecho reconocido en la Constitución Nacional. Principales leyes sobre enfermedades transmisibles y no transmisibles.</w:t>
      </w:r>
    </w:p>
    <w:p w14:paraId="30A0C7F3" w14:textId="77777777" w:rsidR="00FC00E6" w:rsidRPr="00FC00E6" w:rsidRDefault="00FC00E6" w:rsidP="00FC00E6">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FC00E6">
        <w:rPr>
          <w:rFonts w:ascii="Times New Roman" w:eastAsia="Times New Roman" w:hAnsi="Times New Roman" w:cs="Times New Roman"/>
          <w:b/>
          <w:bCs/>
          <w:sz w:val="28"/>
          <w:szCs w:val="28"/>
          <w:lang w:eastAsia="es-AR"/>
        </w:rPr>
        <w:t>Introducción</w:t>
      </w:r>
    </w:p>
    <w:p w14:paraId="2323884D"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El ejercicio profesional de la enfermería se encuentra estrechamente vinculado con el marco jurídico que regula el derecho a la salud y las acciones destinadas a proteger, promover, recuperar y rehabilitar la salud de la población.</w:t>
      </w:r>
    </w:p>
    <w:p w14:paraId="2530AF57"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Las normas sanitarias constituyen herramientas fundamentales para garantizar el acceso a servicios de salud, prevenir enfermedades, promover conductas saludables y proteger a las personas frente a riesgos individuales y colectivos.</w:t>
      </w:r>
    </w:p>
    <w:p w14:paraId="57C36D61"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El conocimiento de la legislación sanitaria resulta indispensable para los profesionales de enfermería debido a que gran parte de sus intervenciones se desarrollan en el marco de políticas públicas, programas de prevención y estrategias de atención reguladas por normas nacionales e internacionales.</w:t>
      </w:r>
    </w:p>
    <w:p w14:paraId="7F47F4BB"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En Argentina, el derecho a la salud posee reconocimiento constitucional y se encuentra respaldado por diversas leyes destinadas a proteger a las personas frente a enfermedades transmisibles y no transmisibles, promoviendo el acceso equitativo a los servicios de salud y el respeto de los derechos humanos.</w:t>
      </w:r>
    </w:p>
    <w:p w14:paraId="0684A99D" w14:textId="77777777" w:rsidR="00FC00E6" w:rsidRPr="00FC00E6" w:rsidRDefault="00FC00E6" w:rsidP="00FC00E6">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FC00E6">
        <w:rPr>
          <w:rFonts w:ascii="Times New Roman" w:eastAsia="Times New Roman" w:hAnsi="Times New Roman" w:cs="Times New Roman"/>
          <w:b/>
          <w:bCs/>
          <w:kern w:val="36"/>
          <w:sz w:val="28"/>
          <w:szCs w:val="28"/>
          <w:lang w:eastAsia="es-AR"/>
        </w:rPr>
        <w:t>1. La salud como derecho humano fundamental</w:t>
      </w:r>
    </w:p>
    <w:p w14:paraId="2A6BB34B"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lastRenderedPageBreak/>
        <w:t>La salud es reconocida internacionalmente como un derecho humano fundamental.</w:t>
      </w:r>
    </w:p>
    <w:p w14:paraId="00CA1420"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La Organización Mundial de la Salud (OMS) sostiene que toda persona tiene derecho al disfrute del más alto nivel posible de salud física y mental.</w:t>
      </w:r>
    </w:p>
    <w:p w14:paraId="6372B4DD"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Este derecho implica que los Estados deben adoptar medidas destinadas a garantizar:</w:t>
      </w:r>
    </w:p>
    <w:p w14:paraId="429166B1" w14:textId="77777777" w:rsidR="00FC00E6" w:rsidRPr="00FC00E6" w:rsidRDefault="00FC00E6" w:rsidP="00FC00E6">
      <w:pPr>
        <w:numPr>
          <w:ilvl w:val="0"/>
          <w:numId w:val="13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acceso a servicios sanitarios; </w:t>
      </w:r>
    </w:p>
    <w:p w14:paraId="5F1D6286" w14:textId="77777777" w:rsidR="00FC00E6" w:rsidRPr="00FC00E6" w:rsidRDefault="00FC00E6" w:rsidP="00FC00E6">
      <w:pPr>
        <w:numPr>
          <w:ilvl w:val="0"/>
          <w:numId w:val="13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prevención de enfermedades; </w:t>
      </w:r>
    </w:p>
    <w:p w14:paraId="0559A0CD" w14:textId="77777777" w:rsidR="00FC00E6" w:rsidRPr="00FC00E6" w:rsidRDefault="00FC00E6" w:rsidP="00FC00E6">
      <w:pPr>
        <w:numPr>
          <w:ilvl w:val="0"/>
          <w:numId w:val="13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promoción de la salud; </w:t>
      </w:r>
    </w:p>
    <w:p w14:paraId="5A7A7E16" w14:textId="77777777" w:rsidR="00FC00E6" w:rsidRPr="00FC00E6" w:rsidRDefault="00FC00E6" w:rsidP="00FC00E6">
      <w:pPr>
        <w:numPr>
          <w:ilvl w:val="0"/>
          <w:numId w:val="13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condiciones ambientales adecuadas; </w:t>
      </w:r>
    </w:p>
    <w:p w14:paraId="2843F2E0" w14:textId="77777777" w:rsidR="00FC00E6" w:rsidRPr="00FC00E6" w:rsidRDefault="00FC00E6" w:rsidP="00FC00E6">
      <w:pPr>
        <w:numPr>
          <w:ilvl w:val="0"/>
          <w:numId w:val="13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acceso a medicamentos esenciales; </w:t>
      </w:r>
    </w:p>
    <w:p w14:paraId="51C94FE5" w14:textId="77777777" w:rsidR="00FC00E6" w:rsidRPr="00FC00E6" w:rsidRDefault="00FC00E6" w:rsidP="00FC00E6">
      <w:pPr>
        <w:numPr>
          <w:ilvl w:val="0"/>
          <w:numId w:val="13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protección de grupos vulnerables. </w:t>
      </w:r>
    </w:p>
    <w:p w14:paraId="330AD9D6"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El derecho a la salud no significa la garantía de ausencia total de enfermedad, sino la obligación estatal de generar condiciones que permitan a las personas alcanzar el máximo bienestar posible.</w:t>
      </w:r>
    </w:p>
    <w:p w14:paraId="4253B1D2"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Desde la perspectiva de enfermería, este derecho constituye uno de los principios fundamentales que orientan el cuidado profesional y las políticas sanitarias.</w:t>
      </w:r>
    </w:p>
    <w:p w14:paraId="1FD99F48" w14:textId="77777777" w:rsidR="00FC00E6" w:rsidRPr="00FC00E6" w:rsidRDefault="00FC00E6" w:rsidP="00FC00E6">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FC00E6">
        <w:rPr>
          <w:rFonts w:ascii="Times New Roman" w:eastAsia="Times New Roman" w:hAnsi="Times New Roman" w:cs="Times New Roman"/>
          <w:b/>
          <w:bCs/>
          <w:kern w:val="36"/>
          <w:sz w:val="28"/>
          <w:szCs w:val="28"/>
          <w:lang w:eastAsia="es-AR"/>
        </w:rPr>
        <w:t>2. La salud en la Constitución Nacional Argentina</w:t>
      </w:r>
    </w:p>
    <w:p w14:paraId="7AC04666"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La Constitución Nacional no menciona expresamente el derecho a la salud en su texto original de 1853. Sin embargo, este derecho adquiere reconocimiento constitucional a través de diversos artículos y de los tratados internacionales incorporados con jerarquía constitucional mediante la reforma de 1994.</w:t>
      </w:r>
    </w:p>
    <w:p w14:paraId="3D59AE91"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El artículo 75 inciso 22 incorpora tratados internacionales de derechos humanos que reconocen expresamente el derecho a la salud.</w:t>
      </w:r>
    </w:p>
    <w:p w14:paraId="348ABFBA"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Entre ellos se destacan:</w:t>
      </w:r>
    </w:p>
    <w:p w14:paraId="49EA0E3F" w14:textId="77777777" w:rsidR="00FC00E6" w:rsidRPr="00FC00E6" w:rsidRDefault="00FC00E6" w:rsidP="00FC00E6">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FC00E6">
        <w:rPr>
          <w:rFonts w:ascii="Times New Roman" w:eastAsia="Times New Roman" w:hAnsi="Times New Roman" w:cs="Times New Roman"/>
          <w:b/>
          <w:bCs/>
          <w:sz w:val="27"/>
          <w:szCs w:val="27"/>
          <w:lang w:eastAsia="es-AR"/>
        </w:rPr>
        <w:t>Declaración Universal de Derechos Humanos (1948)</w:t>
      </w:r>
    </w:p>
    <w:p w14:paraId="33317243"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Reconoce el derecho de toda persona a un nivel de vida adecuado que asegure su salud y bienestar.</w:t>
      </w:r>
    </w:p>
    <w:p w14:paraId="0AF932FC" w14:textId="77777777" w:rsidR="00FC00E6" w:rsidRPr="00FC00E6" w:rsidRDefault="00FC00E6" w:rsidP="00FC00E6">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FC00E6">
        <w:rPr>
          <w:rFonts w:ascii="Times New Roman" w:eastAsia="Times New Roman" w:hAnsi="Times New Roman" w:cs="Times New Roman"/>
          <w:b/>
          <w:bCs/>
          <w:sz w:val="27"/>
          <w:szCs w:val="27"/>
          <w:lang w:eastAsia="es-AR"/>
        </w:rPr>
        <w:t>Pacto Internacional de Derechos Económicos, Sociales y Culturales</w:t>
      </w:r>
    </w:p>
    <w:p w14:paraId="15259B55"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Establece el derecho de toda persona al disfrute del más alto nivel posible de salud física y mental.</w:t>
      </w:r>
    </w:p>
    <w:p w14:paraId="5EC4BEAE" w14:textId="77777777" w:rsidR="00FC00E6" w:rsidRPr="00FC00E6" w:rsidRDefault="00FC00E6" w:rsidP="00FC00E6">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FC00E6">
        <w:rPr>
          <w:rFonts w:ascii="Times New Roman" w:eastAsia="Times New Roman" w:hAnsi="Times New Roman" w:cs="Times New Roman"/>
          <w:b/>
          <w:bCs/>
          <w:sz w:val="27"/>
          <w:szCs w:val="27"/>
          <w:lang w:eastAsia="es-AR"/>
        </w:rPr>
        <w:t>Convención sobre los Derechos del Niño</w:t>
      </w:r>
    </w:p>
    <w:p w14:paraId="3CD3F8E5"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Reconoce el derecho de los niños al acceso a servicios sanitarios adecuados.</w:t>
      </w:r>
    </w:p>
    <w:p w14:paraId="2B00414F" w14:textId="77777777" w:rsidR="00FC00E6" w:rsidRPr="00FC00E6" w:rsidRDefault="00FC00E6" w:rsidP="00FC00E6">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FC00E6">
        <w:rPr>
          <w:rFonts w:ascii="Times New Roman" w:eastAsia="Times New Roman" w:hAnsi="Times New Roman" w:cs="Times New Roman"/>
          <w:b/>
          <w:bCs/>
          <w:sz w:val="27"/>
          <w:szCs w:val="27"/>
          <w:lang w:eastAsia="es-AR"/>
        </w:rPr>
        <w:t>Convención sobre los Derechos de las Personas con Discapacidad</w:t>
      </w:r>
    </w:p>
    <w:p w14:paraId="43D63E8D"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lastRenderedPageBreak/>
        <w:t>Garantiza el acceso a servicios de salud sin discriminación.</w:t>
      </w:r>
    </w:p>
    <w:p w14:paraId="0D2A92AC"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De esta manera, el derecho a la salud forma parte del bloque constitucional argentino y posee máxima jerarquía normativa.</w:t>
      </w:r>
    </w:p>
    <w:p w14:paraId="35499618" w14:textId="77777777" w:rsidR="00FC00E6" w:rsidRPr="00FC00E6" w:rsidRDefault="00FC00E6" w:rsidP="00FC00E6">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FC00E6">
        <w:rPr>
          <w:rFonts w:ascii="Times New Roman" w:eastAsia="Times New Roman" w:hAnsi="Times New Roman" w:cs="Times New Roman"/>
          <w:b/>
          <w:bCs/>
          <w:kern w:val="36"/>
          <w:sz w:val="28"/>
          <w:szCs w:val="28"/>
          <w:lang w:eastAsia="es-AR"/>
        </w:rPr>
        <w:t>3. Obligaciones del Estado respecto al derecho a la salud</w:t>
      </w:r>
    </w:p>
    <w:p w14:paraId="630FE6BE"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El reconocimiento constitucional del derecho a la salud genera obligaciones para el Estado.</w:t>
      </w:r>
    </w:p>
    <w:p w14:paraId="7413E08F"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Estas obligaciones incluyen:</w:t>
      </w:r>
    </w:p>
    <w:p w14:paraId="399AD07A" w14:textId="77777777" w:rsidR="00FC00E6" w:rsidRPr="00FC00E6" w:rsidRDefault="00FC00E6" w:rsidP="00FC00E6">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FC00E6">
        <w:rPr>
          <w:rFonts w:ascii="Times New Roman" w:eastAsia="Times New Roman" w:hAnsi="Times New Roman" w:cs="Times New Roman"/>
          <w:b/>
          <w:bCs/>
          <w:sz w:val="27"/>
          <w:szCs w:val="27"/>
          <w:lang w:eastAsia="es-AR"/>
        </w:rPr>
        <w:t>Respetar</w:t>
      </w:r>
    </w:p>
    <w:p w14:paraId="033C9BFC"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Implica no interferir arbitrariamente en el acceso de las personas a los servicios de salud.</w:t>
      </w:r>
    </w:p>
    <w:p w14:paraId="4738C6D9" w14:textId="77777777" w:rsidR="00FC00E6" w:rsidRPr="00FC00E6" w:rsidRDefault="00FC00E6" w:rsidP="00FC00E6">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FC00E6">
        <w:rPr>
          <w:rFonts w:ascii="Times New Roman" w:eastAsia="Times New Roman" w:hAnsi="Times New Roman" w:cs="Times New Roman"/>
          <w:b/>
          <w:bCs/>
          <w:sz w:val="27"/>
          <w:szCs w:val="27"/>
          <w:lang w:eastAsia="es-AR"/>
        </w:rPr>
        <w:t>Proteger</w:t>
      </w:r>
    </w:p>
    <w:p w14:paraId="6831446E"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Supone adoptar medidas que eviten que terceros vulneren el derecho a la salud.</w:t>
      </w:r>
    </w:p>
    <w:p w14:paraId="451B1963" w14:textId="77777777" w:rsidR="00FC00E6" w:rsidRPr="00FC00E6" w:rsidRDefault="00FC00E6" w:rsidP="00FC00E6">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FC00E6">
        <w:rPr>
          <w:rFonts w:ascii="Times New Roman" w:eastAsia="Times New Roman" w:hAnsi="Times New Roman" w:cs="Times New Roman"/>
          <w:b/>
          <w:bCs/>
          <w:sz w:val="27"/>
          <w:szCs w:val="27"/>
          <w:lang w:eastAsia="es-AR"/>
        </w:rPr>
        <w:t>Garantizar</w:t>
      </w:r>
    </w:p>
    <w:p w14:paraId="3BA9B43F"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Requiere desarrollar políticas sanitarias que permitan el acceso efectivo a servicios de atención.</w:t>
      </w:r>
    </w:p>
    <w:p w14:paraId="7874A116" w14:textId="77777777" w:rsidR="00FC00E6" w:rsidRPr="00FC00E6" w:rsidRDefault="00FC00E6" w:rsidP="00FC00E6">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FC00E6">
        <w:rPr>
          <w:rFonts w:ascii="Times New Roman" w:eastAsia="Times New Roman" w:hAnsi="Times New Roman" w:cs="Times New Roman"/>
          <w:b/>
          <w:bCs/>
          <w:sz w:val="27"/>
          <w:szCs w:val="27"/>
          <w:lang w:eastAsia="es-AR"/>
        </w:rPr>
        <w:t>Promover</w:t>
      </w:r>
    </w:p>
    <w:p w14:paraId="2D54BEC8"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Implica implementar acciones de educación, prevención y promoción de la salud.</w:t>
      </w:r>
    </w:p>
    <w:p w14:paraId="2727C6D0"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Estas responsabilidades constituyen la base de numerosas políticas públicas destinadas a mejorar las condiciones sanitarias de la población.</w:t>
      </w:r>
    </w:p>
    <w:p w14:paraId="3C02F054" w14:textId="77777777" w:rsidR="00FC00E6" w:rsidRPr="00FC00E6" w:rsidRDefault="00FC00E6" w:rsidP="00FC00E6">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FC00E6">
        <w:rPr>
          <w:rFonts w:ascii="Times New Roman" w:eastAsia="Times New Roman" w:hAnsi="Times New Roman" w:cs="Times New Roman"/>
          <w:b/>
          <w:bCs/>
          <w:kern w:val="36"/>
          <w:sz w:val="28"/>
          <w:szCs w:val="28"/>
          <w:lang w:eastAsia="es-AR"/>
        </w:rPr>
        <w:t>4. Legislación sanitaria en Argentina</w:t>
      </w:r>
    </w:p>
    <w:p w14:paraId="57CAAD64"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La legislación sanitaria comprende el conjunto de normas destinadas a regular las acciones relacionadas con la protección de la salud.</w:t>
      </w:r>
    </w:p>
    <w:p w14:paraId="156ABE3B"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Entre sus objetivos principales se encuentran:</w:t>
      </w:r>
    </w:p>
    <w:p w14:paraId="3B109C4D" w14:textId="77777777" w:rsidR="00FC00E6" w:rsidRPr="00FC00E6" w:rsidRDefault="00FC00E6" w:rsidP="00FC00E6">
      <w:pPr>
        <w:numPr>
          <w:ilvl w:val="0"/>
          <w:numId w:val="13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prevenir enfermedades; </w:t>
      </w:r>
    </w:p>
    <w:p w14:paraId="0748F8AA" w14:textId="77777777" w:rsidR="00FC00E6" w:rsidRPr="00FC00E6" w:rsidRDefault="00FC00E6" w:rsidP="00FC00E6">
      <w:pPr>
        <w:numPr>
          <w:ilvl w:val="0"/>
          <w:numId w:val="13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proteger poblaciones vulnerables; </w:t>
      </w:r>
    </w:p>
    <w:p w14:paraId="15783833" w14:textId="77777777" w:rsidR="00FC00E6" w:rsidRPr="00FC00E6" w:rsidRDefault="00FC00E6" w:rsidP="00FC00E6">
      <w:pPr>
        <w:numPr>
          <w:ilvl w:val="0"/>
          <w:numId w:val="13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garantizar acceso a servicios sanitarios; </w:t>
      </w:r>
    </w:p>
    <w:p w14:paraId="4010B6F9" w14:textId="77777777" w:rsidR="00FC00E6" w:rsidRPr="00FC00E6" w:rsidRDefault="00FC00E6" w:rsidP="00FC00E6">
      <w:pPr>
        <w:numPr>
          <w:ilvl w:val="0"/>
          <w:numId w:val="13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regular programas de salud pública; </w:t>
      </w:r>
    </w:p>
    <w:p w14:paraId="5C483C02" w14:textId="77777777" w:rsidR="00FC00E6" w:rsidRPr="00FC00E6" w:rsidRDefault="00FC00E6" w:rsidP="00FC00E6">
      <w:pPr>
        <w:numPr>
          <w:ilvl w:val="0"/>
          <w:numId w:val="13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promover hábitos saludables; </w:t>
      </w:r>
    </w:p>
    <w:p w14:paraId="5A32F27D" w14:textId="77777777" w:rsidR="00FC00E6" w:rsidRPr="00FC00E6" w:rsidRDefault="00FC00E6" w:rsidP="00FC00E6">
      <w:pPr>
        <w:numPr>
          <w:ilvl w:val="0"/>
          <w:numId w:val="13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fortalecer la vigilancia epidemiológica. </w:t>
      </w:r>
    </w:p>
    <w:p w14:paraId="6F8D9679"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La actividad profesional de enfermería se desarrolla cotidianamente dentro de este marco normativo.</w:t>
      </w:r>
    </w:p>
    <w:p w14:paraId="25D2A3D5" w14:textId="77777777" w:rsidR="00FC00E6" w:rsidRPr="00FC00E6" w:rsidRDefault="00FC00E6" w:rsidP="00FC00E6">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FC00E6">
        <w:rPr>
          <w:rFonts w:ascii="Times New Roman" w:eastAsia="Times New Roman" w:hAnsi="Times New Roman" w:cs="Times New Roman"/>
          <w:b/>
          <w:bCs/>
          <w:kern w:val="36"/>
          <w:sz w:val="28"/>
          <w:szCs w:val="28"/>
          <w:lang w:eastAsia="es-AR"/>
        </w:rPr>
        <w:lastRenderedPageBreak/>
        <w:t>5. Enfermedades transmisibles</w:t>
      </w:r>
    </w:p>
    <w:p w14:paraId="1CE3F03B"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Las enfermedades transmisibles son aquellas causadas por agentes biológicos capaces de transmitirse entre personas, animales o a través del ambiente.</w:t>
      </w:r>
    </w:p>
    <w:p w14:paraId="6F83D6B5"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Su control constituye una prioridad de salud pública debido al riesgo de propagación comunitaria.</w:t>
      </w:r>
    </w:p>
    <w:p w14:paraId="2FD0BE56"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Las estrategias utilizadas para su prevención incluyen:</w:t>
      </w:r>
    </w:p>
    <w:p w14:paraId="7622C853" w14:textId="77777777" w:rsidR="00FC00E6" w:rsidRPr="00FC00E6" w:rsidRDefault="00FC00E6" w:rsidP="00FC00E6">
      <w:pPr>
        <w:numPr>
          <w:ilvl w:val="0"/>
          <w:numId w:val="13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vacunación; </w:t>
      </w:r>
    </w:p>
    <w:p w14:paraId="2F6C0540" w14:textId="77777777" w:rsidR="00FC00E6" w:rsidRPr="00FC00E6" w:rsidRDefault="00FC00E6" w:rsidP="00FC00E6">
      <w:pPr>
        <w:numPr>
          <w:ilvl w:val="0"/>
          <w:numId w:val="13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vigilancia epidemiológica; </w:t>
      </w:r>
    </w:p>
    <w:p w14:paraId="5E122DB5" w14:textId="77777777" w:rsidR="00FC00E6" w:rsidRPr="00FC00E6" w:rsidRDefault="00FC00E6" w:rsidP="00FC00E6">
      <w:pPr>
        <w:numPr>
          <w:ilvl w:val="0"/>
          <w:numId w:val="13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educación sanitaria; </w:t>
      </w:r>
    </w:p>
    <w:p w14:paraId="7A706133" w14:textId="77777777" w:rsidR="00FC00E6" w:rsidRPr="00FC00E6" w:rsidRDefault="00FC00E6" w:rsidP="00FC00E6">
      <w:pPr>
        <w:numPr>
          <w:ilvl w:val="0"/>
          <w:numId w:val="13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detección temprana; </w:t>
      </w:r>
    </w:p>
    <w:p w14:paraId="444DE9AC" w14:textId="77777777" w:rsidR="00FC00E6" w:rsidRPr="00FC00E6" w:rsidRDefault="00FC00E6" w:rsidP="00FC00E6">
      <w:pPr>
        <w:numPr>
          <w:ilvl w:val="0"/>
          <w:numId w:val="13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aislamiento cuando corresponde; </w:t>
      </w:r>
    </w:p>
    <w:p w14:paraId="7C0A46F8" w14:textId="77777777" w:rsidR="00FC00E6" w:rsidRPr="00FC00E6" w:rsidRDefault="00FC00E6" w:rsidP="00FC00E6">
      <w:pPr>
        <w:numPr>
          <w:ilvl w:val="0"/>
          <w:numId w:val="13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control de vectores; </w:t>
      </w:r>
    </w:p>
    <w:p w14:paraId="31518FFB" w14:textId="77777777" w:rsidR="00FC00E6" w:rsidRPr="00FC00E6" w:rsidRDefault="00FC00E6" w:rsidP="00FC00E6">
      <w:pPr>
        <w:numPr>
          <w:ilvl w:val="0"/>
          <w:numId w:val="13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notificación obligatoria. </w:t>
      </w:r>
    </w:p>
    <w:p w14:paraId="210D5BA3"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El personal de enfermería desempeña un papel central en todas estas acciones.</w:t>
      </w:r>
    </w:p>
    <w:p w14:paraId="188152AF" w14:textId="77777777" w:rsidR="00FC00E6" w:rsidRPr="00FC00E6" w:rsidRDefault="00FC00E6" w:rsidP="00FC00E6">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FC00E6">
        <w:rPr>
          <w:rFonts w:ascii="Times New Roman" w:eastAsia="Times New Roman" w:hAnsi="Times New Roman" w:cs="Times New Roman"/>
          <w:b/>
          <w:bCs/>
          <w:kern w:val="36"/>
          <w:sz w:val="28"/>
          <w:szCs w:val="28"/>
          <w:lang w:eastAsia="es-AR"/>
        </w:rPr>
        <w:t>6. Ley Nacional de Vacunas (Ley N.º 27.491)</w:t>
      </w:r>
    </w:p>
    <w:p w14:paraId="344DCE94"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La Ley N.º 27.491 establece que la vacunación constituye una estrategia de salud pública de interés nacional.</w:t>
      </w:r>
    </w:p>
    <w:p w14:paraId="27FAD6CA"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La norma reconoce a las vacunas como un bien social destinado a proteger la salud individual y colectiva.</w:t>
      </w:r>
    </w:p>
    <w:p w14:paraId="5D0EC0BF"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Entre sus objetivos se destacan:</w:t>
      </w:r>
    </w:p>
    <w:p w14:paraId="1A055686" w14:textId="77777777" w:rsidR="00FC00E6" w:rsidRPr="00FC00E6" w:rsidRDefault="00FC00E6" w:rsidP="00FC00E6">
      <w:pPr>
        <w:numPr>
          <w:ilvl w:val="0"/>
          <w:numId w:val="13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prevenir enfermedades inmunoprevenibles; </w:t>
      </w:r>
    </w:p>
    <w:p w14:paraId="59D5252D" w14:textId="77777777" w:rsidR="00FC00E6" w:rsidRPr="00FC00E6" w:rsidRDefault="00FC00E6" w:rsidP="00FC00E6">
      <w:pPr>
        <w:numPr>
          <w:ilvl w:val="0"/>
          <w:numId w:val="13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reducir morbimortalidad; </w:t>
      </w:r>
    </w:p>
    <w:p w14:paraId="610008A9" w14:textId="77777777" w:rsidR="00FC00E6" w:rsidRPr="00FC00E6" w:rsidRDefault="00FC00E6" w:rsidP="00FC00E6">
      <w:pPr>
        <w:numPr>
          <w:ilvl w:val="0"/>
          <w:numId w:val="13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garantizar acceso gratuito a vacunas; </w:t>
      </w:r>
    </w:p>
    <w:p w14:paraId="59592903" w14:textId="77777777" w:rsidR="00FC00E6" w:rsidRPr="00FC00E6" w:rsidRDefault="00FC00E6" w:rsidP="00FC00E6">
      <w:pPr>
        <w:numPr>
          <w:ilvl w:val="0"/>
          <w:numId w:val="13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fortalecer coberturas de inmunización. </w:t>
      </w:r>
    </w:p>
    <w:p w14:paraId="4C874E54"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La ley establece que las vacunas incluidas en el Calendario Nacional de Vacunación son obligatorias y gratuitas.</w:t>
      </w:r>
    </w:p>
    <w:p w14:paraId="7DD4B81D"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El personal de enfermería participa activamente en:</w:t>
      </w:r>
    </w:p>
    <w:p w14:paraId="64A83B4D" w14:textId="77777777" w:rsidR="00FC00E6" w:rsidRPr="00FC00E6" w:rsidRDefault="00FC00E6" w:rsidP="00FC00E6">
      <w:pPr>
        <w:numPr>
          <w:ilvl w:val="0"/>
          <w:numId w:val="13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administración de vacunas; </w:t>
      </w:r>
    </w:p>
    <w:p w14:paraId="24F7E219" w14:textId="77777777" w:rsidR="00FC00E6" w:rsidRPr="00FC00E6" w:rsidRDefault="00FC00E6" w:rsidP="00FC00E6">
      <w:pPr>
        <w:numPr>
          <w:ilvl w:val="0"/>
          <w:numId w:val="13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educación comunitaria; </w:t>
      </w:r>
    </w:p>
    <w:p w14:paraId="54A9ACDA" w14:textId="77777777" w:rsidR="00FC00E6" w:rsidRPr="00FC00E6" w:rsidRDefault="00FC00E6" w:rsidP="00FC00E6">
      <w:pPr>
        <w:numPr>
          <w:ilvl w:val="0"/>
          <w:numId w:val="13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registro de inmunizaciones; </w:t>
      </w:r>
    </w:p>
    <w:p w14:paraId="0C5903E3" w14:textId="77777777" w:rsidR="00FC00E6" w:rsidRPr="00FC00E6" w:rsidRDefault="00FC00E6" w:rsidP="00FC00E6">
      <w:pPr>
        <w:numPr>
          <w:ilvl w:val="0"/>
          <w:numId w:val="13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vigilancia de eventos supuestamente atribuibles a la vacunación. </w:t>
      </w:r>
    </w:p>
    <w:p w14:paraId="4DF6C307" w14:textId="77777777" w:rsidR="00FC00E6" w:rsidRPr="00FC00E6" w:rsidRDefault="00FC00E6" w:rsidP="00FC00E6">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FC00E6">
        <w:rPr>
          <w:rFonts w:ascii="Times New Roman" w:eastAsia="Times New Roman" w:hAnsi="Times New Roman" w:cs="Times New Roman"/>
          <w:b/>
          <w:bCs/>
          <w:kern w:val="36"/>
          <w:sz w:val="28"/>
          <w:szCs w:val="28"/>
          <w:lang w:eastAsia="es-AR"/>
        </w:rPr>
        <w:t>7. Ley de Respuesta Integral al VIH, Hepatitis Virales, ITS y Tuberculosis (Ley N.º 27.675)</w:t>
      </w:r>
    </w:p>
    <w:p w14:paraId="0EA4B9CA"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lastRenderedPageBreak/>
        <w:t>Esta ley constituye uno de los principales instrumentos normativos relacionados con enfermedades transmisibles en Argentina.</w:t>
      </w:r>
    </w:p>
    <w:p w14:paraId="6078307B"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Su finalidad es garantizar una respuesta integral basada en los derechos humanos.</w:t>
      </w:r>
    </w:p>
    <w:p w14:paraId="7DE8BE10"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Entre sus objetivos se encuentran:</w:t>
      </w:r>
    </w:p>
    <w:p w14:paraId="64D074C8" w14:textId="77777777" w:rsidR="00FC00E6" w:rsidRPr="00FC00E6" w:rsidRDefault="00FC00E6" w:rsidP="00FC00E6">
      <w:pPr>
        <w:numPr>
          <w:ilvl w:val="0"/>
          <w:numId w:val="13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acceso universal al diagnóstico; </w:t>
      </w:r>
    </w:p>
    <w:p w14:paraId="2C1CF7FF" w14:textId="77777777" w:rsidR="00FC00E6" w:rsidRPr="00FC00E6" w:rsidRDefault="00FC00E6" w:rsidP="00FC00E6">
      <w:pPr>
        <w:numPr>
          <w:ilvl w:val="0"/>
          <w:numId w:val="13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acceso gratuito al tratamiento; </w:t>
      </w:r>
    </w:p>
    <w:p w14:paraId="6E62B538" w14:textId="77777777" w:rsidR="00FC00E6" w:rsidRPr="00FC00E6" w:rsidRDefault="00FC00E6" w:rsidP="00FC00E6">
      <w:pPr>
        <w:numPr>
          <w:ilvl w:val="0"/>
          <w:numId w:val="13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prevención y educación sanitaria; </w:t>
      </w:r>
    </w:p>
    <w:p w14:paraId="5BCF1F67" w14:textId="77777777" w:rsidR="00FC00E6" w:rsidRPr="00FC00E6" w:rsidRDefault="00FC00E6" w:rsidP="00FC00E6">
      <w:pPr>
        <w:numPr>
          <w:ilvl w:val="0"/>
          <w:numId w:val="13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eliminación de prácticas discriminatorias; </w:t>
      </w:r>
    </w:p>
    <w:p w14:paraId="33F48836" w14:textId="77777777" w:rsidR="00FC00E6" w:rsidRPr="00FC00E6" w:rsidRDefault="00FC00E6" w:rsidP="00FC00E6">
      <w:pPr>
        <w:numPr>
          <w:ilvl w:val="0"/>
          <w:numId w:val="13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protección de la confidencialidad. </w:t>
      </w:r>
    </w:p>
    <w:p w14:paraId="471A58A2"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La norma promueve una atención centrada en la persona y libre de estigmatización.</w:t>
      </w:r>
    </w:p>
    <w:p w14:paraId="58C71099"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La enfermería participa activamente en la prevención, detección precoz, acompañamiento y educación de las personas afectadas.</w:t>
      </w:r>
    </w:p>
    <w:p w14:paraId="67D49DF0" w14:textId="77777777" w:rsidR="00FC00E6" w:rsidRPr="00FC00E6" w:rsidRDefault="00FC00E6" w:rsidP="00FC00E6">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FC00E6">
        <w:rPr>
          <w:rFonts w:ascii="Times New Roman" w:eastAsia="Times New Roman" w:hAnsi="Times New Roman" w:cs="Times New Roman"/>
          <w:b/>
          <w:bCs/>
          <w:kern w:val="36"/>
          <w:sz w:val="28"/>
          <w:szCs w:val="28"/>
          <w:lang w:eastAsia="es-AR"/>
        </w:rPr>
        <w:t>8. Vigilancia epidemiológica y notificación obligatoria</w:t>
      </w:r>
    </w:p>
    <w:p w14:paraId="62BBF0A7"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La vigilancia epidemiológica constituye una herramienta fundamental para la detección temprana y control de enfermedades transmisibles.</w:t>
      </w:r>
    </w:p>
    <w:p w14:paraId="5F0C2928"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El sistema sanitario argentino establece mecanismos de notificación obligatoria para determinadas patologías con relevancia epidemiológica.</w:t>
      </w:r>
    </w:p>
    <w:p w14:paraId="7093D259"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La notificación permite:</w:t>
      </w:r>
    </w:p>
    <w:p w14:paraId="71F992F8" w14:textId="77777777" w:rsidR="00FC00E6" w:rsidRPr="00FC00E6" w:rsidRDefault="00FC00E6" w:rsidP="00FC00E6">
      <w:pPr>
        <w:numPr>
          <w:ilvl w:val="0"/>
          <w:numId w:val="13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detectar brotes; </w:t>
      </w:r>
    </w:p>
    <w:p w14:paraId="0E883101" w14:textId="77777777" w:rsidR="00FC00E6" w:rsidRPr="00FC00E6" w:rsidRDefault="00FC00E6" w:rsidP="00FC00E6">
      <w:pPr>
        <w:numPr>
          <w:ilvl w:val="0"/>
          <w:numId w:val="13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monitorear tendencias; </w:t>
      </w:r>
    </w:p>
    <w:p w14:paraId="19CC9F0D" w14:textId="77777777" w:rsidR="00FC00E6" w:rsidRPr="00FC00E6" w:rsidRDefault="00FC00E6" w:rsidP="00FC00E6">
      <w:pPr>
        <w:numPr>
          <w:ilvl w:val="0"/>
          <w:numId w:val="13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diseñar estrategias preventivas; </w:t>
      </w:r>
    </w:p>
    <w:p w14:paraId="59FE653A" w14:textId="77777777" w:rsidR="00FC00E6" w:rsidRPr="00FC00E6" w:rsidRDefault="00FC00E6" w:rsidP="00FC00E6">
      <w:pPr>
        <w:numPr>
          <w:ilvl w:val="0"/>
          <w:numId w:val="13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 xml:space="preserve">implementar medidas de control oportunas. </w:t>
      </w:r>
    </w:p>
    <w:p w14:paraId="0F7E420F"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Los profesionales de enfermería participan frecuentemente en la identificación y comunicación de eventos sujetos a vigilancia sanitaria.</w:t>
      </w:r>
    </w:p>
    <w:p w14:paraId="79B8E0B5" w14:textId="77777777" w:rsidR="00FC00E6" w:rsidRPr="00FC00E6" w:rsidRDefault="00FC00E6" w:rsidP="00FC00E6">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es-AR"/>
        </w:rPr>
      </w:pPr>
      <w:r w:rsidRPr="00FC00E6">
        <w:rPr>
          <w:rFonts w:ascii="Times New Roman" w:eastAsia="Times New Roman" w:hAnsi="Times New Roman" w:cs="Times New Roman"/>
          <w:b/>
          <w:bCs/>
          <w:kern w:val="36"/>
          <w:sz w:val="28"/>
          <w:szCs w:val="28"/>
          <w:lang w:eastAsia="es-AR"/>
        </w:rPr>
        <w:t>Síntesis parcial</w:t>
      </w:r>
    </w:p>
    <w:p w14:paraId="449186DA" w14:textId="77777777" w:rsidR="00FC00E6" w:rsidRPr="00FC00E6" w:rsidRDefault="00FC00E6" w:rsidP="00FC00E6">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C00E6">
        <w:rPr>
          <w:rFonts w:ascii="Times New Roman" w:eastAsia="Times New Roman" w:hAnsi="Times New Roman" w:cs="Times New Roman"/>
          <w:sz w:val="24"/>
          <w:szCs w:val="24"/>
          <w:lang w:eastAsia="es-AR"/>
        </w:rPr>
        <w:t>El derecho a la salud posee jerarquía constitucional en Argentina y constituye uno de los pilares fundamentales de las políticas sanitarias. La legislación relacionada con enfermedades transmisibles busca proteger la salud colectiva mediante estrategias de prevención, vacunación, vigilancia epidemiológica y acceso universal a la atención. En este contexto, la enfermería desempeña un rol esencial en la implementación de las políticas públicas y en la protección de la salud de la comunidad.</w:t>
      </w:r>
    </w:p>
    <w:p w14:paraId="1DEF1FDB" w14:textId="77777777" w:rsidR="0062242F" w:rsidRPr="0062242F" w:rsidRDefault="0062242F" w:rsidP="0062242F">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62242F">
        <w:rPr>
          <w:rFonts w:ascii="Times New Roman" w:eastAsia="Times New Roman" w:hAnsi="Times New Roman" w:cs="Times New Roman"/>
          <w:b/>
          <w:bCs/>
          <w:kern w:val="36"/>
          <w:sz w:val="28"/>
          <w:szCs w:val="28"/>
          <w:lang w:eastAsia="es-AR"/>
        </w:rPr>
        <w:t>9. Enfermedades no transmisibles (ENT)</w:t>
      </w:r>
    </w:p>
    <w:p w14:paraId="79A5D30C" w14:textId="77777777" w:rsidR="0062242F" w:rsidRPr="0062242F" w:rsidRDefault="0062242F" w:rsidP="0062242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Las enfermedades no transmisibles constituyen actualmente una de las principales causas de morbimortalidad en Argentina y en el mundo.</w:t>
      </w:r>
    </w:p>
    <w:p w14:paraId="699E5FEE" w14:textId="77777777" w:rsidR="0062242F" w:rsidRPr="0062242F" w:rsidRDefault="0062242F" w:rsidP="0062242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lastRenderedPageBreak/>
        <w:t>Se caracterizan por no ser causadas por agentes infecciosos transmisibles y por presentar generalmente una evolución prolongada.</w:t>
      </w:r>
    </w:p>
    <w:p w14:paraId="7BD30EF0" w14:textId="77777777" w:rsidR="0062242F" w:rsidRPr="0062242F" w:rsidRDefault="0062242F" w:rsidP="0062242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Entre las principales enfermedades no transmisibles se encuentran:</w:t>
      </w:r>
    </w:p>
    <w:p w14:paraId="6AF11973" w14:textId="77777777" w:rsidR="0062242F" w:rsidRPr="0062242F" w:rsidRDefault="0062242F" w:rsidP="00487643">
      <w:pPr>
        <w:numPr>
          <w:ilvl w:val="0"/>
          <w:numId w:val="13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enfermedades cardiovasculares; </w:t>
      </w:r>
    </w:p>
    <w:p w14:paraId="3E6A522E" w14:textId="77777777" w:rsidR="0062242F" w:rsidRPr="0062242F" w:rsidRDefault="0062242F" w:rsidP="00487643">
      <w:pPr>
        <w:numPr>
          <w:ilvl w:val="0"/>
          <w:numId w:val="13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hipertensión arterial; </w:t>
      </w:r>
    </w:p>
    <w:p w14:paraId="0FDF7CDD" w14:textId="77777777" w:rsidR="0062242F" w:rsidRPr="0062242F" w:rsidRDefault="0062242F" w:rsidP="00487643">
      <w:pPr>
        <w:numPr>
          <w:ilvl w:val="0"/>
          <w:numId w:val="13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diabetes mellitus; </w:t>
      </w:r>
    </w:p>
    <w:p w14:paraId="0BC5EF13" w14:textId="77777777" w:rsidR="0062242F" w:rsidRPr="0062242F" w:rsidRDefault="0062242F" w:rsidP="00487643">
      <w:pPr>
        <w:numPr>
          <w:ilvl w:val="0"/>
          <w:numId w:val="13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enfermedades respiratorias crónicas; </w:t>
      </w:r>
    </w:p>
    <w:p w14:paraId="437155A3" w14:textId="77777777" w:rsidR="0062242F" w:rsidRPr="0062242F" w:rsidRDefault="0062242F" w:rsidP="00487643">
      <w:pPr>
        <w:numPr>
          <w:ilvl w:val="0"/>
          <w:numId w:val="13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cáncer; </w:t>
      </w:r>
    </w:p>
    <w:p w14:paraId="6DEF2EB8" w14:textId="77777777" w:rsidR="0062242F" w:rsidRPr="0062242F" w:rsidRDefault="0062242F" w:rsidP="00487643">
      <w:pPr>
        <w:numPr>
          <w:ilvl w:val="0"/>
          <w:numId w:val="13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obesidad; </w:t>
      </w:r>
    </w:p>
    <w:p w14:paraId="0BE04740" w14:textId="77777777" w:rsidR="0062242F" w:rsidRPr="0062242F" w:rsidRDefault="0062242F" w:rsidP="00487643">
      <w:pPr>
        <w:numPr>
          <w:ilvl w:val="0"/>
          <w:numId w:val="13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trastornos de salud mental. </w:t>
      </w:r>
    </w:p>
    <w:p w14:paraId="361A2636" w14:textId="77777777" w:rsidR="0062242F" w:rsidRPr="0062242F" w:rsidRDefault="0062242F" w:rsidP="0062242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La Organización Mundial de la Salud reconoce que estas enfermedades representan uno de los mayores desafíos sanitarios del siglo XXI debido a su impacto sobre la calidad de vida, la discapacidad y la mortalidad prematura.</w:t>
      </w:r>
    </w:p>
    <w:p w14:paraId="2438B5CB" w14:textId="77777777" w:rsidR="0062242F" w:rsidRPr="0062242F" w:rsidRDefault="0062242F" w:rsidP="0062242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Su aparición suele estar relacionada con múltiples factores de riesgo:</w:t>
      </w:r>
    </w:p>
    <w:p w14:paraId="2EA2EDDC" w14:textId="77777777" w:rsidR="0062242F" w:rsidRPr="0062242F" w:rsidRDefault="0062242F" w:rsidP="00487643">
      <w:pPr>
        <w:numPr>
          <w:ilvl w:val="0"/>
          <w:numId w:val="13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tabaquismo; </w:t>
      </w:r>
    </w:p>
    <w:p w14:paraId="3B8BE4D8" w14:textId="77777777" w:rsidR="0062242F" w:rsidRPr="0062242F" w:rsidRDefault="0062242F" w:rsidP="00487643">
      <w:pPr>
        <w:numPr>
          <w:ilvl w:val="0"/>
          <w:numId w:val="13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sedentarismo; </w:t>
      </w:r>
    </w:p>
    <w:p w14:paraId="00D6F6BC" w14:textId="77777777" w:rsidR="0062242F" w:rsidRPr="0062242F" w:rsidRDefault="0062242F" w:rsidP="00487643">
      <w:pPr>
        <w:numPr>
          <w:ilvl w:val="0"/>
          <w:numId w:val="13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alimentación inadecuada; </w:t>
      </w:r>
    </w:p>
    <w:p w14:paraId="51C4299E" w14:textId="77777777" w:rsidR="0062242F" w:rsidRPr="0062242F" w:rsidRDefault="0062242F" w:rsidP="00487643">
      <w:pPr>
        <w:numPr>
          <w:ilvl w:val="0"/>
          <w:numId w:val="13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consumo nocivo de alcohol; </w:t>
      </w:r>
    </w:p>
    <w:p w14:paraId="6D7D6964" w14:textId="77777777" w:rsidR="0062242F" w:rsidRPr="0062242F" w:rsidRDefault="0062242F" w:rsidP="00487643">
      <w:pPr>
        <w:numPr>
          <w:ilvl w:val="0"/>
          <w:numId w:val="13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estrés crónico; </w:t>
      </w:r>
    </w:p>
    <w:p w14:paraId="7F410235" w14:textId="77777777" w:rsidR="0062242F" w:rsidRPr="0062242F" w:rsidRDefault="0062242F" w:rsidP="00487643">
      <w:pPr>
        <w:numPr>
          <w:ilvl w:val="0"/>
          <w:numId w:val="13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factores ambientales; </w:t>
      </w:r>
    </w:p>
    <w:p w14:paraId="7BFEA635" w14:textId="77777777" w:rsidR="0062242F" w:rsidRPr="0062242F" w:rsidRDefault="0062242F" w:rsidP="00487643">
      <w:pPr>
        <w:numPr>
          <w:ilvl w:val="0"/>
          <w:numId w:val="13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determinantes sociales de la salud. </w:t>
      </w:r>
    </w:p>
    <w:p w14:paraId="733B424D" w14:textId="77777777" w:rsidR="0062242F" w:rsidRPr="0062242F" w:rsidRDefault="0062242F" w:rsidP="0062242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La prevención y el control de estas enfermedades constituyen una prioridad de las políticas sanitarias nacionales.</w:t>
      </w:r>
    </w:p>
    <w:p w14:paraId="436B7856" w14:textId="77777777" w:rsidR="0062242F" w:rsidRPr="0062242F" w:rsidRDefault="0062242F" w:rsidP="0062242F">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62242F">
        <w:rPr>
          <w:rFonts w:ascii="Times New Roman" w:eastAsia="Times New Roman" w:hAnsi="Times New Roman" w:cs="Times New Roman"/>
          <w:b/>
          <w:bCs/>
          <w:kern w:val="36"/>
          <w:sz w:val="28"/>
          <w:szCs w:val="28"/>
          <w:lang w:eastAsia="es-AR"/>
        </w:rPr>
        <w:t>10. Ley Nacional de Control del Tabaco (Ley N.º 26.687)</w:t>
      </w:r>
    </w:p>
    <w:p w14:paraId="0CF45888" w14:textId="77777777" w:rsidR="0062242F" w:rsidRPr="0062242F" w:rsidRDefault="0062242F" w:rsidP="0062242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La Ley Nacional de Control del Tabaco tiene como finalidad proteger la salud de la población frente a los efectos nocivos del consumo de tabaco y de la exposición al humo ambiental.</w:t>
      </w:r>
    </w:p>
    <w:p w14:paraId="14F5125B" w14:textId="77777777" w:rsidR="0062242F" w:rsidRPr="0062242F" w:rsidRDefault="0062242F" w:rsidP="0062242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La norma establece medidas destinadas a:</w:t>
      </w:r>
    </w:p>
    <w:p w14:paraId="18CDE256" w14:textId="77777777" w:rsidR="0062242F" w:rsidRPr="0062242F" w:rsidRDefault="0062242F" w:rsidP="00487643">
      <w:pPr>
        <w:numPr>
          <w:ilvl w:val="0"/>
          <w:numId w:val="14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reducir el consumo de productos derivados del tabaco; </w:t>
      </w:r>
    </w:p>
    <w:p w14:paraId="2D70B657" w14:textId="77777777" w:rsidR="0062242F" w:rsidRPr="0062242F" w:rsidRDefault="0062242F" w:rsidP="00487643">
      <w:pPr>
        <w:numPr>
          <w:ilvl w:val="0"/>
          <w:numId w:val="14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proteger a las personas no fumadoras; </w:t>
      </w:r>
    </w:p>
    <w:p w14:paraId="580FEAD1" w14:textId="77777777" w:rsidR="0062242F" w:rsidRPr="0062242F" w:rsidRDefault="0062242F" w:rsidP="00487643">
      <w:pPr>
        <w:numPr>
          <w:ilvl w:val="0"/>
          <w:numId w:val="14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prevenir el inicio del consumo en niños y adolescentes; </w:t>
      </w:r>
    </w:p>
    <w:p w14:paraId="75B02B24" w14:textId="77777777" w:rsidR="0062242F" w:rsidRPr="0062242F" w:rsidRDefault="0062242F" w:rsidP="00487643">
      <w:pPr>
        <w:numPr>
          <w:ilvl w:val="0"/>
          <w:numId w:val="14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promover ambientes libres de humo. </w:t>
      </w:r>
    </w:p>
    <w:p w14:paraId="0273EE68" w14:textId="77777777" w:rsidR="0062242F" w:rsidRPr="0062242F" w:rsidRDefault="0062242F" w:rsidP="0062242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Entre sus disposiciones más relevantes se encuentran:</w:t>
      </w:r>
    </w:p>
    <w:p w14:paraId="348DB5AB" w14:textId="77777777" w:rsidR="0062242F" w:rsidRPr="0062242F" w:rsidRDefault="0062242F" w:rsidP="00487643">
      <w:pPr>
        <w:numPr>
          <w:ilvl w:val="0"/>
          <w:numId w:val="14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prohibición de fumar en espacios cerrados de acceso público; </w:t>
      </w:r>
    </w:p>
    <w:p w14:paraId="3B7F2934" w14:textId="77777777" w:rsidR="0062242F" w:rsidRPr="0062242F" w:rsidRDefault="0062242F" w:rsidP="00487643">
      <w:pPr>
        <w:numPr>
          <w:ilvl w:val="0"/>
          <w:numId w:val="14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restricciones a la publicidad y promoción de productos de tabaco; </w:t>
      </w:r>
    </w:p>
    <w:p w14:paraId="185C96B2" w14:textId="77777777" w:rsidR="0062242F" w:rsidRPr="0062242F" w:rsidRDefault="0062242F" w:rsidP="00487643">
      <w:pPr>
        <w:numPr>
          <w:ilvl w:val="0"/>
          <w:numId w:val="14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advertencias sanitarias obligatorias en los envases; </w:t>
      </w:r>
    </w:p>
    <w:p w14:paraId="330DE63C" w14:textId="77777777" w:rsidR="0062242F" w:rsidRPr="0062242F" w:rsidRDefault="0062242F" w:rsidP="00487643">
      <w:pPr>
        <w:numPr>
          <w:ilvl w:val="0"/>
          <w:numId w:val="14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acciones de prevención y educación para la salud. </w:t>
      </w:r>
    </w:p>
    <w:p w14:paraId="37464EC9" w14:textId="77777777" w:rsidR="0062242F" w:rsidRPr="0062242F" w:rsidRDefault="0062242F" w:rsidP="0062242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lastRenderedPageBreak/>
        <w:t>El personal de enfermería participa activamente en:</w:t>
      </w:r>
    </w:p>
    <w:p w14:paraId="1F493755" w14:textId="77777777" w:rsidR="0062242F" w:rsidRPr="0062242F" w:rsidRDefault="0062242F" w:rsidP="00487643">
      <w:pPr>
        <w:numPr>
          <w:ilvl w:val="0"/>
          <w:numId w:val="14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programas de cesación tabáquica; </w:t>
      </w:r>
    </w:p>
    <w:p w14:paraId="56DC8833" w14:textId="77777777" w:rsidR="0062242F" w:rsidRPr="0062242F" w:rsidRDefault="0062242F" w:rsidP="00487643">
      <w:pPr>
        <w:numPr>
          <w:ilvl w:val="0"/>
          <w:numId w:val="14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educación sanitaria; </w:t>
      </w:r>
    </w:p>
    <w:p w14:paraId="656201F0" w14:textId="77777777" w:rsidR="0062242F" w:rsidRPr="0062242F" w:rsidRDefault="0062242F" w:rsidP="00487643">
      <w:pPr>
        <w:numPr>
          <w:ilvl w:val="0"/>
          <w:numId w:val="14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promoción de hábitos saludables; </w:t>
      </w:r>
    </w:p>
    <w:p w14:paraId="7BF1463A" w14:textId="77777777" w:rsidR="0062242F" w:rsidRPr="0062242F" w:rsidRDefault="0062242F" w:rsidP="00487643">
      <w:pPr>
        <w:numPr>
          <w:ilvl w:val="0"/>
          <w:numId w:val="14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detección de factores de riesgo. </w:t>
      </w:r>
    </w:p>
    <w:p w14:paraId="72200A71" w14:textId="77777777" w:rsidR="0062242F" w:rsidRPr="0062242F" w:rsidRDefault="0062242F" w:rsidP="0062242F">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62242F">
        <w:rPr>
          <w:rFonts w:ascii="Times New Roman" w:eastAsia="Times New Roman" w:hAnsi="Times New Roman" w:cs="Times New Roman"/>
          <w:b/>
          <w:bCs/>
          <w:kern w:val="36"/>
          <w:sz w:val="28"/>
          <w:szCs w:val="28"/>
          <w:lang w:eastAsia="es-AR"/>
        </w:rPr>
        <w:t>11. Ley Nacional de Diabetes (Ley N.º 26.914)</w:t>
      </w:r>
    </w:p>
    <w:p w14:paraId="523D7621" w14:textId="77777777" w:rsidR="0062242F" w:rsidRPr="0062242F" w:rsidRDefault="0062242F" w:rsidP="0062242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La diabetes mellitus constituye una de las enfermedades crónicas más prevalentes y representa un importante problema de salud pública.</w:t>
      </w:r>
    </w:p>
    <w:p w14:paraId="1AE9AB2E" w14:textId="77777777" w:rsidR="0062242F" w:rsidRPr="0062242F" w:rsidRDefault="0062242F" w:rsidP="0062242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La Ley N.º 26.914 fortalece la protección de las personas con diabetes y garantiza el acceso a prestaciones necesarias para el tratamiento y control de la enfermedad.</w:t>
      </w:r>
    </w:p>
    <w:p w14:paraId="1158B95D" w14:textId="77777777" w:rsidR="0062242F" w:rsidRPr="0062242F" w:rsidRDefault="0062242F" w:rsidP="0062242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La legislación busca asegurar:</w:t>
      </w:r>
    </w:p>
    <w:p w14:paraId="13CBDA5D" w14:textId="77777777" w:rsidR="0062242F" w:rsidRPr="0062242F" w:rsidRDefault="0062242F" w:rsidP="00487643">
      <w:pPr>
        <w:numPr>
          <w:ilvl w:val="0"/>
          <w:numId w:val="14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acceso a medicamentos; </w:t>
      </w:r>
    </w:p>
    <w:p w14:paraId="0E84D065" w14:textId="77777777" w:rsidR="0062242F" w:rsidRPr="0062242F" w:rsidRDefault="0062242F" w:rsidP="00487643">
      <w:pPr>
        <w:numPr>
          <w:ilvl w:val="0"/>
          <w:numId w:val="14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acceso a insumos para monitoreo glucémico; </w:t>
      </w:r>
    </w:p>
    <w:p w14:paraId="183B656C" w14:textId="77777777" w:rsidR="0062242F" w:rsidRPr="0062242F" w:rsidRDefault="0062242F" w:rsidP="00487643">
      <w:pPr>
        <w:numPr>
          <w:ilvl w:val="0"/>
          <w:numId w:val="14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educación diabetológica; </w:t>
      </w:r>
    </w:p>
    <w:p w14:paraId="39AE9296" w14:textId="77777777" w:rsidR="0062242F" w:rsidRPr="0062242F" w:rsidRDefault="0062242F" w:rsidP="00487643">
      <w:pPr>
        <w:numPr>
          <w:ilvl w:val="0"/>
          <w:numId w:val="14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seguimiento interdisciplinario; </w:t>
      </w:r>
    </w:p>
    <w:p w14:paraId="793A60BA" w14:textId="77777777" w:rsidR="0062242F" w:rsidRPr="0062242F" w:rsidRDefault="0062242F" w:rsidP="00487643">
      <w:pPr>
        <w:numPr>
          <w:ilvl w:val="0"/>
          <w:numId w:val="14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prevención de complicaciones. </w:t>
      </w:r>
    </w:p>
    <w:p w14:paraId="4F9DB069" w14:textId="77777777" w:rsidR="0062242F" w:rsidRPr="0062242F" w:rsidRDefault="0062242F" w:rsidP="0062242F">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El rol de enfermería resulta fundamental en:</w:t>
      </w:r>
    </w:p>
    <w:p w14:paraId="6F859B43" w14:textId="77777777" w:rsidR="0062242F" w:rsidRPr="0062242F" w:rsidRDefault="0062242F" w:rsidP="00487643">
      <w:pPr>
        <w:numPr>
          <w:ilvl w:val="0"/>
          <w:numId w:val="14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educación para el autocuidado; </w:t>
      </w:r>
    </w:p>
    <w:p w14:paraId="73A2417D" w14:textId="77777777" w:rsidR="0062242F" w:rsidRPr="0062242F" w:rsidRDefault="0062242F" w:rsidP="00487643">
      <w:pPr>
        <w:numPr>
          <w:ilvl w:val="0"/>
          <w:numId w:val="14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control de factores de riesgo; </w:t>
      </w:r>
    </w:p>
    <w:p w14:paraId="32B744D5" w14:textId="77777777" w:rsidR="0062242F" w:rsidRPr="0062242F" w:rsidRDefault="0062242F" w:rsidP="00487643">
      <w:pPr>
        <w:numPr>
          <w:ilvl w:val="0"/>
          <w:numId w:val="14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promoción de hábitos saludables; </w:t>
      </w:r>
    </w:p>
    <w:p w14:paraId="3BD872ED" w14:textId="77777777" w:rsidR="0062242F" w:rsidRPr="0062242F" w:rsidRDefault="0062242F" w:rsidP="00487643">
      <w:pPr>
        <w:numPr>
          <w:ilvl w:val="0"/>
          <w:numId w:val="14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adherencia terapéutica; </w:t>
      </w:r>
    </w:p>
    <w:p w14:paraId="79BDB5E0" w14:textId="77777777" w:rsidR="0062242F" w:rsidRPr="0062242F" w:rsidRDefault="0062242F" w:rsidP="00487643">
      <w:pPr>
        <w:numPr>
          <w:ilvl w:val="0"/>
          <w:numId w:val="14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acompañamiento de pacientes y familias. </w:t>
      </w:r>
    </w:p>
    <w:p w14:paraId="7DF75306" w14:textId="77777777" w:rsidR="0062242F" w:rsidRPr="0062242F" w:rsidRDefault="0062242F" w:rsidP="0062242F">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62242F">
        <w:rPr>
          <w:rFonts w:ascii="Times New Roman" w:eastAsia="Times New Roman" w:hAnsi="Times New Roman" w:cs="Times New Roman"/>
          <w:b/>
          <w:bCs/>
          <w:kern w:val="36"/>
          <w:sz w:val="28"/>
          <w:szCs w:val="28"/>
          <w:lang w:eastAsia="es-AR"/>
        </w:rPr>
        <w:t>12. Ley Nacional de Salud Mental (Ley N.º 26.657)</w:t>
      </w:r>
    </w:p>
    <w:p w14:paraId="143908BD" w14:textId="77777777" w:rsidR="0062242F" w:rsidRPr="0062242F" w:rsidRDefault="0062242F" w:rsidP="0062242F">
      <w:pPr>
        <w:spacing w:before="100" w:beforeAutospacing="1" w:after="100" w:afterAutospacing="1" w:line="240" w:lineRule="auto"/>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La Ley Nacional de Salud Mental constituye uno de los marcos normativos más importantes en materia de derechos humanos y salud.</w:t>
      </w:r>
    </w:p>
    <w:p w14:paraId="6B11025D" w14:textId="77777777" w:rsidR="0062242F" w:rsidRPr="0062242F" w:rsidRDefault="0062242F" w:rsidP="0062242F">
      <w:pPr>
        <w:spacing w:before="100" w:beforeAutospacing="1" w:after="100" w:afterAutospacing="1" w:line="240" w:lineRule="auto"/>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La norma promueve un cambio de paradigma basado en:</w:t>
      </w:r>
    </w:p>
    <w:p w14:paraId="0694A379" w14:textId="77777777" w:rsidR="0062242F" w:rsidRPr="0062242F" w:rsidRDefault="0062242F" w:rsidP="00487643">
      <w:pPr>
        <w:numPr>
          <w:ilvl w:val="0"/>
          <w:numId w:val="145"/>
        </w:numPr>
        <w:spacing w:before="100" w:beforeAutospacing="1" w:after="100" w:afterAutospacing="1" w:line="240" w:lineRule="auto"/>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respeto por la dignidad humana; </w:t>
      </w:r>
    </w:p>
    <w:p w14:paraId="0F500BD6" w14:textId="77777777" w:rsidR="0062242F" w:rsidRPr="0062242F" w:rsidRDefault="0062242F" w:rsidP="00487643">
      <w:pPr>
        <w:numPr>
          <w:ilvl w:val="0"/>
          <w:numId w:val="145"/>
        </w:numPr>
        <w:spacing w:before="100" w:beforeAutospacing="1" w:after="100" w:afterAutospacing="1" w:line="240" w:lineRule="auto"/>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inclusión social; </w:t>
      </w:r>
    </w:p>
    <w:p w14:paraId="0CE2D109" w14:textId="77777777" w:rsidR="0062242F" w:rsidRPr="0062242F" w:rsidRDefault="0062242F" w:rsidP="00487643">
      <w:pPr>
        <w:numPr>
          <w:ilvl w:val="0"/>
          <w:numId w:val="145"/>
        </w:numPr>
        <w:spacing w:before="100" w:beforeAutospacing="1" w:after="100" w:afterAutospacing="1" w:line="240" w:lineRule="auto"/>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atención interdisciplinaria; </w:t>
      </w:r>
    </w:p>
    <w:p w14:paraId="7479F3E6" w14:textId="77777777" w:rsidR="0062242F" w:rsidRPr="0062242F" w:rsidRDefault="0062242F" w:rsidP="00487643">
      <w:pPr>
        <w:numPr>
          <w:ilvl w:val="0"/>
          <w:numId w:val="145"/>
        </w:numPr>
        <w:spacing w:before="100" w:beforeAutospacing="1" w:after="100" w:afterAutospacing="1" w:line="240" w:lineRule="auto"/>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autonomía de las personas; </w:t>
      </w:r>
    </w:p>
    <w:p w14:paraId="058EB026" w14:textId="77777777" w:rsidR="0062242F" w:rsidRPr="0062242F" w:rsidRDefault="0062242F" w:rsidP="00487643">
      <w:pPr>
        <w:numPr>
          <w:ilvl w:val="0"/>
          <w:numId w:val="145"/>
        </w:numPr>
        <w:spacing w:before="100" w:beforeAutospacing="1" w:after="100" w:afterAutospacing="1" w:line="240" w:lineRule="auto"/>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protección de derechos. </w:t>
      </w:r>
    </w:p>
    <w:p w14:paraId="4E08635E" w14:textId="77777777" w:rsidR="0062242F" w:rsidRPr="0062242F" w:rsidRDefault="0062242F" w:rsidP="0062242F">
      <w:pPr>
        <w:spacing w:before="100" w:beforeAutospacing="1" w:after="100" w:afterAutospacing="1" w:line="240" w:lineRule="auto"/>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La ley establece que las personas con padecimientos mentales deben recibir atención en igualdad de condiciones con el resto de la población.</w:t>
      </w:r>
    </w:p>
    <w:p w14:paraId="32D8E484" w14:textId="77777777" w:rsidR="0062242F" w:rsidRPr="0062242F" w:rsidRDefault="0062242F" w:rsidP="0062242F">
      <w:pPr>
        <w:spacing w:before="100" w:beforeAutospacing="1" w:after="100" w:afterAutospacing="1" w:line="240" w:lineRule="auto"/>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Asimismo, promueve:</w:t>
      </w:r>
    </w:p>
    <w:p w14:paraId="45C36DDA" w14:textId="77777777" w:rsidR="0062242F" w:rsidRPr="0062242F" w:rsidRDefault="0062242F" w:rsidP="00487643">
      <w:pPr>
        <w:numPr>
          <w:ilvl w:val="0"/>
          <w:numId w:val="146"/>
        </w:numPr>
        <w:spacing w:before="100" w:beforeAutospacing="1" w:after="100" w:afterAutospacing="1" w:line="240" w:lineRule="auto"/>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tratamientos comunitarios; </w:t>
      </w:r>
    </w:p>
    <w:p w14:paraId="755A0C20" w14:textId="77777777" w:rsidR="0062242F" w:rsidRPr="0062242F" w:rsidRDefault="0062242F" w:rsidP="00487643">
      <w:pPr>
        <w:numPr>
          <w:ilvl w:val="0"/>
          <w:numId w:val="146"/>
        </w:numPr>
        <w:spacing w:before="100" w:beforeAutospacing="1" w:after="100" w:afterAutospacing="1" w:line="240" w:lineRule="auto"/>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lastRenderedPageBreak/>
        <w:t xml:space="preserve">reducción de la institucionalización prolongada; </w:t>
      </w:r>
    </w:p>
    <w:p w14:paraId="1A900FDA" w14:textId="77777777" w:rsidR="0062242F" w:rsidRPr="0062242F" w:rsidRDefault="0062242F" w:rsidP="00487643">
      <w:pPr>
        <w:numPr>
          <w:ilvl w:val="0"/>
          <w:numId w:val="146"/>
        </w:numPr>
        <w:spacing w:before="100" w:beforeAutospacing="1" w:after="100" w:afterAutospacing="1" w:line="240" w:lineRule="auto"/>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integración social; </w:t>
      </w:r>
    </w:p>
    <w:p w14:paraId="23BCEB26" w14:textId="77777777" w:rsidR="0062242F" w:rsidRPr="0062242F" w:rsidRDefault="0062242F" w:rsidP="00487643">
      <w:pPr>
        <w:numPr>
          <w:ilvl w:val="0"/>
          <w:numId w:val="146"/>
        </w:numPr>
        <w:spacing w:before="100" w:beforeAutospacing="1" w:after="100" w:afterAutospacing="1" w:line="240" w:lineRule="auto"/>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participación de la persona en las decisiones relacionadas con su salud. </w:t>
      </w:r>
    </w:p>
    <w:p w14:paraId="2195D930" w14:textId="77777777" w:rsidR="0062242F" w:rsidRPr="0062242F" w:rsidRDefault="0062242F" w:rsidP="0062242F">
      <w:pPr>
        <w:spacing w:before="100" w:beforeAutospacing="1" w:after="100" w:afterAutospacing="1" w:line="240" w:lineRule="auto"/>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La enfermería desempeña un papel central en la atención integral, la contención emocional, la educación sanitaria y la promoción de derechos.</w:t>
      </w:r>
    </w:p>
    <w:p w14:paraId="0CB9CBC0" w14:textId="77777777" w:rsidR="0062242F" w:rsidRPr="0062242F" w:rsidRDefault="0062242F" w:rsidP="0062242F">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62242F">
        <w:rPr>
          <w:rFonts w:ascii="Times New Roman" w:eastAsia="Times New Roman" w:hAnsi="Times New Roman" w:cs="Times New Roman"/>
          <w:b/>
          <w:bCs/>
          <w:kern w:val="36"/>
          <w:sz w:val="28"/>
          <w:szCs w:val="28"/>
          <w:lang w:eastAsia="es-AR"/>
        </w:rPr>
        <w:t>13. Ley de Derechos del Paciente (Ley N.º 26.529)</w:t>
      </w:r>
    </w:p>
    <w:p w14:paraId="4ECA38E6" w14:textId="77777777" w:rsidR="0062242F" w:rsidRPr="0062242F" w:rsidRDefault="0062242F" w:rsidP="0048764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La Ley N.º 26.529 constituye una de las normas más relevantes para la práctica profesional de enfermería.</w:t>
      </w:r>
    </w:p>
    <w:p w14:paraId="3EF5B994" w14:textId="77777777" w:rsidR="0062242F" w:rsidRPr="0062242F" w:rsidRDefault="0062242F" w:rsidP="0048764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Su objetivo es garantizar el respeto por la autonomía y los derechos de las personas durante la atención sanitaria.</w:t>
      </w:r>
    </w:p>
    <w:p w14:paraId="73DD3D6D" w14:textId="77777777" w:rsidR="0062242F" w:rsidRPr="0062242F" w:rsidRDefault="0062242F" w:rsidP="0048764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Entre los derechos reconocidos se encuentran:</w:t>
      </w:r>
    </w:p>
    <w:p w14:paraId="098A7690" w14:textId="77777777" w:rsidR="0062242F" w:rsidRPr="0062242F" w:rsidRDefault="0062242F" w:rsidP="00487643">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62242F">
        <w:rPr>
          <w:rFonts w:ascii="Times New Roman" w:eastAsia="Times New Roman" w:hAnsi="Times New Roman" w:cs="Times New Roman"/>
          <w:b/>
          <w:bCs/>
          <w:sz w:val="27"/>
          <w:szCs w:val="27"/>
          <w:lang w:eastAsia="es-AR"/>
        </w:rPr>
        <w:t>Trato digno y respetuoso</w:t>
      </w:r>
    </w:p>
    <w:p w14:paraId="1FF31E73" w14:textId="77777777" w:rsidR="0062242F" w:rsidRPr="0062242F" w:rsidRDefault="0062242F" w:rsidP="0048764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Toda persona debe recibir atención sin discriminación.</w:t>
      </w:r>
    </w:p>
    <w:p w14:paraId="4CE3D4BA" w14:textId="77777777" w:rsidR="0062242F" w:rsidRPr="0062242F" w:rsidRDefault="0062242F" w:rsidP="00487643">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62242F">
        <w:rPr>
          <w:rFonts w:ascii="Times New Roman" w:eastAsia="Times New Roman" w:hAnsi="Times New Roman" w:cs="Times New Roman"/>
          <w:b/>
          <w:bCs/>
          <w:sz w:val="27"/>
          <w:szCs w:val="27"/>
          <w:lang w:eastAsia="es-AR"/>
        </w:rPr>
        <w:t>Intimidad y confidencialidad</w:t>
      </w:r>
    </w:p>
    <w:p w14:paraId="5B64D130" w14:textId="77777777" w:rsidR="0062242F" w:rsidRPr="0062242F" w:rsidRDefault="0062242F" w:rsidP="0048764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La información relacionada con la salud debe ser protegida.</w:t>
      </w:r>
    </w:p>
    <w:p w14:paraId="45BA14AD" w14:textId="77777777" w:rsidR="0062242F" w:rsidRPr="0062242F" w:rsidRDefault="0062242F" w:rsidP="00487643">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62242F">
        <w:rPr>
          <w:rFonts w:ascii="Times New Roman" w:eastAsia="Times New Roman" w:hAnsi="Times New Roman" w:cs="Times New Roman"/>
          <w:b/>
          <w:bCs/>
          <w:sz w:val="27"/>
          <w:szCs w:val="27"/>
          <w:lang w:eastAsia="es-AR"/>
        </w:rPr>
        <w:t>Información sanitaria</w:t>
      </w:r>
    </w:p>
    <w:p w14:paraId="0EB7FC74" w14:textId="77777777" w:rsidR="0062242F" w:rsidRPr="0062242F" w:rsidRDefault="0062242F" w:rsidP="0048764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Los pacientes tienen derecho a recibir información clara y comprensible.</w:t>
      </w:r>
    </w:p>
    <w:p w14:paraId="435CAC2E" w14:textId="77777777" w:rsidR="0062242F" w:rsidRPr="0062242F" w:rsidRDefault="0062242F" w:rsidP="00487643">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62242F">
        <w:rPr>
          <w:rFonts w:ascii="Times New Roman" w:eastAsia="Times New Roman" w:hAnsi="Times New Roman" w:cs="Times New Roman"/>
          <w:b/>
          <w:bCs/>
          <w:sz w:val="27"/>
          <w:szCs w:val="27"/>
          <w:lang w:eastAsia="es-AR"/>
        </w:rPr>
        <w:t>Consentimiento informado</w:t>
      </w:r>
    </w:p>
    <w:p w14:paraId="554649D6" w14:textId="77777777" w:rsidR="0062242F" w:rsidRPr="0062242F" w:rsidRDefault="0062242F" w:rsidP="0048764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Toda práctica sanitaria requiere información adecuada y aceptación libre de la persona, salvo excepciones previstas legalmente.</w:t>
      </w:r>
    </w:p>
    <w:p w14:paraId="048B6A84" w14:textId="77777777" w:rsidR="0062242F" w:rsidRPr="0062242F" w:rsidRDefault="0062242F" w:rsidP="00487643">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62242F">
        <w:rPr>
          <w:rFonts w:ascii="Times New Roman" w:eastAsia="Times New Roman" w:hAnsi="Times New Roman" w:cs="Times New Roman"/>
          <w:b/>
          <w:bCs/>
          <w:sz w:val="27"/>
          <w:szCs w:val="27"/>
          <w:lang w:eastAsia="es-AR"/>
        </w:rPr>
        <w:t>Acceso a la historia clínica</w:t>
      </w:r>
    </w:p>
    <w:p w14:paraId="73820046" w14:textId="77777777" w:rsidR="0062242F" w:rsidRPr="0062242F" w:rsidRDefault="0062242F" w:rsidP="0048764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Los pacientes pueden acceder a la información contenida en su documentación sanitaria.</w:t>
      </w:r>
    </w:p>
    <w:p w14:paraId="5D5171B8" w14:textId="77777777" w:rsidR="0062242F" w:rsidRPr="0062242F" w:rsidRDefault="0062242F" w:rsidP="0048764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El cumplimiento de estos derechos constituye una obligación ética y legal para todos los integrantes del equipo de salud.</w:t>
      </w:r>
    </w:p>
    <w:p w14:paraId="18847617" w14:textId="77777777" w:rsidR="0062242F" w:rsidRPr="0062242F" w:rsidRDefault="0062242F" w:rsidP="0062242F">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62242F">
        <w:rPr>
          <w:rFonts w:ascii="Times New Roman" w:eastAsia="Times New Roman" w:hAnsi="Times New Roman" w:cs="Times New Roman"/>
          <w:b/>
          <w:bCs/>
          <w:kern w:val="36"/>
          <w:sz w:val="28"/>
          <w:szCs w:val="28"/>
          <w:lang w:eastAsia="es-AR"/>
        </w:rPr>
        <w:t>14. El rol de enfermería en la promoción de la salud y la prevención de enfermedades</w:t>
      </w:r>
    </w:p>
    <w:p w14:paraId="2CB30675" w14:textId="77777777" w:rsidR="0062242F" w:rsidRPr="0062242F" w:rsidRDefault="0062242F" w:rsidP="0048764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La legislación sanitaria no se limita al tratamiento de enfermedades, sino que también promueve acciones orientadas a preservar y mejorar la salud de la población.</w:t>
      </w:r>
    </w:p>
    <w:p w14:paraId="6B0B6F86" w14:textId="77777777" w:rsidR="0062242F" w:rsidRPr="0062242F" w:rsidRDefault="0062242F" w:rsidP="0048764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En este contexto, la enfermería ocupa un lugar estratégico debido a su contacto permanente con individuos, familias y comunidades.</w:t>
      </w:r>
    </w:p>
    <w:p w14:paraId="30C24A49" w14:textId="77777777" w:rsidR="0062242F" w:rsidRPr="0062242F" w:rsidRDefault="0062242F" w:rsidP="0048764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lastRenderedPageBreak/>
        <w:t>Entre sus principales funciones se encuentran:</w:t>
      </w:r>
    </w:p>
    <w:p w14:paraId="28A8ADDC" w14:textId="77777777" w:rsidR="0062242F" w:rsidRPr="0062242F" w:rsidRDefault="0062242F" w:rsidP="00487643">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62242F">
        <w:rPr>
          <w:rFonts w:ascii="Times New Roman" w:eastAsia="Times New Roman" w:hAnsi="Times New Roman" w:cs="Times New Roman"/>
          <w:b/>
          <w:bCs/>
          <w:sz w:val="27"/>
          <w:szCs w:val="27"/>
          <w:lang w:eastAsia="es-AR"/>
        </w:rPr>
        <w:t>Educación para la salud</w:t>
      </w:r>
    </w:p>
    <w:p w14:paraId="6A229481" w14:textId="77777777" w:rsidR="0062242F" w:rsidRPr="0062242F" w:rsidRDefault="0062242F" w:rsidP="0048764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Promoción de conocimientos que favorezcan conductas saludables.</w:t>
      </w:r>
    </w:p>
    <w:p w14:paraId="4BA812EC" w14:textId="77777777" w:rsidR="0062242F" w:rsidRPr="0062242F" w:rsidRDefault="0062242F" w:rsidP="00487643">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62242F">
        <w:rPr>
          <w:rFonts w:ascii="Times New Roman" w:eastAsia="Times New Roman" w:hAnsi="Times New Roman" w:cs="Times New Roman"/>
          <w:b/>
          <w:bCs/>
          <w:sz w:val="27"/>
          <w:szCs w:val="27"/>
          <w:lang w:eastAsia="es-AR"/>
        </w:rPr>
        <w:t>Prevención de enfermedades</w:t>
      </w:r>
    </w:p>
    <w:p w14:paraId="09EABD75" w14:textId="77777777" w:rsidR="0062242F" w:rsidRPr="0062242F" w:rsidRDefault="0062242F" w:rsidP="0048764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Implementación de acciones destinadas a reducir factores de riesgo.</w:t>
      </w:r>
    </w:p>
    <w:p w14:paraId="0D72DD31" w14:textId="77777777" w:rsidR="0062242F" w:rsidRPr="0062242F" w:rsidRDefault="0062242F" w:rsidP="00487643">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62242F">
        <w:rPr>
          <w:rFonts w:ascii="Times New Roman" w:eastAsia="Times New Roman" w:hAnsi="Times New Roman" w:cs="Times New Roman"/>
          <w:b/>
          <w:bCs/>
          <w:sz w:val="27"/>
          <w:szCs w:val="27"/>
          <w:lang w:eastAsia="es-AR"/>
        </w:rPr>
        <w:t>Promoción de estilos de vida saludables</w:t>
      </w:r>
    </w:p>
    <w:p w14:paraId="0A9C504F" w14:textId="77777777" w:rsidR="0062242F" w:rsidRPr="0062242F" w:rsidRDefault="0062242F" w:rsidP="0048764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Fomento de actividad física, alimentación saludable y abandono de hábitos nocivos.</w:t>
      </w:r>
    </w:p>
    <w:p w14:paraId="29C1A052" w14:textId="77777777" w:rsidR="0062242F" w:rsidRPr="0062242F" w:rsidRDefault="0062242F" w:rsidP="00487643">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62242F">
        <w:rPr>
          <w:rFonts w:ascii="Times New Roman" w:eastAsia="Times New Roman" w:hAnsi="Times New Roman" w:cs="Times New Roman"/>
          <w:b/>
          <w:bCs/>
          <w:sz w:val="27"/>
          <w:szCs w:val="27"/>
          <w:lang w:eastAsia="es-AR"/>
        </w:rPr>
        <w:t>Participación en programas sanitarios</w:t>
      </w:r>
    </w:p>
    <w:p w14:paraId="0430376B" w14:textId="77777777" w:rsidR="0062242F" w:rsidRPr="0062242F" w:rsidRDefault="0062242F" w:rsidP="0048764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Colaboración en campañas de vacunación, control de enfermedades crónicas y vigilancia epidemiológica.</w:t>
      </w:r>
    </w:p>
    <w:p w14:paraId="48CABE3D" w14:textId="77777777" w:rsidR="0062242F" w:rsidRPr="0062242F" w:rsidRDefault="0062242F" w:rsidP="00487643">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62242F">
        <w:rPr>
          <w:rFonts w:ascii="Times New Roman" w:eastAsia="Times New Roman" w:hAnsi="Times New Roman" w:cs="Times New Roman"/>
          <w:b/>
          <w:bCs/>
          <w:sz w:val="27"/>
          <w:szCs w:val="27"/>
          <w:lang w:eastAsia="es-AR"/>
        </w:rPr>
        <w:t>Detección temprana</w:t>
      </w:r>
    </w:p>
    <w:p w14:paraId="24F1171C" w14:textId="77777777" w:rsidR="0062242F" w:rsidRPr="0062242F" w:rsidRDefault="0062242F" w:rsidP="0048764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Identificación precoz de problemas de salud y derivación oportuna.</w:t>
      </w:r>
    </w:p>
    <w:p w14:paraId="501044B1" w14:textId="77777777" w:rsidR="0062242F" w:rsidRPr="0062242F" w:rsidRDefault="0062242F" w:rsidP="0048764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Estas intervenciones permiten fortalecer la salud comunitaria y reducir el impacto de las enfermedades transmisibles y no transmisibles.</w:t>
      </w:r>
    </w:p>
    <w:p w14:paraId="1B282AFF" w14:textId="77777777" w:rsidR="0062242F" w:rsidRPr="0062242F" w:rsidRDefault="0062242F" w:rsidP="0062242F">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62242F">
        <w:rPr>
          <w:rFonts w:ascii="Times New Roman" w:eastAsia="Times New Roman" w:hAnsi="Times New Roman" w:cs="Times New Roman"/>
          <w:b/>
          <w:bCs/>
          <w:kern w:val="36"/>
          <w:sz w:val="28"/>
          <w:szCs w:val="28"/>
          <w:lang w:eastAsia="es-AR"/>
        </w:rPr>
        <w:t>15. Relación entre legislación sanitaria, derechos humanos y enfermería</w:t>
      </w:r>
    </w:p>
    <w:p w14:paraId="6F06334E" w14:textId="77777777" w:rsidR="0062242F" w:rsidRPr="0062242F" w:rsidRDefault="0062242F" w:rsidP="0048764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La legislación sanitaria moderna se encuentra estrechamente vinculada con los principios de los derechos humanos.</w:t>
      </w:r>
    </w:p>
    <w:p w14:paraId="5BEB19CA" w14:textId="77777777" w:rsidR="0062242F" w:rsidRPr="0062242F" w:rsidRDefault="0062242F" w:rsidP="0048764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Las normas de salud no sólo regulan procedimientos o prestaciones, sino que buscan garantizar:</w:t>
      </w:r>
    </w:p>
    <w:p w14:paraId="65494E4C" w14:textId="77777777" w:rsidR="0062242F" w:rsidRPr="0062242F" w:rsidRDefault="0062242F" w:rsidP="00487643">
      <w:pPr>
        <w:numPr>
          <w:ilvl w:val="0"/>
          <w:numId w:val="14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dignidad humana; </w:t>
      </w:r>
    </w:p>
    <w:p w14:paraId="484D9360" w14:textId="77777777" w:rsidR="0062242F" w:rsidRPr="0062242F" w:rsidRDefault="0062242F" w:rsidP="00487643">
      <w:pPr>
        <w:numPr>
          <w:ilvl w:val="0"/>
          <w:numId w:val="14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igualdad; </w:t>
      </w:r>
    </w:p>
    <w:p w14:paraId="631B9494" w14:textId="77777777" w:rsidR="0062242F" w:rsidRPr="0062242F" w:rsidRDefault="0062242F" w:rsidP="00487643">
      <w:pPr>
        <w:numPr>
          <w:ilvl w:val="0"/>
          <w:numId w:val="14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equidad; </w:t>
      </w:r>
    </w:p>
    <w:p w14:paraId="341FCF47" w14:textId="77777777" w:rsidR="0062242F" w:rsidRPr="0062242F" w:rsidRDefault="0062242F" w:rsidP="00487643">
      <w:pPr>
        <w:numPr>
          <w:ilvl w:val="0"/>
          <w:numId w:val="14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accesibilidad; </w:t>
      </w:r>
    </w:p>
    <w:p w14:paraId="435FA4A5" w14:textId="77777777" w:rsidR="0062242F" w:rsidRPr="0062242F" w:rsidRDefault="0062242F" w:rsidP="00487643">
      <w:pPr>
        <w:numPr>
          <w:ilvl w:val="0"/>
          <w:numId w:val="14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inclusión; </w:t>
      </w:r>
    </w:p>
    <w:p w14:paraId="473C1D37" w14:textId="77777777" w:rsidR="0062242F" w:rsidRPr="0062242F" w:rsidRDefault="0062242F" w:rsidP="00487643">
      <w:pPr>
        <w:numPr>
          <w:ilvl w:val="0"/>
          <w:numId w:val="14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 xml:space="preserve">participación social. </w:t>
      </w:r>
    </w:p>
    <w:p w14:paraId="6839A790" w14:textId="77777777" w:rsidR="0062242F" w:rsidRPr="0062242F" w:rsidRDefault="0062242F" w:rsidP="0048764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El ejercicio profesional de la enfermería debe desarrollarse respetando estos principios y promoviendo activamente el acceso a la salud como derecho fundamental.</w:t>
      </w:r>
    </w:p>
    <w:p w14:paraId="06DE1E53" w14:textId="77777777" w:rsidR="0062242F" w:rsidRPr="0062242F" w:rsidRDefault="0062242F" w:rsidP="0048764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La comprensión del marco legal permite brindar cuidados más seguros, éticos y respetuosos de los derechos de las personas.</w:t>
      </w:r>
    </w:p>
    <w:p w14:paraId="123E15EB" w14:textId="77777777" w:rsidR="0062242F" w:rsidRPr="0062242F" w:rsidRDefault="0062242F" w:rsidP="0062242F">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62242F">
        <w:rPr>
          <w:rFonts w:ascii="Times New Roman" w:eastAsia="Times New Roman" w:hAnsi="Times New Roman" w:cs="Times New Roman"/>
          <w:b/>
          <w:bCs/>
          <w:kern w:val="36"/>
          <w:sz w:val="28"/>
          <w:szCs w:val="28"/>
          <w:lang w:eastAsia="es-AR"/>
        </w:rPr>
        <w:t>Síntesis final de la unidad</w:t>
      </w:r>
    </w:p>
    <w:p w14:paraId="72DBA1F3" w14:textId="77777777" w:rsidR="0062242F" w:rsidRPr="0062242F" w:rsidRDefault="0062242F" w:rsidP="0048764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lastRenderedPageBreak/>
        <w:t>La salud constituye un derecho humano fundamental reconocido por la Constitución Nacional Argentina a través de los tratados internacionales incorporados con jerarquía constitucional. Este reconocimiento genera obligaciones para el Estado orientadas a garantizar el acceso a servicios sanitarios, la prevención de enfermedades y la promoción de condiciones de vida saludables.</w:t>
      </w:r>
    </w:p>
    <w:p w14:paraId="6EE0CF5A" w14:textId="77777777" w:rsidR="0062242F" w:rsidRPr="0062242F" w:rsidRDefault="0062242F" w:rsidP="0048764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La legislación sanitaria argentina incluye numerosas normas destinadas a proteger la salud individual y colectiva. Entre las vinculadas a enfermedades transmisibles se destacan la Ley Nacional de Vacunas y la Ley de Respuesta Integral al VIH, Hepatitis Virales, ITS y Tuberculosis. En relación con las enfermedades no transmisibles, sobresalen la Ley Nacional de Control del Tabaco, la Ley de Diabetes y la Ley Nacional de Salud Mental.</w:t>
      </w:r>
    </w:p>
    <w:p w14:paraId="417F9513" w14:textId="77777777" w:rsidR="0062242F" w:rsidRPr="0062242F" w:rsidRDefault="0062242F" w:rsidP="0048764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Asimismo, la Ley de Derechos del Paciente establece garantías fundamentales vinculadas con la autonomía, la información, la confidencialidad y el consentimiento informado.</w:t>
      </w:r>
    </w:p>
    <w:p w14:paraId="5686CA99" w14:textId="77777777" w:rsidR="0062242F" w:rsidRPr="0062242F" w:rsidRDefault="0062242F" w:rsidP="0048764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62242F">
        <w:rPr>
          <w:rFonts w:ascii="Times New Roman" w:eastAsia="Times New Roman" w:hAnsi="Times New Roman" w:cs="Times New Roman"/>
          <w:sz w:val="24"/>
          <w:szCs w:val="24"/>
          <w:lang w:eastAsia="es-AR"/>
        </w:rPr>
        <w:t>El profesional de enfermería participa activamente en la implementación de estas normas mediante acciones de promoción de la salud, prevención de enfermedades, educación sanitaria y defensa de los derechos de las personas. Por ello, el conocimiento de la legislación sanitaria constituye una herramienta indispensable para el ejercicio ético, legal y socialmente responsable de la profesión.</w:t>
      </w:r>
    </w:p>
    <w:p w14:paraId="0C17417A" w14:textId="77777777" w:rsidR="00DB0A5C" w:rsidRPr="00DB0A5C" w:rsidRDefault="00DB0A5C" w:rsidP="00DB0A5C">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Pr>
          <w:rFonts w:ascii="Times New Roman" w:eastAsia="Times New Roman" w:hAnsi="Times New Roman" w:cs="Times New Roman"/>
          <w:b/>
          <w:bCs/>
          <w:kern w:val="36"/>
          <w:sz w:val="28"/>
          <w:szCs w:val="28"/>
          <w:lang w:eastAsia="es-AR"/>
        </w:rPr>
        <w:t xml:space="preserve">Bibliografía </w:t>
      </w:r>
    </w:p>
    <w:p w14:paraId="73379C64" w14:textId="77777777" w:rsidR="00DB0A5C" w:rsidRPr="00DB0A5C" w:rsidRDefault="00DB0A5C" w:rsidP="00DB0A5C">
      <w:pPr>
        <w:spacing w:before="100" w:beforeAutospacing="1" w:after="100" w:afterAutospacing="1" w:line="240" w:lineRule="auto"/>
        <w:rPr>
          <w:rFonts w:ascii="Times New Roman" w:eastAsia="Times New Roman" w:hAnsi="Times New Roman" w:cs="Times New Roman"/>
          <w:sz w:val="24"/>
          <w:szCs w:val="24"/>
          <w:lang w:eastAsia="es-AR"/>
        </w:rPr>
      </w:pPr>
      <w:r w:rsidRPr="00DB0A5C">
        <w:rPr>
          <w:rFonts w:ascii="Times New Roman" w:eastAsia="Times New Roman" w:hAnsi="Times New Roman" w:cs="Times New Roman"/>
          <w:sz w:val="24"/>
          <w:szCs w:val="24"/>
          <w:lang w:eastAsia="es-AR"/>
        </w:rPr>
        <w:t xml:space="preserve">Argentina. Congreso de la Nación. (2009). </w:t>
      </w:r>
      <w:r w:rsidRPr="00DB0A5C">
        <w:rPr>
          <w:rFonts w:ascii="Times New Roman" w:eastAsia="Times New Roman" w:hAnsi="Times New Roman" w:cs="Times New Roman"/>
          <w:i/>
          <w:iCs/>
          <w:sz w:val="24"/>
          <w:szCs w:val="24"/>
          <w:lang w:eastAsia="es-AR"/>
        </w:rPr>
        <w:t>Ley N.º 26.529. Derechos del Paciente en su Relación con los Profesionales e Instituciones de la Salud</w:t>
      </w:r>
      <w:r w:rsidRPr="00DB0A5C">
        <w:rPr>
          <w:rFonts w:ascii="Times New Roman" w:eastAsia="Times New Roman" w:hAnsi="Times New Roman" w:cs="Times New Roman"/>
          <w:sz w:val="24"/>
          <w:szCs w:val="24"/>
          <w:lang w:eastAsia="es-AR"/>
        </w:rPr>
        <w:t>.</w:t>
      </w:r>
    </w:p>
    <w:p w14:paraId="37779593" w14:textId="77777777" w:rsidR="00DB0A5C" w:rsidRPr="00DB0A5C" w:rsidRDefault="007B374A" w:rsidP="00DB0A5C">
      <w:pPr>
        <w:spacing w:before="100" w:beforeAutospacing="1" w:after="100" w:afterAutospacing="1" w:line="240" w:lineRule="auto"/>
        <w:rPr>
          <w:rFonts w:ascii="Times New Roman" w:eastAsia="Times New Roman" w:hAnsi="Times New Roman" w:cs="Times New Roman"/>
          <w:sz w:val="24"/>
          <w:szCs w:val="24"/>
          <w:lang w:eastAsia="es-AR"/>
        </w:rPr>
      </w:pPr>
      <w:hyperlink r:id="rId22" w:tgtFrame="_blank" w:history="1">
        <w:r w:rsidR="00DB0A5C" w:rsidRPr="00DB0A5C">
          <w:rPr>
            <w:rFonts w:ascii="Times New Roman" w:eastAsia="Times New Roman" w:hAnsi="Times New Roman" w:cs="Times New Roman"/>
            <w:color w:val="0000FF"/>
            <w:sz w:val="24"/>
            <w:szCs w:val="24"/>
            <w:u w:val="single"/>
            <w:lang w:eastAsia="es-AR"/>
          </w:rPr>
          <w:t>InfoLEG - Ley 26.529</w:t>
        </w:r>
      </w:hyperlink>
    </w:p>
    <w:p w14:paraId="01B1FBF4" w14:textId="77777777" w:rsidR="00DB0A5C" w:rsidRPr="00DB0A5C" w:rsidRDefault="00DB0A5C" w:rsidP="00DB0A5C">
      <w:pPr>
        <w:spacing w:before="100" w:beforeAutospacing="1" w:after="100" w:afterAutospacing="1" w:line="240" w:lineRule="auto"/>
        <w:rPr>
          <w:rFonts w:ascii="Times New Roman" w:eastAsia="Times New Roman" w:hAnsi="Times New Roman" w:cs="Times New Roman"/>
          <w:sz w:val="24"/>
          <w:szCs w:val="24"/>
          <w:lang w:eastAsia="es-AR"/>
        </w:rPr>
      </w:pPr>
      <w:r w:rsidRPr="00DB0A5C">
        <w:rPr>
          <w:rFonts w:ascii="Times New Roman" w:eastAsia="Times New Roman" w:hAnsi="Times New Roman" w:cs="Times New Roman"/>
          <w:sz w:val="24"/>
          <w:szCs w:val="24"/>
          <w:lang w:eastAsia="es-AR"/>
        </w:rPr>
        <w:t xml:space="preserve">Argentina. Congreso de la Nación. (2018). </w:t>
      </w:r>
      <w:r w:rsidRPr="00DB0A5C">
        <w:rPr>
          <w:rFonts w:ascii="Times New Roman" w:eastAsia="Times New Roman" w:hAnsi="Times New Roman" w:cs="Times New Roman"/>
          <w:i/>
          <w:iCs/>
          <w:sz w:val="24"/>
          <w:szCs w:val="24"/>
          <w:lang w:eastAsia="es-AR"/>
        </w:rPr>
        <w:t>Ley N.º 27.491. Control de Enfermedades Prevenibles por Vacunación</w:t>
      </w:r>
      <w:r w:rsidRPr="00DB0A5C">
        <w:rPr>
          <w:rFonts w:ascii="Times New Roman" w:eastAsia="Times New Roman" w:hAnsi="Times New Roman" w:cs="Times New Roman"/>
          <w:sz w:val="24"/>
          <w:szCs w:val="24"/>
          <w:lang w:eastAsia="es-AR"/>
        </w:rPr>
        <w:t>.</w:t>
      </w:r>
    </w:p>
    <w:p w14:paraId="241B6110" w14:textId="77777777" w:rsidR="00DB0A5C" w:rsidRPr="00DB0A5C" w:rsidRDefault="007B374A" w:rsidP="00DB0A5C">
      <w:pPr>
        <w:spacing w:before="100" w:beforeAutospacing="1" w:after="100" w:afterAutospacing="1" w:line="240" w:lineRule="auto"/>
        <w:rPr>
          <w:rFonts w:ascii="Times New Roman" w:eastAsia="Times New Roman" w:hAnsi="Times New Roman" w:cs="Times New Roman"/>
          <w:sz w:val="24"/>
          <w:szCs w:val="24"/>
          <w:lang w:eastAsia="es-AR"/>
        </w:rPr>
      </w:pPr>
      <w:hyperlink r:id="rId23" w:tgtFrame="_blank" w:history="1">
        <w:r w:rsidR="00DB0A5C" w:rsidRPr="00DB0A5C">
          <w:rPr>
            <w:rFonts w:ascii="Times New Roman" w:eastAsia="Times New Roman" w:hAnsi="Times New Roman" w:cs="Times New Roman"/>
            <w:color w:val="0000FF"/>
            <w:sz w:val="24"/>
            <w:szCs w:val="24"/>
            <w:u w:val="single"/>
            <w:lang w:eastAsia="es-AR"/>
          </w:rPr>
          <w:t>InfoLEG - Ley 27.491</w:t>
        </w:r>
      </w:hyperlink>
    </w:p>
    <w:p w14:paraId="496756BD" w14:textId="77777777" w:rsidR="00DB0A5C" w:rsidRPr="00DB0A5C" w:rsidRDefault="00DB0A5C" w:rsidP="00DB0A5C">
      <w:pPr>
        <w:spacing w:before="100" w:beforeAutospacing="1" w:after="100" w:afterAutospacing="1" w:line="240" w:lineRule="auto"/>
        <w:rPr>
          <w:rFonts w:ascii="Times New Roman" w:eastAsia="Times New Roman" w:hAnsi="Times New Roman" w:cs="Times New Roman"/>
          <w:sz w:val="24"/>
          <w:szCs w:val="24"/>
          <w:lang w:eastAsia="es-AR"/>
        </w:rPr>
      </w:pPr>
      <w:r w:rsidRPr="00DB0A5C">
        <w:rPr>
          <w:rFonts w:ascii="Times New Roman" w:eastAsia="Times New Roman" w:hAnsi="Times New Roman" w:cs="Times New Roman"/>
          <w:sz w:val="24"/>
          <w:szCs w:val="24"/>
          <w:lang w:eastAsia="es-AR"/>
        </w:rPr>
        <w:t xml:space="preserve">Argentina. Congreso de la Nación. (2022). </w:t>
      </w:r>
      <w:r w:rsidRPr="00DB0A5C">
        <w:rPr>
          <w:rFonts w:ascii="Times New Roman" w:eastAsia="Times New Roman" w:hAnsi="Times New Roman" w:cs="Times New Roman"/>
          <w:i/>
          <w:iCs/>
          <w:sz w:val="24"/>
          <w:szCs w:val="24"/>
          <w:lang w:eastAsia="es-AR"/>
        </w:rPr>
        <w:t>Ley N.º 27.675. Respuesta Integral al VIH, Hepatitis Virales, ITS y Tuberculosis</w:t>
      </w:r>
      <w:r w:rsidRPr="00DB0A5C">
        <w:rPr>
          <w:rFonts w:ascii="Times New Roman" w:eastAsia="Times New Roman" w:hAnsi="Times New Roman" w:cs="Times New Roman"/>
          <w:sz w:val="24"/>
          <w:szCs w:val="24"/>
          <w:lang w:eastAsia="es-AR"/>
        </w:rPr>
        <w:t>.</w:t>
      </w:r>
    </w:p>
    <w:p w14:paraId="1C777CC9" w14:textId="77777777" w:rsidR="00DB0A5C" w:rsidRPr="00DB0A5C" w:rsidRDefault="007B374A" w:rsidP="00DB0A5C">
      <w:pPr>
        <w:spacing w:before="100" w:beforeAutospacing="1" w:after="100" w:afterAutospacing="1" w:line="240" w:lineRule="auto"/>
        <w:rPr>
          <w:rFonts w:ascii="Times New Roman" w:eastAsia="Times New Roman" w:hAnsi="Times New Roman" w:cs="Times New Roman"/>
          <w:sz w:val="24"/>
          <w:szCs w:val="24"/>
          <w:lang w:eastAsia="es-AR"/>
        </w:rPr>
      </w:pPr>
      <w:hyperlink r:id="rId24" w:tgtFrame="_blank" w:history="1">
        <w:r w:rsidR="00DB0A5C" w:rsidRPr="00DB0A5C">
          <w:rPr>
            <w:rFonts w:ascii="Times New Roman" w:eastAsia="Times New Roman" w:hAnsi="Times New Roman" w:cs="Times New Roman"/>
            <w:color w:val="0000FF"/>
            <w:sz w:val="24"/>
            <w:szCs w:val="24"/>
            <w:u w:val="single"/>
            <w:lang w:eastAsia="es-AR"/>
          </w:rPr>
          <w:t>InfoLEG - Ley 27.675</w:t>
        </w:r>
      </w:hyperlink>
    </w:p>
    <w:p w14:paraId="2EFAE29E" w14:textId="77777777" w:rsidR="00DB0A5C" w:rsidRPr="00DB0A5C" w:rsidRDefault="00DB0A5C" w:rsidP="00DB0A5C">
      <w:pPr>
        <w:spacing w:before="100" w:beforeAutospacing="1" w:after="100" w:afterAutospacing="1" w:line="240" w:lineRule="auto"/>
        <w:rPr>
          <w:rFonts w:ascii="Times New Roman" w:eastAsia="Times New Roman" w:hAnsi="Times New Roman" w:cs="Times New Roman"/>
          <w:sz w:val="24"/>
          <w:szCs w:val="24"/>
          <w:lang w:eastAsia="es-AR"/>
        </w:rPr>
      </w:pPr>
      <w:r w:rsidRPr="00DB0A5C">
        <w:rPr>
          <w:rFonts w:ascii="Times New Roman" w:eastAsia="Times New Roman" w:hAnsi="Times New Roman" w:cs="Times New Roman"/>
          <w:sz w:val="24"/>
          <w:szCs w:val="24"/>
          <w:lang w:eastAsia="es-AR"/>
        </w:rPr>
        <w:t xml:space="preserve">Comisión Nacional Asesora Permanente de Enfermería. (2022). </w:t>
      </w:r>
      <w:r w:rsidRPr="00DB0A5C">
        <w:rPr>
          <w:rFonts w:ascii="Times New Roman" w:eastAsia="Times New Roman" w:hAnsi="Times New Roman" w:cs="Times New Roman"/>
          <w:i/>
          <w:iCs/>
          <w:sz w:val="24"/>
          <w:szCs w:val="24"/>
          <w:lang w:eastAsia="es-AR"/>
        </w:rPr>
        <w:t>Reconceptualización de la enfermería como profesión del siglo XXI en Argentina</w:t>
      </w:r>
      <w:r w:rsidRPr="00DB0A5C">
        <w:rPr>
          <w:rFonts w:ascii="Times New Roman" w:eastAsia="Times New Roman" w:hAnsi="Times New Roman" w:cs="Times New Roman"/>
          <w:sz w:val="24"/>
          <w:szCs w:val="24"/>
          <w:lang w:eastAsia="es-AR"/>
        </w:rPr>
        <w:t>.</w:t>
      </w:r>
    </w:p>
    <w:p w14:paraId="69D498B2" w14:textId="77777777" w:rsidR="00DB0A5C" w:rsidRPr="00DB0A5C" w:rsidRDefault="007B374A" w:rsidP="00DB0A5C">
      <w:pPr>
        <w:spacing w:before="100" w:beforeAutospacing="1" w:after="100" w:afterAutospacing="1" w:line="240" w:lineRule="auto"/>
        <w:rPr>
          <w:rFonts w:ascii="Times New Roman" w:eastAsia="Times New Roman" w:hAnsi="Times New Roman" w:cs="Times New Roman"/>
          <w:sz w:val="24"/>
          <w:szCs w:val="24"/>
          <w:lang w:eastAsia="es-AR"/>
        </w:rPr>
      </w:pPr>
      <w:hyperlink r:id="rId25" w:tgtFrame="_blank" w:history="1">
        <w:r w:rsidR="00DB0A5C" w:rsidRPr="00DB0A5C">
          <w:rPr>
            <w:rFonts w:ascii="Times New Roman" w:eastAsia="Times New Roman" w:hAnsi="Times New Roman" w:cs="Times New Roman"/>
            <w:color w:val="0000FF"/>
            <w:sz w:val="24"/>
            <w:szCs w:val="24"/>
            <w:u w:val="single"/>
            <w:lang w:eastAsia="es-AR"/>
          </w:rPr>
          <w:t>Documento oficial CNAPE</w:t>
        </w:r>
      </w:hyperlink>
    </w:p>
    <w:p w14:paraId="1BF2C194" w14:textId="77777777" w:rsidR="003454B7" w:rsidRPr="003454B7" w:rsidRDefault="003454B7" w:rsidP="003454B7">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3454B7">
        <w:rPr>
          <w:rFonts w:ascii="Times New Roman" w:eastAsia="Times New Roman" w:hAnsi="Times New Roman" w:cs="Times New Roman"/>
          <w:b/>
          <w:bCs/>
          <w:kern w:val="36"/>
          <w:sz w:val="28"/>
          <w:szCs w:val="28"/>
          <w:lang w:eastAsia="es-AR"/>
        </w:rPr>
        <w:t>UNIDAD 5</w:t>
      </w:r>
    </w:p>
    <w:p w14:paraId="4AF9073B" w14:textId="77777777" w:rsidR="003454B7" w:rsidRPr="003454B7" w:rsidRDefault="003454B7" w:rsidP="003454B7">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3454B7">
        <w:rPr>
          <w:rFonts w:ascii="Times New Roman" w:eastAsia="Times New Roman" w:hAnsi="Times New Roman" w:cs="Times New Roman"/>
          <w:b/>
          <w:bCs/>
          <w:kern w:val="36"/>
          <w:sz w:val="28"/>
          <w:szCs w:val="28"/>
          <w:lang w:eastAsia="es-AR"/>
        </w:rPr>
        <w:t>Ley Básica de Salud de la Ciudad Autónoma de Buenos Aires N.º 153. Derechos del paciente (Ley N.º 26.529 y sus modificaciones). Muerte digna. Ley de trasplante de órganos y tejidos y sus modificaciones.</w:t>
      </w:r>
    </w:p>
    <w:p w14:paraId="4E9752AD" w14:textId="77777777" w:rsidR="003454B7" w:rsidRPr="003454B7" w:rsidRDefault="003454B7" w:rsidP="003454B7">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3454B7">
        <w:rPr>
          <w:rFonts w:ascii="Times New Roman" w:eastAsia="Times New Roman" w:hAnsi="Times New Roman" w:cs="Times New Roman"/>
          <w:b/>
          <w:bCs/>
          <w:sz w:val="28"/>
          <w:szCs w:val="28"/>
          <w:lang w:eastAsia="es-AR"/>
        </w:rPr>
        <w:lastRenderedPageBreak/>
        <w:t>Introducción</w:t>
      </w:r>
    </w:p>
    <w:p w14:paraId="1E4B946F"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La legislación sanitaria argentina reconoce a la salud como un derecho humano fundamental y establece mecanismos destinados a garantizar la dignidad, autonomía y protección integral de las personas durante los procesos de atención sanitaria.</w:t>
      </w:r>
    </w:p>
    <w:p w14:paraId="548A3B24"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En este contexto, diversas normas regulan aspectos esenciales relacionados con el acceso a los servicios de salud, los derechos de los pacientes, la toma de decisiones sobre tratamientos médicos, el respeto por la autonomía personal al final de la vida y la donación y trasplante de órganos y tejidos.</w:t>
      </w:r>
    </w:p>
    <w:p w14:paraId="560BC598"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Estas leyes constituyen herramientas fundamentales para el ejercicio profesional de la enfermería, ya que orientan la práctica cotidiana y permiten desarrollar cuidados seguros, éticos y respetuosos de los derechos humanos.</w:t>
      </w:r>
    </w:p>
    <w:p w14:paraId="1CA8392E"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El conocimiento de estas normas resulta indispensable para comprender las responsabilidades profesionales y garantizar una atención centrada en la persona, basada en principios de dignidad, autonomía, justicia y solidaridad.</w:t>
      </w:r>
    </w:p>
    <w:p w14:paraId="7CA64ED5" w14:textId="77777777" w:rsidR="003454B7" w:rsidRPr="003454B7" w:rsidRDefault="003454B7" w:rsidP="003454B7">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3454B7">
        <w:rPr>
          <w:rFonts w:ascii="Times New Roman" w:eastAsia="Times New Roman" w:hAnsi="Times New Roman" w:cs="Times New Roman"/>
          <w:b/>
          <w:bCs/>
          <w:kern w:val="36"/>
          <w:sz w:val="28"/>
          <w:szCs w:val="28"/>
          <w:lang w:eastAsia="es-AR"/>
        </w:rPr>
        <w:t>1. Ley Básica de Salud de la Ciudad Autónoma de Buenos Aires (Ley N.º 153)</w:t>
      </w:r>
    </w:p>
    <w:p w14:paraId="132B3944"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La Ley N.º 153, sancionada en 1999, constituye el marco normativo fundamental que regula el sistema de salud de la Ciudad Autónoma de Buenos Aires.</w:t>
      </w:r>
    </w:p>
    <w:p w14:paraId="7C40B127"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Su finalidad principal es garantizar el derecho a la salud de todas las personas que habitan o transitan por la ciudad, promoviendo el acceso universal, equitativo e integral a los servicios sanitarios.</w:t>
      </w:r>
    </w:p>
    <w:p w14:paraId="58D921FF"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La norma se fundamenta en principios vinculados con:</w:t>
      </w:r>
    </w:p>
    <w:p w14:paraId="1CFA2528" w14:textId="77777777" w:rsidR="003454B7" w:rsidRPr="003454B7" w:rsidRDefault="003454B7" w:rsidP="003454B7">
      <w:pPr>
        <w:numPr>
          <w:ilvl w:val="0"/>
          <w:numId w:val="14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universalidad; </w:t>
      </w:r>
    </w:p>
    <w:p w14:paraId="43702A20" w14:textId="77777777" w:rsidR="003454B7" w:rsidRPr="003454B7" w:rsidRDefault="003454B7" w:rsidP="003454B7">
      <w:pPr>
        <w:numPr>
          <w:ilvl w:val="0"/>
          <w:numId w:val="14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equidad; </w:t>
      </w:r>
    </w:p>
    <w:p w14:paraId="410CE91D" w14:textId="77777777" w:rsidR="003454B7" w:rsidRPr="003454B7" w:rsidRDefault="003454B7" w:rsidP="003454B7">
      <w:pPr>
        <w:numPr>
          <w:ilvl w:val="0"/>
          <w:numId w:val="14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solidaridad; </w:t>
      </w:r>
    </w:p>
    <w:p w14:paraId="2757CF0F" w14:textId="77777777" w:rsidR="003454B7" w:rsidRPr="003454B7" w:rsidRDefault="003454B7" w:rsidP="003454B7">
      <w:pPr>
        <w:numPr>
          <w:ilvl w:val="0"/>
          <w:numId w:val="14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integralidad; </w:t>
      </w:r>
    </w:p>
    <w:p w14:paraId="6EAF3DE6" w14:textId="77777777" w:rsidR="003454B7" w:rsidRPr="003454B7" w:rsidRDefault="003454B7" w:rsidP="003454B7">
      <w:pPr>
        <w:numPr>
          <w:ilvl w:val="0"/>
          <w:numId w:val="14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participación social; </w:t>
      </w:r>
    </w:p>
    <w:p w14:paraId="53E69D62" w14:textId="77777777" w:rsidR="003454B7" w:rsidRPr="003454B7" w:rsidRDefault="003454B7" w:rsidP="003454B7">
      <w:pPr>
        <w:numPr>
          <w:ilvl w:val="0"/>
          <w:numId w:val="14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accesibilidad; </w:t>
      </w:r>
    </w:p>
    <w:p w14:paraId="5130AA1E" w14:textId="77777777" w:rsidR="003454B7" w:rsidRPr="003454B7" w:rsidRDefault="003454B7" w:rsidP="003454B7">
      <w:pPr>
        <w:numPr>
          <w:ilvl w:val="0"/>
          <w:numId w:val="14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calidad de atención. </w:t>
      </w:r>
    </w:p>
    <w:p w14:paraId="52FB21DB"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La ley concibe a la salud como un proceso determinado por factores biológicos, psicológicos, sociales, económicos, culturales y ambientales.</w:t>
      </w:r>
    </w:p>
    <w:p w14:paraId="074EAA0D"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Por esta razón, propone un enfoque integral que trasciende la atención de la enfermedad y promueve acciones de prevención, promoción y rehabilitación.</w:t>
      </w:r>
    </w:p>
    <w:p w14:paraId="6FDE5FE1" w14:textId="77777777" w:rsidR="003454B7" w:rsidRPr="003454B7" w:rsidRDefault="003454B7" w:rsidP="003454B7">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3454B7">
        <w:rPr>
          <w:rFonts w:ascii="Times New Roman" w:eastAsia="Times New Roman" w:hAnsi="Times New Roman" w:cs="Times New Roman"/>
          <w:b/>
          <w:bCs/>
          <w:kern w:val="36"/>
          <w:sz w:val="28"/>
          <w:szCs w:val="28"/>
          <w:lang w:eastAsia="es-AR"/>
        </w:rPr>
        <w:t>2. Principios rectores de la Ley 153</w:t>
      </w:r>
    </w:p>
    <w:p w14:paraId="41112C8E"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La Ley Básica de Salud establece una serie de principios que orientan la organización y funcionamiento del sistema sanitario.</w:t>
      </w:r>
    </w:p>
    <w:p w14:paraId="4AE71A21" w14:textId="77777777" w:rsidR="003454B7" w:rsidRPr="003454B7" w:rsidRDefault="003454B7" w:rsidP="003454B7">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3454B7">
        <w:rPr>
          <w:rFonts w:ascii="Times New Roman" w:eastAsia="Times New Roman" w:hAnsi="Times New Roman" w:cs="Times New Roman"/>
          <w:b/>
          <w:bCs/>
          <w:sz w:val="27"/>
          <w:szCs w:val="27"/>
          <w:lang w:eastAsia="es-AR"/>
        </w:rPr>
        <w:lastRenderedPageBreak/>
        <w:t>Universalidad</w:t>
      </w:r>
    </w:p>
    <w:p w14:paraId="1EE235F6"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Garantiza el acceso a la atención sanitaria sin discriminación alguna.</w:t>
      </w:r>
    </w:p>
    <w:p w14:paraId="673CED44" w14:textId="77777777" w:rsidR="003454B7" w:rsidRPr="003454B7" w:rsidRDefault="003454B7" w:rsidP="003454B7">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3454B7">
        <w:rPr>
          <w:rFonts w:ascii="Times New Roman" w:eastAsia="Times New Roman" w:hAnsi="Times New Roman" w:cs="Times New Roman"/>
          <w:b/>
          <w:bCs/>
          <w:sz w:val="27"/>
          <w:szCs w:val="27"/>
          <w:lang w:eastAsia="es-AR"/>
        </w:rPr>
        <w:t>Equidad</w:t>
      </w:r>
    </w:p>
    <w:p w14:paraId="27672DCF"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Busca reducir desigualdades y asegurar igualdad de oportunidades en salud.</w:t>
      </w:r>
    </w:p>
    <w:p w14:paraId="3C552B73" w14:textId="77777777" w:rsidR="003454B7" w:rsidRPr="003454B7" w:rsidRDefault="003454B7" w:rsidP="003454B7">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3454B7">
        <w:rPr>
          <w:rFonts w:ascii="Times New Roman" w:eastAsia="Times New Roman" w:hAnsi="Times New Roman" w:cs="Times New Roman"/>
          <w:b/>
          <w:bCs/>
          <w:sz w:val="27"/>
          <w:szCs w:val="27"/>
          <w:lang w:eastAsia="es-AR"/>
        </w:rPr>
        <w:t>Integralidad</w:t>
      </w:r>
    </w:p>
    <w:p w14:paraId="2A70BF08"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Considera a la persona como una unidad biopsicosocial.</w:t>
      </w:r>
    </w:p>
    <w:p w14:paraId="425D7118" w14:textId="77777777" w:rsidR="003454B7" w:rsidRPr="003454B7" w:rsidRDefault="003454B7" w:rsidP="003454B7">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3454B7">
        <w:rPr>
          <w:rFonts w:ascii="Times New Roman" w:eastAsia="Times New Roman" w:hAnsi="Times New Roman" w:cs="Times New Roman"/>
          <w:b/>
          <w:bCs/>
          <w:sz w:val="27"/>
          <w:szCs w:val="27"/>
          <w:lang w:eastAsia="es-AR"/>
        </w:rPr>
        <w:t>Participación social</w:t>
      </w:r>
    </w:p>
    <w:p w14:paraId="15C881BC"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Promueve la intervención activa de la comunidad en las políticas sanitarias.</w:t>
      </w:r>
    </w:p>
    <w:p w14:paraId="4825BEDF" w14:textId="77777777" w:rsidR="003454B7" w:rsidRPr="003454B7" w:rsidRDefault="003454B7" w:rsidP="003454B7">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3454B7">
        <w:rPr>
          <w:rFonts w:ascii="Times New Roman" w:eastAsia="Times New Roman" w:hAnsi="Times New Roman" w:cs="Times New Roman"/>
          <w:b/>
          <w:bCs/>
          <w:sz w:val="27"/>
          <w:szCs w:val="27"/>
          <w:lang w:eastAsia="es-AR"/>
        </w:rPr>
        <w:t>Accesibilidad</w:t>
      </w:r>
    </w:p>
    <w:p w14:paraId="6B1845FA"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Procura eliminar barreras económicas, geográficas, culturales y administrativas.</w:t>
      </w:r>
    </w:p>
    <w:p w14:paraId="1D418747" w14:textId="77777777" w:rsidR="003454B7" w:rsidRPr="003454B7" w:rsidRDefault="003454B7" w:rsidP="003454B7">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3454B7">
        <w:rPr>
          <w:rFonts w:ascii="Times New Roman" w:eastAsia="Times New Roman" w:hAnsi="Times New Roman" w:cs="Times New Roman"/>
          <w:b/>
          <w:bCs/>
          <w:sz w:val="27"/>
          <w:szCs w:val="27"/>
          <w:lang w:eastAsia="es-AR"/>
        </w:rPr>
        <w:t>Calidad de atención</w:t>
      </w:r>
    </w:p>
    <w:p w14:paraId="75EF6137"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Promueve servicios eficientes, seguros y centrados en las necesidades de las personas.</w:t>
      </w:r>
    </w:p>
    <w:p w14:paraId="7B71848C"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Estos principios guardan estrecha relación con los valores éticos que orientan la profesión de enfermería.</w:t>
      </w:r>
    </w:p>
    <w:p w14:paraId="4CF6DB94" w14:textId="77777777" w:rsidR="003454B7" w:rsidRPr="003454B7" w:rsidRDefault="003454B7" w:rsidP="003454B7">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3454B7">
        <w:rPr>
          <w:rFonts w:ascii="Times New Roman" w:eastAsia="Times New Roman" w:hAnsi="Times New Roman" w:cs="Times New Roman"/>
          <w:b/>
          <w:bCs/>
          <w:kern w:val="36"/>
          <w:sz w:val="28"/>
          <w:szCs w:val="28"/>
          <w:lang w:eastAsia="es-AR"/>
        </w:rPr>
        <w:t>3. Derechos del paciente (Ley N.º 26.529)</w:t>
      </w:r>
    </w:p>
    <w:p w14:paraId="3552AC2F"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La Ley N.º 26.529, sancionada en 2009, regula los derechos de los pacientes en su relación con los profesionales e instituciones de salud.</w:t>
      </w:r>
    </w:p>
    <w:p w14:paraId="3FA464BC"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Esta norma representa uno de los avances más importantes en materia de autonomía y protección de los derechos de las personas durante la atención sanitaria.</w:t>
      </w:r>
    </w:p>
    <w:p w14:paraId="20B95C16"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Su objetivo principal es garantizar que las decisiones relacionadas con la salud se desarrollen respetando la dignidad humana, la libertad individual y el consentimiento informado.</w:t>
      </w:r>
    </w:p>
    <w:p w14:paraId="020E7F07" w14:textId="77777777" w:rsidR="003454B7" w:rsidRPr="003454B7" w:rsidRDefault="003454B7" w:rsidP="003454B7">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es-AR"/>
        </w:rPr>
      </w:pPr>
      <w:r w:rsidRPr="003454B7">
        <w:rPr>
          <w:rFonts w:ascii="Times New Roman" w:eastAsia="Times New Roman" w:hAnsi="Times New Roman" w:cs="Times New Roman"/>
          <w:b/>
          <w:bCs/>
          <w:kern w:val="36"/>
          <w:sz w:val="28"/>
          <w:szCs w:val="28"/>
          <w:lang w:eastAsia="es-AR"/>
        </w:rPr>
        <w:t>4. Principales derechos reconocidos por la Ley 26.529</w:t>
      </w:r>
    </w:p>
    <w:p w14:paraId="012BEA84" w14:textId="77777777" w:rsidR="003454B7" w:rsidRPr="003454B7" w:rsidRDefault="003454B7" w:rsidP="003454B7">
      <w:pPr>
        <w:spacing w:before="100" w:beforeAutospacing="1" w:after="100" w:afterAutospacing="1" w:line="240" w:lineRule="auto"/>
        <w:jc w:val="both"/>
        <w:outlineLvl w:val="1"/>
        <w:rPr>
          <w:rFonts w:ascii="Times New Roman" w:eastAsia="Times New Roman" w:hAnsi="Times New Roman" w:cs="Times New Roman"/>
          <w:b/>
          <w:bCs/>
          <w:sz w:val="28"/>
          <w:szCs w:val="28"/>
          <w:lang w:eastAsia="es-AR"/>
        </w:rPr>
      </w:pPr>
      <w:r w:rsidRPr="003454B7">
        <w:rPr>
          <w:rFonts w:ascii="Times New Roman" w:eastAsia="Times New Roman" w:hAnsi="Times New Roman" w:cs="Times New Roman"/>
          <w:b/>
          <w:bCs/>
          <w:sz w:val="28"/>
          <w:szCs w:val="28"/>
          <w:lang w:eastAsia="es-AR"/>
        </w:rPr>
        <w:t>Derecho a la asistencia</w:t>
      </w:r>
    </w:p>
    <w:p w14:paraId="0CD07B90"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Toda persona tiene derecho a recibir atención sanitaria adecuada, sin discriminación y respetando su dignidad.</w:t>
      </w:r>
    </w:p>
    <w:p w14:paraId="3520F0DD" w14:textId="77777777" w:rsidR="003454B7" w:rsidRPr="003454B7" w:rsidRDefault="003454B7" w:rsidP="003454B7">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3454B7">
        <w:rPr>
          <w:rFonts w:ascii="Times New Roman" w:eastAsia="Times New Roman" w:hAnsi="Times New Roman" w:cs="Times New Roman"/>
          <w:b/>
          <w:bCs/>
          <w:sz w:val="28"/>
          <w:szCs w:val="28"/>
          <w:lang w:eastAsia="es-AR"/>
        </w:rPr>
        <w:t>Derecho al trato digno y respetuoso</w:t>
      </w:r>
    </w:p>
    <w:p w14:paraId="4BC525C8"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Los profesionales deben brindar atención respetando:</w:t>
      </w:r>
    </w:p>
    <w:p w14:paraId="6547515B" w14:textId="77777777" w:rsidR="003454B7" w:rsidRPr="003454B7" w:rsidRDefault="003454B7" w:rsidP="003454B7">
      <w:pPr>
        <w:numPr>
          <w:ilvl w:val="0"/>
          <w:numId w:val="14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lastRenderedPageBreak/>
        <w:t xml:space="preserve">convicciones personales; </w:t>
      </w:r>
    </w:p>
    <w:p w14:paraId="7C08F8E1" w14:textId="77777777" w:rsidR="003454B7" w:rsidRPr="003454B7" w:rsidRDefault="003454B7" w:rsidP="003454B7">
      <w:pPr>
        <w:numPr>
          <w:ilvl w:val="0"/>
          <w:numId w:val="14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creencias religiosas; </w:t>
      </w:r>
    </w:p>
    <w:p w14:paraId="7F40D45C" w14:textId="77777777" w:rsidR="003454B7" w:rsidRPr="003454B7" w:rsidRDefault="003454B7" w:rsidP="003454B7">
      <w:pPr>
        <w:numPr>
          <w:ilvl w:val="0"/>
          <w:numId w:val="14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identidad cultural; </w:t>
      </w:r>
    </w:p>
    <w:p w14:paraId="751FBABD" w14:textId="77777777" w:rsidR="003454B7" w:rsidRPr="003454B7" w:rsidRDefault="003454B7" w:rsidP="003454B7">
      <w:pPr>
        <w:numPr>
          <w:ilvl w:val="0"/>
          <w:numId w:val="14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privacidad; </w:t>
      </w:r>
    </w:p>
    <w:p w14:paraId="5D4BE576" w14:textId="77777777" w:rsidR="003454B7" w:rsidRPr="003454B7" w:rsidRDefault="003454B7" w:rsidP="003454B7">
      <w:pPr>
        <w:numPr>
          <w:ilvl w:val="0"/>
          <w:numId w:val="14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dignidad humana. </w:t>
      </w:r>
    </w:p>
    <w:p w14:paraId="43AEC2FF" w14:textId="77777777" w:rsidR="003454B7" w:rsidRPr="003454B7" w:rsidRDefault="003454B7" w:rsidP="003454B7">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3454B7">
        <w:rPr>
          <w:rFonts w:ascii="Times New Roman" w:eastAsia="Times New Roman" w:hAnsi="Times New Roman" w:cs="Times New Roman"/>
          <w:b/>
          <w:bCs/>
          <w:sz w:val="28"/>
          <w:szCs w:val="28"/>
          <w:lang w:eastAsia="es-AR"/>
        </w:rPr>
        <w:t>Derecho a la intimidad</w:t>
      </w:r>
    </w:p>
    <w:p w14:paraId="227B9664" w14:textId="77777777" w:rsidR="003454B7" w:rsidRPr="003454B7" w:rsidRDefault="003454B7" w:rsidP="003454B7">
      <w:pPr>
        <w:spacing w:before="100" w:beforeAutospacing="1" w:after="100" w:afterAutospacing="1" w:line="240" w:lineRule="auto"/>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Toda actividad sanitaria debe desarrollarse protegiendo la privacidad del paciente.</w:t>
      </w:r>
    </w:p>
    <w:p w14:paraId="7A45476D" w14:textId="77777777" w:rsidR="003454B7" w:rsidRPr="003454B7" w:rsidRDefault="003454B7" w:rsidP="003454B7">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3454B7">
        <w:rPr>
          <w:rFonts w:ascii="Times New Roman" w:eastAsia="Times New Roman" w:hAnsi="Times New Roman" w:cs="Times New Roman"/>
          <w:b/>
          <w:bCs/>
          <w:sz w:val="28"/>
          <w:szCs w:val="28"/>
          <w:lang w:eastAsia="es-AR"/>
        </w:rPr>
        <w:t>Derecho a la confidencialidad</w:t>
      </w:r>
    </w:p>
    <w:p w14:paraId="4ED21D47" w14:textId="77777777" w:rsidR="003454B7" w:rsidRPr="003454B7" w:rsidRDefault="003454B7" w:rsidP="003454B7">
      <w:pPr>
        <w:spacing w:before="100" w:beforeAutospacing="1" w:after="100" w:afterAutospacing="1" w:line="240" w:lineRule="auto"/>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La información vinculada con la salud de una persona posee carácter reservado.</w:t>
      </w:r>
    </w:p>
    <w:p w14:paraId="6DBA1038" w14:textId="77777777" w:rsidR="003454B7" w:rsidRPr="003454B7" w:rsidRDefault="003454B7" w:rsidP="003454B7">
      <w:pPr>
        <w:spacing w:before="100" w:beforeAutospacing="1" w:after="100" w:afterAutospacing="1" w:line="240" w:lineRule="auto"/>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Los profesionales tienen la obligación ética y legal de proteger dicha información.</w:t>
      </w:r>
    </w:p>
    <w:p w14:paraId="160D35F9" w14:textId="77777777" w:rsidR="003454B7" w:rsidRPr="003454B7" w:rsidRDefault="003454B7" w:rsidP="003454B7">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3454B7">
        <w:rPr>
          <w:rFonts w:ascii="Times New Roman" w:eastAsia="Times New Roman" w:hAnsi="Times New Roman" w:cs="Times New Roman"/>
          <w:b/>
          <w:bCs/>
          <w:sz w:val="28"/>
          <w:szCs w:val="28"/>
          <w:lang w:eastAsia="es-AR"/>
        </w:rPr>
        <w:t>Derecho a la información sanitaria</w:t>
      </w:r>
    </w:p>
    <w:p w14:paraId="13DC4E3A" w14:textId="77777777" w:rsidR="003454B7" w:rsidRPr="003454B7" w:rsidRDefault="003454B7" w:rsidP="003454B7">
      <w:pPr>
        <w:spacing w:before="100" w:beforeAutospacing="1" w:after="100" w:afterAutospacing="1" w:line="240" w:lineRule="auto"/>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Los pacientes tienen derecho a recibir información clara, suficiente y comprensible acerca de:</w:t>
      </w:r>
    </w:p>
    <w:p w14:paraId="05B1C677" w14:textId="77777777" w:rsidR="003454B7" w:rsidRPr="003454B7" w:rsidRDefault="003454B7" w:rsidP="003454B7">
      <w:pPr>
        <w:numPr>
          <w:ilvl w:val="0"/>
          <w:numId w:val="150"/>
        </w:numPr>
        <w:spacing w:before="100" w:beforeAutospacing="1" w:after="100" w:afterAutospacing="1" w:line="240" w:lineRule="auto"/>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diagnóstico; </w:t>
      </w:r>
    </w:p>
    <w:p w14:paraId="101769F9" w14:textId="77777777" w:rsidR="003454B7" w:rsidRPr="003454B7" w:rsidRDefault="003454B7" w:rsidP="003454B7">
      <w:pPr>
        <w:numPr>
          <w:ilvl w:val="0"/>
          <w:numId w:val="150"/>
        </w:numPr>
        <w:spacing w:before="100" w:beforeAutospacing="1" w:after="100" w:afterAutospacing="1" w:line="240" w:lineRule="auto"/>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pronóstico; </w:t>
      </w:r>
    </w:p>
    <w:p w14:paraId="6D492569" w14:textId="77777777" w:rsidR="003454B7" w:rsidRPr="003454B7" w:rsidRDefault="003454B7" w:rsidP="003454B7">
      <w:pPr>
        <w:numPr>
          <w:ilvl w:val="0"/>
          <w:numId w:val="150"/>
        </w:numPr>
        <w:spacing w:before="100" w:beforeAutospacing="1" w:after="100" w:afterAutospacing="1" w:line="240" w:lineRule="auto"/>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alternativas terapéuticas; </w:t>
      </w:r>
    </w:p>
    <w:p w14:paraId="2A2D1093" w14:textId="77777777" w:rsidR="003454B7" w:rsidRPr="003454B7" w:rsidRDefault="003454B7" w:rsidP="003454B7">
      <w:pPr>
        <w:numPr>
          <w:ilvl w:val="0"/>
          <w:numId w:val="150"/>
        </w:numPr>
        <w:spacing w:before="100" w:beforeAutospacing="1" w:after="100" w:afterAutospacing="1" w:line="240" w:lineRule="auto"/>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riesgos; </w:t>
      </w:r>
    </w:p>
    <w:p w14:paraId="1DE1B2BE" w14:textId="77777777" w:rsidR="003454B7" w:rsidRPr="003454B7" w:rsidRDefault="003454B7" w:rsidP="003454B7">
      <w:pPr>
        <w:numPr>
          <w:ilvl w:val="0"/>
          <w:numId w:val="150"/>
        </w:numPr>
        <w:spacing w:before="100" w:beforeAutospacing="1" w:after="100" w:afterAutospacing="1" w:line="240" w:lineRule="auto"/>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beneficios; </w:t>
      </w:r>
    </w:p>
    <w:p w14:paraId="7692E69B" w14:textId="77777777" w:rsidR="003454B7" w:rsidRPr="003454B7" w:rsidRDefault="003454B7" w:rsidP="003454B7">
      <w:pPr>
        <w:numPr>
          <w:ilvl w:val="0"/>
          <w:numId w:val="150"/>
        </w:numPr>
        <w:spacing w:before="100" w:beforeAutospacing="1" w:after="100" w:afterAutospacing="1" w:line="240" w:lineRule="auto"/>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posibles complicaciones. </w:t>
      </w:r>
    </w:p>
    <w:p w14:paraId="7CA5C25D" w14:textId="77777777" w:rsidR="003454B7" w:rsidRPr="003454B7" w:rsidRDefault="003454B7" w:rsidP="003454B7">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3454B7">
        <w:rPr>
          <w:rFonts w:ascii="Times New Roman" w:eastAsia="Times New Roman" w:hAnsi="Times New Roman" w:cs="Times New Roman"/>
          <w:b/>
          <w:bCs/>
          <w:sz w:val="28"/>
          <w:szCs w:val="28"/>
          <w:lang w:eastAsia="es-AR"/>
        </w:rPr>
        <w:t>Derecho al consentimiento informado</w:t>
      </w:r>
    </w:p>
    <w:p w14:paraId="7E1E65F0" w14:textId="77777777" w:rsidR="003454B7" w:rsidRPr="003454B7" w:rsidRDefault="003454B7" w:rsidP="003454B7">
      <w:pPr>
        <w:spacing w:before="100" w:beforeAutospacing="1" w:after="100" w:afterAutospacing="1" w:line="240" w:lineRule="auto"/>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Ninguna práctica sanitaria puede realizarse sin la aceptación libre y voluntaria del paciente, salvo excepciones legalmente previstas.</w:t>
      </w:r>
    </w:p>
    <w:p w14:paraId="6F39A7A3" w14:textId="77777777" w:rsidR="003454B7" w:rsidRPr="003454B7" w:rsidRDefault="003454B7" w:rsidP="003454B7">
      <w:pPr>
        <w:spacing w:before="100" w:beforeAutospacing="1" w:after="100" w:afterAutospacing="1" w:line="240" w:lineRule="auto"/>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El consentimiento informado constituye una manifestación concreta de la autonomía personal.</w:t>
      </w:r>
    </w:p>
    <w:p w14:paraId="11E1175F" w14:textId="77777777" w:rsidR="003454B7" w:rsidRPr="003454B7" w:rsidRDefault="003454B7" w:rsidP="003454B7">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3454B7">
        <w:rPr>
          <w:rFonts w:ascii="Times New Roman" w:eastAsia="Times New Roman" w:hAnsi="Times New Roman" w:cs="Times New Roman"/>
          <w:b/>
          <w:bCs/>
          <w:kern w:val="36"/>
          <w:sz w:val="28"/>
          <w:szCs w:val="28"/>
          <w:lang w:eastAsia="es-AR"/>
        </w:rPr>
        <w:t>5. Modificaciones incorporadas a la Ley 26.529</w:t>
      </w:r>
    </w:p>
    <w:p w14:paraId="034A546F"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A través de diversas modificaciones legislativas, especialmente mediante la Ley N.º 26.742, se fortalecieron los derechos relacionados con las decisiones al final de la vida.</w:t>
      </w:r>
    </w:p>
    <w:p w14:paraId="5595CD49"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Estas reformas ampliaron la autonomía de los pacientes respecto de tratamientos médicos y procedimientos que prolongan artificialmente la vida.</w:t>
      </w:r>
    </w:p>
    <w:p w14:paraId="6EF154BE"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Como consecuencia, se consolidó el reconocimiento legal del derecho a rechazar determinadas intervenciones cuando no ofrecen perspectivas razonables de recuperación o generan sufrimientos desproporcionados.</w:t>
      </w:r>
    </w:p>
    <w:p w14:paraId="3B4CEB18" w14:textId="77777777" w:rsidR="003454B7" w:rsidRPr="003454B7" w:rsidRDefault="003454B7" w:rsidP="003454B7">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3454B7">
        <w:rPr>
          <w:rFonts w:ascii="Times New Roman" w:eastAsia="Times New Roman" w:hAnsi="Times New Roman" w:cs="Times New Roman"/>
          <w:b/>
          <w:bCs/>
          <w:kern w:val="36"/>
          <w:sz w:val="28"/>
          <w:szCs w:val="28"/>
          <w:lang w:eastAsia="es-AR"/>
        </w:rPr>
        <w:t>6. Historia clínica y acceso a la información</w:t>
      </w:r>
    </w:p>
    <w:p w14:paraId="10E3CB1E"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lastRenderedPageBreak/>
        <w:t>La Ley 26.529 reconoce el derecho de los pacientes a acceder a su historia clínica.</w:t>
      </w:r>
    </w:p>
    <w:p w14:paraId="0DF3F7BF"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La historia clínica es considerada un documento obligatorio que contiene información relacionada con:</w:t>
      </w:r>
    </w:p>
    <w:p w14:paraId="6374168D" w14:textId="77777777" w:rsidR="003454B7" w:rsidRPr="003454B7" w:rsidRDefault="003454B7" w:rsidP="003454B7">
      <w:pPr>
        <w:numPr>
          <w:ilvl w:val="0"/>
          <w:numId w:val="15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estado de salud; </w:t>
      </w:r>
    </w:p>
    <w:p w14:paraId="779219F4" w14:textId="77777777" w:rsidR="003454B7" w:rsidRPr="003454B7" w:rsidRDefault="003454B7" w:rsidP="003454B7">
      <w:pPr>
        <w:numPr>
          <w:ilvl w:val="0"/>
          <w:numId w:val="15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procedimientos realizados; </w:t>
      </w:r>
    </w:p>
    <w:p w14:paraId="3AFA93B6" w14:textId="77777777" w:rsidR="003454B7" w:rsidRPr="003454B7" w:rsidRDefault="003454B7" w:rsidP="003454B7">
      <w:pPr>
        <w:numPr>
          <w:ilvl w:val="0"/>
          <w:numId w:val="15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diagnósticos; </w:t>
      </w:r>
    </w:p>
    <w:p w14:paraId="3A018083" w14:textId="77777777" w:rsidR="003454B7" w:rsidRPr="003454B7" w:rsidRDefault="003454B7" w:rsidP="003454B7">
      <w:pPr>
        <w:numPr>
          <w:ilvl w:val="0"/>
          <w:numId w:val="15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tratamientos; </w:t>
      </w:r>
    </w:p>
    <w:p w14:paraId="66AC01CC" w14:textId="77777777" w:rsidR="003454B7" w:rsidRPr="003454B7" w:rsidRDefault="003454B7" w:rsidP="003454B7">
      <w:pPr>
        <w:numPr>
          <w:ilvl w:val="0"/>
          <w:numId w:val="15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evolución clínica. </w:t>
      </w:r>
    </w:p>
    <w:p w14:paraId="6FCDD1A3"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Los profesionales de enfermería participan activamente en la elaboración y conservación de esta documentación.</w:t>
      </w:r>
    </w:p>
    <w:p w14:paraId="45F054F3"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La correcta confección de registros constituye una obligación ética, profesional y legal.</w:t>
      </w:r>
    </w:p>
    <w:p w14:paraId="2FF7B623" w14:textId="77777777" w:rsidR="003454B7" w:rsidRPr="003454B7" w:rsidRDefault="003454B7" w:rsidP="003454B7">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3454B7">
        <w:rPr>
          <w:rFonts w:ascii="Times New Roman" w:eastAsia="Times New Roman" w:hAnsi="Times New Roman" w:cs="Times New Roman"/>
          <w:b/>
          <w:bCs/>
          <w:kern w:val="36"/>
          <w:sz w:val="28"/>
          <w:szCs w:val="28"/>
          <w:lang w:eastAsia="es-AR"/>
        </w:rPr>
        <w:t>7. Muerte digna (Ley N.º 26.742)</w:t>
      </w:r>
    </w:p>
    <w:p w14:paraId="4D13179C"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La Ley N.º 26.742, conocida como Ley de Muerte Digna, modificó la Ley 26.529 incorporando importantes derechos relacionados con el final de la vida.</w:t>
      </w:r>
    </w:p>
    <w:p w14:paraId="707D8CAB"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Su finalidad es garantizar el respeto por la voluntad de las personas frente a tratamientos médicos que puedan prolongar artificialmente procesos irreversibles o terminales.</w:t>
      </w:r>
    </w:p>
    <w:p w14:paraId="1B8A6386"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La ley reconoce el derecho de los pacientes a:</w:t>
      </w:r>
    </w:p>
    <w:p w14:paraId="2718D8A2" w14:textId="77777777" w:rsidR="003454B7" w:rsidRPr="003454B7" w:rsidRDefault="003454B7" w:rsidP="003454B7">
      <w:pPr>
        <w:numPr>
          <w:ilvl w:val="0"/>
          <w:numId w:val="15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aceptar tratamientos; </w:t>
      </w:r>
    </w:p>
    <w:p w14:paraId="7F3B873B" w14:textId="77777777" w:rsidR="003454B7" w:rsidRPr="003454B7" w:rsidRDefault="003454B7" w:rsidP="003454B7">
      <w:pPr>
        <w:numPr>
          <w:ilvl w:val="0"/>
          <w:numId w:val="15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rechazar tratamientos; </w:t>
      </w:r>
    </w:p>
    <w:p w14:paraId="29BFCE1B" w14:textId="77777777" w:rsidR="003454B7" w:rsidRPr="003454B7" w:rsidRDefault="003454B7" w:rsidP="003454B7">
      <w:pPr>
        <w:numPr>
          <w:ilvl w:val="0"/>
          <w:numId w:val="15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retirar consentimiento previamente otorgado; </w:t>
      </w:r>
    </w:p>
    <w:p w14:paraId="3E52BC66" w14:textId="77777777" w:rsidR="003454B7" w:rsidRPr="003454B7" w:rsidRDefault="003454B7" w:rsidP="003454B7">
      <w:pPr>
        <w:numPr>
          <w:ilvl w:val="0"/>
          <w:numId w:val="152"/>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limitar procedimientos extraordinarios o desproporcionados. </w:t>
      </w:r>
    </w:p>
    <w:p w14:paraId="07125FB0"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La norma no autoriza prácticas destinadas a provocar intencionalmente la muerte de una persona.</w:t>
      </w:r>
    </w:p>
    <w:p w14:paraId="66ED931D"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Su objetivo consiste en evitar el encarnizamiento terapéutico y respetar la autonomía del paciente.</w:t>
      </w:r>
    </w:p>
    <w:p w14:paraId="4331B7DF" w14:textId="77777777" w:rsidR="003454B7" w:rsidRPr="003454B7" w:rsidRDefault="003454B7" w:rsidP="003454B7">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3454B7">
        <w:rPr>
          <w:rFonts w:ascii="Times New Roman" w:eastAsia="Times New Roman" w:hAnsi="Times New Roman" w:cs="Times New Roman"/>
          <w:b/>
          <w:bCs/>
          <w:kern w:val="36"/>
          <w:sz w:val="28"/>
          <w:szCs w:val="28"/>
          <w:lang w:eastAsia="es-AR"/>
        </w:rPr>
        <w:t>8. Encarnizamiento terapéutico y adecuación del esfuerzo terapéutico</w:t>
      </w:r>
    </w:p>
    <w:p w14:paraId="6567B4E9"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El encarnizamiento terapéutico ocurre cuando se aplican tratamientos desproporcionados o inútiles que prolongan innecesariamente el sufrimiento de una persona sin expectativas razonables de recuperación.</w:t>
      </w:r>
    </w:p>
    <w:p w14:paraId="569432BF"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La legislación argentina promueve la adecuación del esfuerzo terapéutico, entendida como la utilización de medidas proporcionadas a las condiciones clínicas y a los deseos expresados por el paciente.</w:t>
      </w:r>
    </w:p>
    <w:p w14:paraId="0E6BBD01"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En este proceso, la enfermería cumple un rol fundamental mediante:</w:t>
      </w:r>
    </w:p>
    <w:p w14:paraId="563E8D41" w14:textId="77777777" w:rsidR="003454B7" w:rsidRPr="003454B7" w:rsidRDefault="003454B7" w:rsidP="003454B7">
      <w:pPr>
        <w:numPr>
          <w:ilvl w:val="0"/>
          <w:numId w:val="15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acompañamiento del paciente; </w:t>
      </w:r>
    </w:p>
    <w:p w14:paraId="38BDD1CD" w14:textId="77777777" w:rsidR="003454B7" w:rsidRPr="003454B7" w:rsidRDefault="003454B7" w:rsidP="003454B7">
      <w:pPr>
        <w:numPr>
          <w:ilvl w:val="0"/>
          <w:numId w:val="15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lastRenderedPageBreak/>
        <w:t xml:space="preserve">apoyo a la familia; </w:t>
      </w:r>
    </w:p>
    <w:p w14:paraId="6526817C" w14:textId="77777777" w:rsidR="003454B7" w:rsidRPr="003454B7" w:rsidRDefault="003454B7" w:rsidP="003454B7">
      <w:pPr>
        <w:numPr>
          <w:ilvl w:val="0"/>
          <w:numId w:val="15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cuidados paliativos; </w:t>
      </w:r>
    </w:p>
    <w:p w14:paraId="11424DFD" w14:textId="77777777" w:rsidR="003454B7" w:rsidRPr="003454B7" w:rsidRDefault="003454B7" w:rsidP="003454B7">
      <w:pPr>
        <w:numPr>
          <w:ilvl w:val="0"/>
          <w:numId w:val="15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respeto por la autonomía; </w:t>
      </w:r>
    </w:p>
    <w:p w14:paraId="37B69184" w14:textId="77777777" w:rsidR="003454B7" w:rsidRPr="003454B7" w:rsidRDefault="003454B7" w:rsidP="003454B7">
      <w:pPr>
        <w:numPr>
          <w:ilvl w:val="0"/>
          <w:numId w:val="153"/>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 xml:space="preserve">promoción de una atención humanizada. </w:t>
      </w:r>
    </w:p>
    <w:p w14:paraId="71F94E0A" w14:textId="77777777" w:rsidR="003454B7" w:rsidRPr="003454B7" w:rsidRDefault="003454B7" w:rsidP="003454B7">
      <w:pPr>
        <w:spacing w:before="100" w:beforeAutospacing="1" w:after="100" w:afterAutospacing="1" w:line="240" w:lineRule="auto"/>
        <w:jc w:val="both"/>
        <w:outlineLvl w:val="1"/>
        <w:rPr>
          <w:rFonts w:ascii="Times New Roman" w:eastAsia="Times New Roman" w:hAnsi="Times New Roman" w:cs="Times New Roman"/>
          <w:b/>
          <w:bCs/>
          <w:sz w:val="28"/>
          <w:szCs w:val="28"/>
          <w:lang w:eastAsia="es-AR"/>
        </w:rPr>
      </w:pPr>
      <w:r w:rsidRPr="003454B7">
        <w:rPr>
          <w:rFonts w:ascii="Times New Roman" w:eastAsia="Times New Roman" w:hAnsi="Times New Roman" w:cs="Times New Roman"/>
          <w:b/>
          <w:bCs/>
          <w:sz w:val="28"/>
          <w:szCs w:val="28"/>
          <w:lang w:eastAsia="es-AR"/>
        </w:rPr>
        <w:t>Síntesis parcial</w:t>
      </w:r>
    </w:p>
    <w:p w14:paraId="0433D4B7" w14:textId="77777777" w:rsidR="003454B7" w:rsidRPr="003454B7" w:rsidRDefault="003454B7" w:rsidP="003454B7">
      <w:pPr>
        <w:spacing w:before="100" w:beforeAutospacing="1" w:after="100" w:afterAutospacing="1" w:line="240" w:lineRule="auto"/>
        <w:jc w:val="both"/>
        <w:rPr>
          <w:rFonts w:ascii="Times New Roman" w:eastAsia="Times New Roman" w:hAnsi="Times New Roman" w:cs="Times New Roman"/>
          <w:sz w:val="24"/>
          <w:szCs w:val="24"/>
          <w:lang w:eastAsia="es-AR"/>
        </w:rPr>
      </w:pPr>
      <w:r w:rsidRPr="003454B7">
        <w:rPr>
          <w:rFonts w:ascii="Times New Roman" w:eastAsia="Times New Roman" w:hAnsi="Times New Roman" w:cs="Times New Roman"/>
          <w:sz w:val="24"/>
          <w:szCs w:val="24"/>
          <w:lang w:eastAsia="es-AR"/>
        </w:rPr>
        <w:t>La Ley Básica de Salud de la Ciudad Autónoma de Buenos Aires establece principios fundamentales de universalidad, equidad, accesibilidad e integralidad que orientan el sistema sanitario. Por su parte, la Ley 26.529 reconoce derechos esenciales de los pacientes vinculados con la dignidad, la información, la confidencialidad y el consentimiento informado. Las modificaciones incorporadas por la Ley 26.742 fortalecen la autonomía personal al final de la vida y promueven el respeto por las decisiones relacionadas con los tratamientos médicos.</w:t>
      </w:r>
    </w:p>
    <w:p w14:paraId="5374265A" w14:textId="77777777" w:rsidR="0073139A" w:rsidRPr="0073139A" w:rsidRDefault="0073139A" w:rsidP="0073139A">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73139A">
        <w:rPr>
          <w:rFonts w:ascii="Times New Roman" w:eastAsia="Times New Roman" w:hAnsi="Times New Roman" w:cs="Times New Roman"/>
          <w:b/>
          <w:bCs/>
          <w:kern w:val="36"/>
          <w:sz w:val="28"/>
          <w:szCs w:val="28"/>
          <w:lang w:eastAsia="es-AR"/>
        </w:rPr>
        <w:t>9. Ley de Trasplante de Órganos, Tejidos y Células</w:t>
      </w:r>
    </w:p>
    <w:p w14:paraId="29F03B8A"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La donación y el trasplante de órganos constituyen una de las prácticas más complejas y trascendentes de la medicina moderna. Gracias a los avances científicos y tecnológicos, miles de personas pueden acceder a tratamientos que mejoran significativamente su calidad de vida o permiten su supervivencia.</w:t>
      </w:r>
    </w:p>
    <w:p w14:paraId="0028E5BE"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En Argentina, la actividad de procuración y trasplante se encuentra regulada por la </w:t>
      </w:r>
      <w:r w:rsidRPr="0073139A">
        <w:rPr>
          <w:rFonts w:ascii="Times New Roman" w:eastAsia="Times New Roman" w:hAnsi="Times New Roman" w:cs="Times New Roman"/>
          <w:b/>
          <w:bCs/>
          <w:sz w:val="24"/>
          <w:szCs w:val="24"/>
          <w:lang w:eastAsia="es-AR"/>
        </w:rPr>
        <w:t>Ley N.º 27.447</w:t>
      </w:r>
      <w:r w:rsidRPr="0073139A">
        <w:rPr>
          <w:rFonts w:ascii="Times New Roman" w:eastAsia="Times New Roman" w:hAnsi="Times New Roman" w:cs="Times New Roman"/>
          <w:sz w:val="24"/>
          <w:szCs w:val="24"/>
          <w:lang w:eastAsia="es-AR"/>
        </w:rPr>
        <w:t xml:space="preserve">, conocida como </w:t>
      </w:r>
      <w:r w:rsidRPr="0073139A">
        <w:rPr>
          <w:rFonts w:ascii="Times New Roman" w:eastAsia="Times New Roman" w:hAnsi="Times New Roman" w:cs="Times New Roman"/>
          <w:b/>
          <w:bCs/>
          <w:sz w:val="24"/>
          <w:szCs w:val="24"/>
          <w:lang w:eastAsia="es-AR"/>
        </w:rPr>
        <w:t>Ley Justina</w:t>
      </w:r>
      <w:r w:rsidRPr="0073139A">
        <w:rPr>
          <w:rFonts w:ascii="Times New Roman" w:eastAsia="Times New Roman" w:hAnsi="Times New Roman" w:cs="Times New Roman"/>
          <w:sz w:val="24"/>
          <w:szCs w:val="24"/>
          <w:lang w:eastAsia="es-AR"/>
        </w:rPr>
        <w:t>, sancionada en 2018.</w:t>
      </w:r>
    </w:p>
    <w:p w14:paraId="3C025DE0"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Esta norma reemplazó a la legislación anterior e introdujo modificaciones destinadas a incrementar la disponibilidad de órganos para trasplante, fortalecer el respeto por los derechos de las personas y optimizar los procedimientos de procuración y distribución.</w:t>
      </w:r>
    </w:p>
    <w:p w14:paraId="41D82887"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La ley regula:</w:t>
      </w:r>
    </w:p>
    <w:p w14:paraId="1C979637" w14:textId="77777777" w:rsidR="0073139A" w:rsidRPr="0073139A" w:rsidRDefault="0073139A" w:rsidP="0073139A">
      <w:pPr>
        <w:numPr>
          <w:ilvl w:val="0"/>
          <w:numId w:val="15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donación de órganos; </w:t>
      </w:r>
    </w:p>
    <w:p w14:paraId="7E6A8748" w14:textId="77777777" w:rsidR="0073139A" w:rsidRPr="0073139A" w:rsidRDefault="0073139A" w:rsidP="0073139A">
      <w:pPr>
        <w:numPr>
          <w:ilvl w:val="0"/>
          <w:numId w:val="15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donación de tejidos; </w:t>
      </w:r>
    </w:p>
    <w:p w14:paraId="57D4C40D" w14:textId="77777777" w:rsidR="0073139A" w:rsidRPr="0073139A" w:rsidRDefault="0073139A" w:rsidP="0073139A">
      <w:pPr>
        <w:numPr>
          <w:ilvl w:val="0"/>
          <w:numId w:val="15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donación de células; </w:t>
      </w:r>
    </w:p>
    <w:p w14:paraId="1871F9F9" w14:textId="77777777" w:rsidR="0073139A" w:rsidRPr="0073139A" w:rsidRDefault="0073139A" w:rsidP="0073139A">
      <w:pPr>
        <w:numPr>
          <w:ilvl w:val="0"/>
          <w:numId w:val="15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ablación de órganos; </w:t>
      </w:r>
    </w:p>
    <w:p w14:paraId="678F715D" w14:textId="77777777" w:rsidR="0073139A" w:rsidRPr="0073139A" w:rsidRDefault="0073139A" w:rsidP="0073139A">
      <w:pPr>
        <w:numPr>
          <w:ilvl w:val="0"/>
          <w:numId w:val="15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trasplante; </w:t>
      </w:r>
    </w:p>
    <w:p w14:paraId="04FCE790" w14:textId="77777777" w:rsidR="0073139A" w:rsidRPr="0073139A" w:rsidRDefault="0073139A" w:rsidP="0073139A">
      <w:pPr>
        <w:numPr>
          <w:ilvl w:val="0"/>
          <w:numId w:val="15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procedimientos de procuración; </w:t>
      </w:r>
    </w:p>
    <w:p w14:paraId="754C2C91" w14:textId="77777777" w:rsidR="0073139A" w:rsidRPr="0073139A" w:rsidRDefault="0073139A" w:rsidP="0073139A">
      <w:pPr>
        <w:numPr>
          <w:ilvl w:val="0"/>
          <w:numId w:val="154"/>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organización del sistema nacional de trasplantes. </w:t>
      </w:r>
    </w:p>
    <w:p w14:paraId="0656ABCB"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La autoridad responsable de coordinar estas actividades es el Instituto Nacional Central Único Coordinador de Ablación e Implante (INCUCAI).</w:t>
      </w:r>
    </w:p>
    <w:p w14:paraId="46093AA0" w14:textId="77777777" w:rsidR="0073139A" w:rsidRPr="0073139A" w:rsidRDefault="0073139A" w:rsidP="0073139A">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73139A">
        <w:rPr>
          <w:rFonts w:ascii="Times New Roman" w:eastAsia="Times New Roman" w:hAnsi="Times New Roman" w:cs="Times New Roman"/>
          <w:b/>
          <w:bCs/>
          <w:kern w:val="36"/>
          <w:sz w:val="28"/>
          <w:szCs w:val="28"/>
          <w:lang w:eastAsia="es-AR"/>
        </w:rPr>
        <w:t>10. Principios fundamentales de la Ley Justina</w:t>
      </w:r>
    </w:p>
    <w:p w14:paraId="6B1AE896"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La legislación argentina en materia de trasplantes se fundamenta en principios éticos y jurídicos orientados a proteger la dignidad humana y garantizar la equidad en el acceso a los órganos disponibles.</w:t>
      </w:r>
    </w:p>
    <w:p w14:paraId="0259A1E1"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Entre ellos se destacan:</w:t>
      </w:r>
    </w:p>
    <w:p w14:paraId="43A3F10E" w14:textId="77777777" w:rsidR="0073139A" w:rsidRPr="0073139A" w:rsidRDefault="0073139A" w:rsidP="0073139A">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73139A">
        <w:rPr>
          <w:rFonts w:ascii="Times New Roman" w:eastAsia="Times New Roman" w:hAnsi="Times New Roman" w:cs="Times New Roman"/>
          <w:b/>
          <w:bCs/>
          <w:sz w:val="27"/>
          <w:szCs w:val="27"/>
          <w:lang w:eastAsia="es-AR"/>
        </w:rPr>
        <w:lastRenderedPageBreak/>
        <w:t>Solidaridad</w:t>
      </w:r>
    </w:p>
    <w:p w14:paraId="03638866"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La donación constituye un acto solidario destinado a beneficiar a otras personas.</w:t>
      </w:r>
    </w:p>
    <w:p w14:paraId="1C746129" w14:textId="77777777" w:rsidR="0073139A" w:rsidRPr="0073139A" w:rsidRDefault="0073139A" w:rsidP="0073139A">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73139A">
        <w:rPr>
          <w:rFonts w:ascii="Times New Roman" w:eastAsia="Times New Roman" w:hAnsi="Times New Roman" w:cs="Times New Roman"/>
          <w:b/>
          <w:bCs/>
          <w:sz w:val="27"/>
          <w:szCs w:val="27"/>
          <w:lang w:eastAsia="es-AR"/>
        </w:rPr>
        <w:t>Altruismo</w:t>
      </w:r>
    </w:p>
    <w:p w14:paraId="37C02CE6"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La donación no puede generar beneficios económicos.</w:t>
      </w:r>
    </w:p>
    <w:p w14:paraId="62874693" w14:textId="77777777" w:rsidR="0073139A" w:rsidRPr="0073139A" w:rsidRDefault="0073139A" w:rsidP="0073139A">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73139A">
        <w:rPr>
          <w:rFonts w:ascii="Times New Roman" w:eastAsia="Times New Roman" w:hAnsi="Times New Roman" w:cs="Times New Roman"/>
          <w:b/>
          <w:bCs/>
          <w:sz w:val="27"/>
          <w:szCs w:val="27"/>
          <w:lang w:eastAsia="es-AR"/>
        </w:rPr>
        <w:t>Gratuidad</w:t>
      </w:r>
    </w:p>
    <w:p w14:paraId="7AAB5921"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La comercialización de órganos está prohibida.</w:t>
      </w:r>
    </w:p>
    <w:p w14:paraId="1A873E20" w14:textId="77777777" w:rsidR="0073139A" w:rsidRPr="0073139A" w:rsidRDefault="0073139A" w:rsidP="0073139A">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73139A">
        <w:rPr>
          <w:rFonts w:ascii="Times New Roman" w:eastAsia="Times New Roman" w:hAnsi="Times New Roman" w:cs="Times New Roman"/>
          <w:b/>
          <w:bCs/>
          <w:sz w:val="27"/>
          <w:szCs w:val="27"/>
          <w:lang w:eastAsia="es-AR"/>
        </w:rPr>
        <w:t>Equidad</w:t>
      </w:r>
    </w:p>
    <w:p w14:paraId="51672445"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La asignación de órganos debe realizarse mediante criterios objetivos y transparentes.</w:t>
      </w:r>
    </w:p>
    <w:p w14:paraId="7CE75250" w14:textId="77777777" w:rsidR="0073139A" w:rsidRPr="0073139A" w:rsidRDefault="0073139A" w:rsidP="0073139A">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73139A">
        <w:rPr>
          <w:rFonts w:ascii="Times New Roman" w:eastAsia="Times New Roman" w:hAnsi="Times New Roman" w:cs="Times New Roman"/>
          <w:b/>
          <w:bCs/>
          <w:sz w:val="27"/>
          <w:szCs w:val="27"/>
          <w:lang w:eastAsia="es-AR"/>
        </w:rPr>
        <w:t>Respeto por la dignidad humana</w:t>
      </w:r>
    </w:p>
    <w:p w14:paraId="514DD2CE"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Toda intervención debe respetar los derechos de donantes y receptores.</w:t>
      </w:r>
    </w:p>
    <w:p w14:paraId="319CF989" w14:textId="77777777" w:rsidR="0073139A" w:rsidRPr="0073139A" w:rsidRDefault="0073139A" w:rsidP="0073139A">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73139A">
        <w:rPr>
          <w:rFonts w:ascii="Times New Roman" w:eastAsia="Times New Roman" w:hAnsi="Times New Roman" w:cs="Times New Roman"/>
          <w:b/>
          <w:bCs/>
          <w:sz w:val="27"/>
          <w:szCs w:val="27"/>
          <w:lang w:eastAsia="es-AR"/>
        </w:rPr>
        <w:t>Confidencialidad</w:t>
      </w:r>
    </w:p>
    <w:p w14:paraId="6E1DC84B"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La información vinculada con los procesos de donación y trasplante debe ser protegida.</w:t>
      </w:r>
    </w:p>
    <w:p w14:paraId="0799E90C"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Estos principios coinciden con los valores éticos que orientan la práctica profesional de enfermería.</w:t>
      </w:r>
    </w:p>
    <w:p w14:paraId="368E3851" w14:textId="77777777" w:rsidR="0073139A" w:rsidRPr="0073139A" w:rsidRDefault="0073139A" w:rsidP="0073139A">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73139A">
        <w:rPr>
          <w:rFonts w:ascii="Times New Roman" w:eastAsia="Times New Roman" w:hAnsi="Times New Roman" w:cs="Times New Roman"/>
          <w:b/>
          <w:bCs/>
          <w:kern w:val="36"/>
          <w:sz w:val="28"/>
          <w:szCs w:val="28"/>
          <w:lang w:eastAsia="es-AR"/>
        </w:rPr>
        <w:t>11. Consentimiento presunto</w:t>
      </w:r>
    </w:p>
    <w:p w14:paraId="091355CB"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Uno de los cambios más importantes introducidos por la Ley Justina fue la incorporación del principio de consentimiento presunto para la donación de órganos después de la muerte.</w:t>
      </w:r>
    </w:p>
    <w:p w14:paraId="45CF0278"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La ley establece que:</w:t>
      </w:r>
    </w:p>
    <w:p w14:paraId="319E9880" w14:textId="77777777" w:rsidR="0073139A" w:rsidRPr="0073139A" w:rsidRDefault="0073139A" w:rsidP="0073139A">
      <w:pPr>
        <w:spacing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Toda persona mayor de 18 años es considerada donante de órganos y tejidos salvo que haya dejado constancia expresa de su oposición.</w:t>
      </w:r>
    </w:p>
    <w:p w14:paraId="2C4D3759"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Esto significa que la voluntad de no donar debe manifestarse formalmente mediante los mecanismos previstos por la normativa.</w:t>
      </w:r>
    </w:p>
    <w:p w14:paraId="29512ACC"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El objetivo de esta modificación fue ampliar las posibilidades de donación y aumentar la disponibilidad de órganos para trasplante.</w:t>
      </w:r>
    </w:p>
    <w:p w14:paraId="29E3A94E"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Sin embargo, el respeto por la autonomía personal continúa siendo un principio fundamental del sistema.</w:t>
      </w:r>
    </w:p>
    <w:p w14:paraId="1DE2DCF8" w14:textId="77777777" w:rsidR="0073139A" w:rsidRPr="0073139A" w:rsidRDefault="0073139A" w:rsidP="0073139A">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73139A">
        <w:rPr>
          <w:rFonts w:ascii="Times New Roman" w:eastAsia="Times New Roman" w:hAnsi="Times New Roman" w:cs="Times New Roman"/>
          <w:b/>
          <w:bCs/>
          <w:kern w:val="36"/>
          <w:sz w:val="28"/>
          <w:szCs w:val="28"/>
          <w:lang w:eastAsia="es-AR"/>
        </w:rPr>
        <w:t>12. Donación en vida</w:t>
      </w:r>
    </w:p>
    <w:p w14:paraId="2343E273"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lastRenderedPageBreak/>
        <w:t>La legislación también contempla la posibilidad de donación entre personas vivas bajo condiciones estrictamente reguladas.</w:t>
      </w:r>
    </w:p>
    <w:p w14:paraId="7E530CC5"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Esta modalidad puede realizarse únicamente cuando no se compromete gravemente la salud del donante y existen garantías suficientes para proteger su integridad física y psicológica.</w:t>
      </w:r>
    </w:p>
    <w:p w14:paraId="531DEE35"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La evaluación incluye:</w:t>
      </w:r>
    </w:p>
    <w:p w14:paraId="3E483ED8" w14:textId="77777777" w:rsidR="0073139A" w:rsidRPr="0073139A" w:rsidRDefault="0073139A" w:rsidP="0073139A">
      <w:pPr>
        <w:numPr>
          <w:ilvl w:val="0"/>
          <w:numId w:val="15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estudios médicos; </w:t>
      </w:r>
    </w:p>
    <w:p w14:paraId="749FCB44" w14:textId="77777777" w:rsidR="0073139A" w:rsidRPr="0073139A" w:rsidRDefault="0073139A" w:rsidP="0073139A">
      <w:pPr>
        <w:numPr>
          <w:ilvl w:val="0"/>
          <w:numId w:val="15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valoración psicológica; </w:t>
      </w:r>
    </w:p>
    <w:p w14:paraId="3145F800" w14:textId="77777777" w:rsidR="0073139A" w:rsidRPr="0073139A" w:rsidRDefault="0073139A" w:rsidP="0073139A">
      <w:pPr>
        <w:numPr>
          <w:ilvl w:val="0"/>
          <w:numId w:val="15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consentimiento informado; </w:t>
      </w:r>
    </w:p>
    <w:p w14:paraId="6447DB0F" w14:textId="77777777" w:rsidR="0073139A" w:rsidRPr="0073139A" w:rsidRDefault="0073139A" w:rsidP="0073139A">
      <w:pPr>
        <w:numPr>
          <w:ilvl w:val="0"/>
          <w:numId w:val="15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evaluación ética; </w:t>
      </w:r>
    </w:p>
    <w:p w14:paraId="33ABBE18" w14:textId="77777777" w:rsidR="0073139A" w:rsidRPr="0073139A" w:rsidRDefault="0073139A" w:rsidP="0073139A">
      <w:pPr>
        <w:numPr>
          <w:ilvl w:val="0"/>
          <w:numId w:val="155"/>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cumplimiento de requisitos legales. </w:t>
      </w:r>
    </w:p>
    <w:p w14:paraId="5EA86AEB"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La finalidad de estas medidas es proteger a la persona donante y evitar situaciones de coerción o explotación.</w:t>
      </w:r>
    </w:p>
    <w:p w14:paraId="7E1AAF28" w14:textId="77777777" w:rsidR="0073139A" w:rsidRPr="0073139A" w:rsidRDefault="0073139A" w:rsidP="0073139A">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73139A">
        <w:rPr>
          <w:rFonts w:ascii="Times New Roman" w:eastAsia="Times New Roman" w:hAnsi="Times New Roman" w:cs="Times New Roman"/>
          <w:b/>
          <w:bCs/>
          <w:kern w:val="36"/>
          <w:sz w:val="28"/>
          <w:szCs w:val="28"/>
          <w:lang w:eastAsia="es-AR"/>
        </w:rPr>
        <w:t>13. Rol del INCUCAI</w:t>
      </w:r>
    </w:p>
    <w:p w14:paraId="60BE800C"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El Instituto Nacional Central Único Coordinador de Ablación e Implante (INCUCAI) es el organismo responsable de coordinar el sistema nacional de donación y trasplante.</w:t>
      </w:r>
    </w:p>
    <w:p w14:paraId="07434991"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Entre sus funciones principales se encuentran:</w:t>
      </w:r>
    </w:p>
    <w:p w14:paraId="3B6A0728" w14:textId="77777777" w:rsidR="0073139A" w:rsidRPr="0073139A" w:rsidRDefault="0073139A" w:rsidP="0073139A">
      <w:pPr>
        <w:numPr>
          <w:ilvl w:val="0"/>
          <w:numId w:val="15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coordinar procesos de procuración; </w:t>
      </w:r>
    </w:p>
    <w:p w14:paraId="6DA16E4F" w14:textId="77777777" w:rsidR="0073139A" w:rsidRPr="0073139A" w:rsidRDefault="0073139A" w:rsidP="0073139A">
      <w:pPr>
        <w:numPr>
          <w:ilvl w:val="0"/>
          <w:numId w:val="15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administrar listas de espera; </w:t>
      </w:r>
    </w:p>
    <w:p w14:paraId="6511B24D" w14:textId="77777777" w:rsidR="0073139A" w:rsidRPr="0073139A" w:rsidRDefault="0073139A" w:rsidP="0073139A">
      <w:pPr>
        <w:numPr>
          <w:ilvl w:val="0"/>
          <w:numId w:val="15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supervisar centros de trasplante; </w:t>
      </w:r>
    </w:p>
    <w:p w14:paraId="72F2197F" w14:textId="77777777" w:rsidR="0073139A" w:rsidRPr="0073139A" w:rsidRDefault="0073139A" w:rsidP="0073139A">
      <w:pPr>
        <w:numPr>
          <w:ilvl w:val="0"/>
          <w:numId w:val="15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garantizar transparencia en la asignación de órganos; </w:t>
      </w:r>
    </w:p>
    <w:p w14:paraId="4CC9220F" w14:textId="77777777" w:rsidR="0073139A" w:rsidRPr="0073139A" w:rsidRDefault="0073139A" w:rsidP="0073139A">
      <w:pPr>
        <w:numPr>
          <w:ilvl w:val="0"/>
          <w:numId w:val="15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promover campañas de concientización; </w:t>
      </w:r>
    </w:p>
    <w:p w14:paraId="5B2C7C47" w14:textId="77777777" w:rsidR="0073139A" w:rsidRPr="0073139A" w:rsidRDefault="0073139A" w:rsidP="0073139A">
      <w:pPr>
        <w:numPr>
          <w:ilvl w:val="0"/>
          <w:numId w:val="156"/>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controlar el cumplimiento de la normativa vigente. </w:t>
      </w:r>
    </w:p>
    <w:p w14:paraId="54A8A009"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Su actividad resulta fundamental para garantizar la equidad y la seguridad de todo el sistema.</w:t>
      </w:r>
    </w:p>
    <w:p w14:paraId="641056DA" w14:textId="77777777" w:rsidR="0073139A" w:rsidRPr="0073139A" w:rsidRDefault="0073139A" w:rsidP="0073139A">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73139A">
        <w:rPr>
          <w:rFonts w:ascii="Times New Roman" w:eastAsia="Times New Roman" w:hAnsi="Times New Roman" w:cs="Times New Roman"/>
          <w:b/>
          <w:bCs/>
          <w:kern w:val="36"/>
          <w:sz w:val="28"/>
          <w:szCs w:val="28"/>
          <w:lang w:eastAsia="es-AR"/>
        </w:rPr>
        <w:t>14. Rol de enfermería en los procesos de donación y trasplante</w:t>
      </w:r>
    </w:p>
    <w:p w14:paraId="61E0E460"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La enfermería participa activamente en todas las etapas relacionadas con la donación y el trasplante.</w:t>
      </w:r>
    </w:p>
    <w:p w14:paraId="0BA62865"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Sus intervenciones abarcan aspectos asistenciales, educativos, éticos y humanos.</w:t>
      </w:r>
    </w:p>
    <w:p w14:paraId="0068654A"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Entre sus funciones se destacan:</w:t>
      </w:r>
    </w:p>
    <w:p w14:paraId="40027D02" w14:textId="77777777" w:rsidR="0073139A" w:rsidRPr="0073139A" w:rsidRDefault="0073139A" w:rsidP="0073139A">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73139A">
        <w:rPr>
          <w:rFonts w:ascii="Times New Roman" w:eastAsia="Times New Roman" w:hAnsi="Times New Roman" w:cs="Times New Roman"/>
          <w:b/>
          <w:bCs/>
          <w:sz w:val="27"/>
          <w:szCs w:val="27"/>
          <w:lang w:eastAsia="es-AR"/>
        </w:rPr>
        <w:t>Educación y promoción</w:t>
      </w:r>
    </w:p>
    <w:p w14:paraId="3A828740" w14:textId="77777777" w:rsidR="0073139A" w:rsidRPr="0073139A" w:rsidRDefault="0073139A" w:rsidP="0073139A">
      <w:pPr>
        <w:numPr>
          <w:ilvl w:val="0"/>
          <w:numId w:val="15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Información a pacientes y familias. </w:t>
      </w:r>
    </w:p>
    <w:p w14:paraId="3C8B7C17" w14:textId="77777777" w:rsidR="0073139A" w:rsidRPr="0073139A" w:rsidRDefault="0073139A" w:rsidP="0073139A">
      <w:pPr>
        <w:numPr>
          <w:ilvl w:val="0"/>
          <w:numId w:val="15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Participación en campañas de concientización. </w:t>
      </w:r>
    </w:p>
    <w:p w14:paraId="4E245007" w14:textId="77777777" w:rsidR="0073139A" w:rsidRPr="0073139A" w:rsidRDefault="0073139A" w:rsidP="0073139A">
      <w:pPr>
        <w:numPr>
          <w:ilvl w:val="0"/>
          <w:numId w:val="157"/>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Promoción de la donación como acto solidario. </w:t>
      </w:r>
    </w:p>
    <w:p w14:paraId="621EF5EE" w14:textId="77777777" w:rsidR="0073139A" w:rsidRPr="0073139A" w:rsidRDefault="0073139A" w:rsidP="0073139A">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73139A">
        <w:rPr>
          <w:rFonts w:ascii="Times New Roman" w:eastAsia="Times New Roman" w:hAnsi="Times New Roman" w:cs="Times New Roman"/>
          <w:b/>
          <w:bCs/>
          <w:sz w:val="27"/>
          <w:szCs w:val="27"/>
          <w:lang w:eastAsia="es-AR"/>
        </w:rPr>
        <w:lastRenderedPageBreak/>
        <w:t>Atención del potencial donante</w:t>
      </w:r>
    </w:p>
    <w:p w14:paraId="58CDA00C" w14:textId="77777777" w:rsidR="0073139A" w:rsidRPr="0073139A" w:rsidRDefault="0073139A" w:rsidP="0073139A">
      <w:pPr>
        <w:numPr>
          <w:ilvl w:val="0"/>
          <w:numId w:val="15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Monitoreo clínico. </w:t>
      </w:r>
    </w:p>
    <w:p w14:paraId="6381DE79" w14:textId="77777777" w:rsidR="0073139A" w:rsidRPr="0073139A" w:rsidRDefault="0073139A" w:rsidP="0073139A">
      <w:pPr>
        <w:numPr>
          <w:ilvl w:val="0"/>
          <w:numId w:val="15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Cuidados especializados. </w:t>
      </w:r>
    </w:p>
    <w:p w14:paraId="0840BA4D" w14:textId="77777777" w:rsidR="0073139A" w:rsidRPr="0073139A" w:rsidRDefault="0073139A" w:rsidP="0073139A">
      <w:pPr>
        <w:numPr>
          <w:ilvl w:val="0"/>
          <w:numId w:val="158"/>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Colaboración con equipos interdisciplinarios. </w:t>
      </w:r>
    </w:p>
    <w:p w14:paraId="3637D67E" w14:textId="77777777" w:rsidR="0073139A" w:rsidRPr="0073139A" w:rsidRDefault="0073139A" w:rsidP="0073139A">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73139A">
        <w:rPr>
          <w:rFonts w:ascii="Times New Roman" w:eastAsia="Times New Roman" w:hAnsi="Times New Roman" w:cs="Times New Roman"/>
          <w:b/>
          <w:bCs/>
          <w:sz w:val="27"/>
          <w:szCs w:val="27"/>
          <w:lang w:eastAsia="es-AR"/>
        </w:rPr>
        <w:t>Acompañamiento familiar</w:t>
      </w:r>
    </w:p>
    <w:p w14:paraId="172C744C" w14:textId="77777777" w:rsidR="0073139A" w:rsidRPr="0073139A" w:rsidRDefault="0073139A" w:rsidP="0073139A">
      <w:pPr>
        <w:numPr>
          <w:ilvl w:val="0"/>
          <w:numId w:val="15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Contención emocional. </w:t>
      </w:r>
    </w:p>
    <w:p w14:paraId="1F7636E4" w14:textId="77777777" w:rsidR="0073139A" w:rsidRPr="0073139A" w:rsidRDefault="0073139A" w:rsidP="0073139A">
      <w:pPr>
        <w:numPr>
          <w:ilvl w:val="0"/>
          <w:numId w:val="15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Comunicación terapéutica. </w:t>
      </w:r>
    </w:p>
    <w:p w14:paraId="152493E9" w14:textId="77777777" w:rsidR="0073139A" w:rsidRPr="0073139A" w:rsidRDefault="0073139A" w:rsidP="0073139A">
      <w:pPr>
        <w:numPr>
          <w:ilvl w:val="0"/>
          <w:numId w:val="159"/>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Apoyo durante el proceso de toma de decisiones. </w:t>
      </w:r>
    </w:p>
    <w:p w14:paraId="374B0545" w14:textId="77777777" w:rsidR="0073139A" w:rsidRPr="0073139A" w:rsidRDefault="0073139A" w:rsidP="0073139A">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73139A">
        <w:rPr>
          <w:rFonts w:ascii="Times New Roman" w:eastAsia="Times New Roman" w:hAnsi="Times New Roman" w:cs="Times New Roman"/>
          <w:b/>
          <w:bCs/>
          <w:sz w:val="27"/>
          <w:szCs w:val="27"/>
          <w:lang w:eastAsia="es-AR"/>
        </w:rPr>
        <w:t>Atención del receptor</w:t>
      </w:r>
    </w:p>
    <w:p w14:paraId="541607AD" w14:textId="77777777" w:rsidR="0073139A" w:rsidRPr="0073139A" w:rsidRDefault="0073139A" w:rsidP="0073139A">
      <w:pPr>
        <w:numPr>
          <w:ilvl w:val="0"/>
          <w:numId w:val="16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Preparación preoperatoria. </w:t>
      </w:r>
    </w:p>
    <w:p w14:paraId="6C3148FE" w14:textId="77777777" w:rsidR="0073139A" w:rsidRPr="0073139A" w:rsidRDefault="0073139A" w:rsidP="0073139A">
      <w:pPr>
        <w:numPr>
          <w:ilvl w:val="0"/>
          <w:numId w:val="16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Seguimiento postrasplante. </w:t>
      </w:r>
    </w:p>
    <w:p w14:paraId="39CA2D9D" w14:textId="77777777" w:rsidR="0073139A" w:rsidRPr="0073139A" w:rsidRDefault="0073139A" w:rsidP="0073139A">
      <w:pPr>
        <w:numPr>
          <w:ilvl w:val="0"/>
          <w:numId w:val="16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Educación para el autocuidado. </w:t>
      </w:r>
    </w:p>
    <w:p w14:paraId="1C44A4E6" w14:textId="77777777" w:rsidR="0073139A" w:rsidRPr="0073139A" w:rsidRDefault="0073139A" w:rsidP="0073139A">
      <w:pPr>
        <w:numPr>
          <w:ilvl w:val="0"/>
          <w:numId w:val="160"/>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Promoción de adherencia terapéutica. </w:t>
      </w:r>
    </w:p>
    <w:p w14:paraId="1076BC43"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Estas funciones requieren competencias técnicas, éticas y comunicacionales específicas.</w:t>
      </w:r>
    </w:p>
    <w:p w14:paraId="36210C5D" w14:textId="77777777" w:rsidR="0073139A" w:rsidRPr="0073139A" w:rsidRDefault="0073139A" w:rsidP="0073139A">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73139A">
        <w:rPr>
          <w:rFonts w:ascii="Times New Roman" w:eastAsia="Times New Roman" w:hAnsi="Times New Roman" w:cs="Times New Roman"/>
          <w:b/>
          <w:bCs/>
          <w:kern w:val="36"/>
          <w:sz w:val="28"/>
          <w:szCs w:val="28"/>
          <w:lang w:eastAsia="es-AR"/>
        </w:rPr>
        <w:t>15. Aspectos éticos en la donación y el trasplante</w:t>
      </w:r>
    </w:p>
    <w:p w14:paraId="2CE42434"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Los procesos de donación y trasplante involucran situaciones de gran complejidad ética.</w:t>
      </w:r>
    </w:p>
    <w:p w14:paraId="474D9F41"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Entre los principales desafíos se encuentran:</w:t>
      </w:r>
    </w:p>
    <w:p w14:paraId="07E35B94" w14:textId="77777777" w:rsidR="0073139A" w:rsidRPr="0073139A" w:rsidRDefault="0073139A" w:rsidP="0073139A">
      <w:pPr>
        <w:numPr>
          <w:ilvl w:val="0"/>
          <w:numId w:val="16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respeto por la autonomía; </w:t>
      </w:r>
    </w:p>
    <w:p w14:paraId="383D03E0" w14:textId="77777777" w:rsidR="0073139A" w:rsidRPr="0073139A" w:rsidRDefault="0073139A" w:rsidP="0073139A">
      <w:pPr>
        <w:numPr>
          <w:ilvl w:val="0"/>
          <w:numId w:val="16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obtención de consentimiento válido; </w:t>
      </w:r>
    </w:p>
    <w:p w14:paraId="17CA6A51" w14:textId="77777777" w:rsidR="0073139A" w:rsidRPr="0073139A" w:rsidRDefault="0073139A" w:rsidP="0073139A">
      <w:pPr>
        <w:numPr>
          <w:ilvl w:val="0"/>
          <w:numId w:val="16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distribución justa de órganos; </w:t>
      </w:r>
    </w:p>
    <w:p w14:paraId="4B5D52E8" w14:textId="77777777" w:rsidR="0073139A" w:rsidRPr="0073139A" w:rsidRDefault="0073139A" w:rsidP="0073139A">
      <w:pPr>
        <w:numPr>
          <w:ilvl w:val="0"/>
          <w:numId w:val="16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protección de poblaciones vulnerables; </w:t>
      </w:r>
    </w:p>
    <w:p w14:paraId="564271EF" w14:textId="77777777" w:rsidR="0073139A" w:rsidRPr="0073139A" w:rsidRDefault="0073139A" w:rsidP="0073139A">
      <w:pPr>
        <w:numPr>
          <w:ilvl w:val="0"/>
          <w:numId w:val="16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confidencialidad; </w:t>
      </w:r>
    </w:p>
    <w:p w14:paraId="4E19CDFE" w14:textId="77777777" w:rsidR="0073139A" w:rsidRPr="0073139A" w:rsidRDefault="0073139A" w:rsidP="0073139A">
      <w:pPr>
        <w:numPr>
          <w:ilvl w:val="0"/>
          <w:numId w:val="16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 xml:space="preserve">acompañamiento familiar. </w:t>
      </w:r>
    </w:p>
    <w:p w14:paraId="4F005FE4"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La enfermería desempeña un papel fundamental en la defensa de los derechos de las personas involucradas y en la promoción de prácticas respetuosas de la dignidad humana.</w:t>
      </w:r>
    </w:p>
    <w:p w14:paraId="5C6B86C4"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La actuación profesional debe desarrollarse siempre dentro de los marcos legales vigentes y de los principios bioéticos de beneficencia, no maleficencia, autonomía y justicia.</w:t>
      </w:r>
    </w:p>
    <w:p w14:paraId="241DFE59" w14:textId="77777777" w:rsidR="0073139A" w:rsidRPr="0073139A" w:rsidRDefault="0073139A" w:rsidP="0073139A">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73139A">
        <w:rPr>
          <w:rFonts w:ascii="Times New Roman" w:eastAsia="Times New Roman" w:hAnsi="Times New Roman" w:cs="Times New Roman"/>
          <w:b/>
          <w:bCs/>
          <w:kern w:val="36"/>
          <w:sz w:val="28"/>
          <w:szCs w:val="28"/>
          <w:lang w:eastAsia="es-AR"/>
        </w:rPr>
        <w:t>Relación entre derechos del paciente, muerte digna y trasplantes</w:t>
      </w:r>
    </w:p>
    <w:p w14:paraId="2DB35A73"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Las normas estudiadas en esta unidad comparten un eje común: la protección de la autonomía y de la dignidad de las personas.</w:t>
      </w:r>
    </w:p>
    <w:p w14:paraId="54A1B781"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La Ley 26.529 reconoce el derecho a recibir información, participar en las decisiones sobre la propia salud y otorgar consentimiento informado.</w:t>
      </w:r>
    </w:p>
    <w:p w14:paraId="5B09C5E0"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lastRenderedPageBreak/>
        <w:t>La Ley 26.742 fortalece estos derechos al permitir que las personas decidan sobre tratamientos relacionados con el final de la vida.</w:t>
      </w:r>
    </w:p>
    <w:p w14:paraId="20F8FF70"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Por su parte, la Ley 27.447 garantiza que los procesos de donación y trasplante se desarrollen respetando principios éticos, derechos humanos y criterios de equidad.</w:t>
      </w:r>
    </w:p>
    <w:p w14:paraId="0B6C3618"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Estas normas reflejan la evolución de la legislación sanitaria argentina hacia modelos centrados en la persona y en el respeto por sus derechos fundamentales.</w:t>
      </w:r>
    </w:p>
    <w:p w14:paraId="5163F85B" w14:textId="77777777" w:rsidR="0073139A" w:rsidRPr="0073139A" w:rsidRDefault="0073139A" w:rsidP="0073139A">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73139A">
        <w:rPr>
          <w:rFonts w:ascii="Times New Roman" w:eastAsia="Times New Roman" w:hAnsi="Times New Roman" w:cs="Times New Roman"/>
          <w:b/>
          <w:bCs/>
          <w:kern w:val="36"/>
          <w:sz w:val="28"/>
          <w:szCs w:val="28"/>
          <w:lang w:eastAsia="es-AR"/>
        </w:rPr>
        <w:t>Síntesis final de la unidad</w:t>
      </w:r>
    </w:p>
    <w:p w14:paraId="033B9966"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La Ley Básica de Salud de la Ciudad Autónoma de Buenos Aires establece los principios rectores del sistema sanitario, promoviendo la universalidad, la equidad, la accesibilidad y la integralidad de la atención. En consonancia con estos principios, la Ley 26.529 reconoce derechos fundamentales de los pacientes relacionados con la dignidad, la información sanitaria, la confidencialidad y el consentimiento informado.</w:t>
      </w:r>
    </w:p>
    <w:p w14:paraId="20788578"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Las modificaciones introducidas por la Ley 26.742 fortalecen la autonomía de las personas en situaciones vinculadas con el final de la vida, garantizando el derecho a aceptar o rechazar tratamientos médicos y evitando el encarnizamiento terapéutico.</w:t>
      </w:r>
    </w:p>
    <w:p w14:paraId="4AA514E7"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Por su parte, la Ley 27.447 regula la donación y el trasplante de órganos, tejidos y células, incorporando el consentimiento presunto y consolidando un sistema basado en la solidaridad, la gratuidad y la equidad.</w:t>
      </w:r>
    </w:p>
    <w:p w14:paraId="3A1FB743" w14:textId="77777777" w:rsidR="0073139A" w:rsidRPr="0073139A" w:rsidRDefault="0073139A" w:rsidP="0073139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73139A">
        <w:rPr>
          <w:rFonts w:ascii="Times New Roman" w:eastAsia="Times New Roman" w:hAnsi="Times New Roman" w:cs="Times New Roman"/>
          <w:sz w:val="24"/>
          <w:szCs w:val="24"/>
          <w:lang w:eastAsia="es-AR"/>
        </w:rPr>
        <w:t>Para la enfermería, el conocimiento de estas normas resulta indispensable, ya que permite brindar cuidados respetuosos de los derechos humanos, proteger la autonomía de los pacientes y actuar conforme a los principios éticos y legales que regulan la práctica profesional.</w:t>
      </w:r>
    </w:p>
    <w:p w14:paraId="6DC65AE8" w14:textId="77777777" w:rsidR="00CF128A" w:rsidRPr="00CF128A" w:rsidRDefault="00CF128A" w:rsidP="00CF128A">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Pr>
          <w:rFonts w:ascii="Times New Roman" w:eastAsia="Times New Roman" w:hAnsi="Times New Roman" w:cs="Times New Roman"/>
          <w:b/>
          <w:bCs/>
          <w:kern w:val="36"/>
          <w:sz w:val="28"/>
          <w:szCs w:val="28"/>
          <w:lang w:eastAsia="es-AR"/>
        </w:rPr>
        <w:t xml:space="preserve">Bibliografía </w:t>
      </w:r>
    </w:p>
    <w:p w14:paraId="6D9A60C0" w14:textId="77777777" w:rsidR="00CF128A" w:rsidRPr="00CF128A" w:rsidRDefault="00CF128A" w:rsidP="00CF128A">
      <w:pPr>
        <w:spacing w:before="100" w:beforeAutospacing="1" w:after="100" w:afterAutospacing="1" w:line="240" w:lineRule="auto"/>
        <w:rPr>
          <w:rFonts w:ascii="Times New Roman" w:eastAsia="Times New Roman" w:hAnsi="Times New Roman" w:cs="Times New Roman"/>
          <w:sz w:val="24"/>
          <w:szCs w:val="24"/>
          <w:lang w:eastAsia="es-AR"/>
        </w:rPr>
      </w:pPr>
      <w:r w:rsidRPr="00CF128A">
        <w:rPr>
          <w:rFonts w:ascii="Times New Roman" w:eastAsia="Times New Roman" w:hAnsi="Times New Roman" w:cs="Times New Roman"/>
          <w:sz w:val="24"/>
          <w:szCs w:val="24"/>
          <w:lang w:eastAsia="es-AR"/>
        </w:rPr>
        <w:t xml:space="preserve">Argentina. Legislatura de la Ciudad Autónoma de Buenos Aires. (1999). </w:t>
      </w:r>
      <w:r w:rsidRPr="00CF128A">
        <w:rPr>
          <w:rFonts w:ascii="Times New Roman" w:eastAsia="Times New Roman" w:hAnsi="Times New Roman" w:cs="Times New Roman"/>
          <w:i/>
          <w:iCs/>
          <w:sz w:val="24"/>
          <w:szCs w:val="24"/>
          <w:lang w:eastAsia="es-AR"/>
        </w:rPr>
        <w:t>Ley N.º 153. Ley Básica de Salud de la Ciudad de Buenos Aires</w:t>
      </w:r>
      <w:r w:rsidRPr="00CF128A">
        <w:rPr>
          <w:rFonts w:ascii="Times New Roman" w:eastAsia="Times New Roman" w:hAnsi="Times New Roman" w:cs="Times New Roman"/>
          <w:sz w:val="24"/>
          <w:szCs w:val="24"/>
          <w:lang w:eastAsia="es-AR"/>
        </w:rPr>
        <w:t>.</w:t>
      </w:r>
      <w:r>
        <w:rPr>
          <w:rFonts w:ascii="Times New Roman" w:eastAsia="Times New Roman" w:hAnsi="Times New Roman" w:cs="Times New Roman"/>
          <w:sz w:val="24"/>
          <w:szCs w:val="24"/>
          <w:lang w:eastAsia="es-AR"/>
        </w:rPr>
        <w:t xml:space="preserve"> </w:t>
      </w:r>
      <w:r w:rsidRPr="00CF128A">
        <w:rPr>
          <w:rFonts w:ascii="Times New Roman" w:eastAsia="Times New Roman" w:hAnsi="Times New Roman" w:cs="Times New Roman"/>
          <w:sz w:val="24"/>
          <w:szCs w:val="24"/>
          <w:lang w:eastAsia="es-AR"/>
        </w:rPr>
        <w:t>Texto oficial Ley 153 CABA</w:t>
      </w:r>
    </w:p>
    <w:p w14:paraId="567EAA4C" w14:textId="77777777" w:rsidR="00CF128A" w:rsidRPr="00CF128A" w:rsidRDefault="00CF128A" w:rsidP="00CF128A">
      <w:pPr>
        <w:spacing w:before="100" w:beforeAutospacing="1" w:after="100" w:afterAutospacing="1" w:line="240" w:lineRule="auto"/>
        <w:rPr>
          <w:rFonts w:ascii="Times New Roman" w:eastAsia="Times New Roman" w:hAnsi="Times New Roman" w:cs="Times New Roman"/>
          <w:sz w:val="24"/>
          <w:szCs w:val="24"/>
          <w:lang w:eastAsia="es-AR"/>
        </w:rPr>
      </w:pPr>
      <w:r w:rsidRPr="00CF128A">
        <w:rPr>
          <w:rFonts w:ascii="Times New Roman" w:eastAsia="Times New Roman" w:hAnsi="Times New Roman" w:cs="Times New Roman"/>
          <w:sz w:val="24"/>
          <w:szCs w:val="24"/>
          <w:lang w:eastAsia="es-AR"/>
        </w:rPr>
        <w:t xml:space="preserve">Argentina. Congreso de la Nación. (2009). </w:t>
      </w:r>
      <w:r w:rsidRPr="00CF128A">
        <w:rPr>
          <w:rFonts w:ascii="Times New Roman" w:eastAsia="Times New Roman" w:hAnsi="Times New Roman" w:cs="Times New Roman"/>
          <w:i/>
          <w:iCs/>
          <w:sz w:val="24"/>
          <w:szCs w:val="24"/>
          <w:lang w:eastAsia="es-AR"/>
        </w:rPr>
        <w:t>Ley N.º 26.529. Derechos del Paciente en su Relación con los Profesionales e Instituciones de la Salud</w:t>
      </w:r>
      <w:r w:rsidRPr="00CF128A">
        <w:rPr>
          <w:rFonts w:ascii="Times New Roman" w:eastAsia="Times New Roman" w:hAnsi="Times New Roman" w:cs="Times New Roman"/>
          <w:sz w:val="24"/>
          <w:szCs w:val="24"/>
          <w:lang w:eastAsia="es-AR"/>
        </w:rPr>
        <w:t>.</w:t>
      </w:r>
      <w:r>
        <w:rPr>
          <w:rFonts w:ascii="Times New Roman" w:eastAsia="Times New Roman" w:hAnsi="Times New Roman" w:cs="Times New Roman"/>
          <w:sz w:val="24"/>
          <w:szCs w:val="24"/>
          <w:lang w:eastAsia="es-AR"/>
        </w:rPr>
        <w:t xml:space="preserve"> </w:t>
      </w:r>
      <w:hyperlink r:id="rId26" w:tgtFrame="_blank" w:history="1">
        <w:r w:rsidRPr="00CF128A">
          <w:rPr>
            <w:rFonts w:ascii="Times New Roman" w:eastAsia="Times New Roman" w:hAnsi="Times New Roman" w:cs="Times New Roman"/>
            <w:color w:val="0000FF"/>
            <w:sz w:val="24"/>
            <w:szCs w:val="24"/>
            <w:u w:val="single"/>
            <w:lang w:eastAsia="es-AR"/>
          </w:rPr>
          <w:t>InfoLEG - Ley 26.529</w:t>
        </w:r>
      </w:hyperlink>
    </w:p>
    <w:p w14:paraId="54580BE3" w14:textId="77777777" w:rsidR="00CF128A" w:rsidRPr="00CF128A" w:rsidRDefault="00CF128A" w:rsidP="00CF128A">
      <w:pPr>
        <w:spacing w:before="100" w:beforeAutospacing="1" w:after="100" w:afterAutospacing="1" w:line="240" w:lineRule="auto"/>
        <w:rPr>
          <w:rFonts w:ascii="Times New Roman" w:eastAsia="Times New Roman" w:hAnsi="Times New Roman" w:cs="Times New Roman"/>
          <w:sz w:val="24"/>
          <w:szCs w:val="24"/>
          <w:lang w:eastAsia="es-AR"/>
        </w:rPr>
      </w:pPr>
      <w:r w:rsidRPr="00CF128A">
        <w:rPr>
          <w:rFonts w:ascii="Times New Roman" w:eastAsia="Times New Roman" w:hAnsi="Times New Roman" w:cs="Times New Roman"/>
          <w:sz w:val="24"/>
          <w:szCs w:val="24"/>
          <w:lang w:eastAsia="es-AR"/>
        </w:rPr>
        <w:t xml:space="preserve">Argentina. Congreso de la Nación. (2012). </w:t>
      </w:r>
      <w:r w:rsidRPr="00CF128A">
        <w:rPr>
          <w:rFonts w:ascii="Times New Roman" w:eastAsia="Times New Roman" w:hAnsi="Times New Roman" w:cs="Times New Roman"/>
          <w:i/>
          <w:iCs/>
          <w:sz w:val="24"/>
          <w:szCs w:val="24"/>
          <w:lang w:eastAsia="es-AR"/>
        </w:rPr>
        <w:t>Ley N.º 26.742. Muerte Digna</w:t>
      </w:r>
      <w:r w:rsidRPr="00CF128A">
        <w:rPr>
          <w:rFonts w:ascii="Times New Roman" w:eastAsia="Times New Roman" w:hAnsi="Times New Roman" w:cs="Times New Roman"/>
          <w:sz w:val="24"/>
          <w:szCs w:val="24"/>
          <w:lang w:eastAsia="es-AR"/>
        </w:rPr>
        <w:t>.</w:t>
      </w:r>
      <w:r>
        <w:rPr>
          <w:rFonts w:ascii="Times New Roman" w:eastAsia="Times New Roman" w:hAnsi="Times New Roman" w:cs="Times New Roman"/>
          <w:sz w:val="24"/>
          <w:szCs w:val="24"/>
          <w:lang w:eastAsia="es-AR"/>
        </w:rPr>
        <w:t xml:space="preserve"> </w:t>
      </w:r>
      <w:hyperlink r:id="rId27" w:tgtFrame="_blank" w:history="1">
        <w:r w:rsidRPr="00CF128A">
          <w:rPr>
            <w:rFonts w:ascii="Times New Roman" w:eastAsia="Times New Roman" w:hAnsi="Times New Roman" w:cs="Times New Roman"/>
            <w:color w:val="0000FF"/>
            <w:sz w:val="24"/>
            <w:szCs w:val="24"/>
            <w:u w:val="single"/>
            <w:lang w:eastAsia="es-AR"/>
          </w:rPr>
          <w:t>InfoLEG - Ley 26.742</w:t>
        </w:r>
      </w:hyperlink>
    </w:p>
    <w:p w14:paraId="50CCDAFB" w14:textId="77777777" w:rsidR="00CF128A" w:rsidRPr="00CF128A" w:rsidRDefault="00CF128A" w:rsidP="00CF128A">
      <w:pPr>
        <w:spacing w:before="100" w:beforeAutospacing="1" w:after="100" w:afterAutospacing="1" w:line="240" w:lineRule="auto"/>
        <w:rPr>
          <w:rFonts w:ascii="Times New Roman" w:eastAsia="Times New Roman" w:hAnsi="Times New Roman" w:cs="Times New Roman"/>
          <w:sz w:val="24"/>
          <w:szCs w:val="24"/>
          <w:lang w:eastAsia="es-AR"/>
        </w:rPr>
      </w:pPr>
      <w:r w:rsidRPr="00CF128A">
        <w:rPr>
          <w:rFonts w:ascii="Times New Roman" w:eastAsia="Times New Roman" w:hAnsi="Times New Roman" w:cs="Times New Roman"/>
          <w:sz w:val="24"/>
          <w:szCs w:val="24"/>
          <w:lang w:eastAsia="es-AR"/>
        </w:rPr>
        <w:t xml:space="preserve">Argentina. Congreso de la Nación. (2018). </w:t>
      </w:r>
      <w:r w:rsidRPr="00CF128A">
        <w:rPr>
          <w:rFonts w:ascii="Times New Roman" w:eastAsia="Times New Roman" w:hAnsi="Times New Roman" w:cs="Times New Roman"/>
          <w:i/>
          <w:iCs/>
          <w:sz w:val="24"/>
          <w:szCs w:val="24"/>
          <w:lang w:eastAsia="es-AR"/>
        </w:rPr>
        <w:t>Ley N.º 27.447. Trasplante de Órganos, Tejidos y Células (Ley Justina)</w:t>
      </w:r>
      <w:r w:rsidRPr="00CF128A">
        <w:rPr>
          <w:rFonts w:ascii="Times New Roman" w:eastAsia="Times New Roman" w:hAnsi="Times New Roman" w:cs="Times New Roman"/>
          <w:sz w:val="24"/>
          <w:szCs w:val="24"/>
          <w:lang w:eastAsia="es-AR"/>
        </w:rPr>
        <w:t>.</w:t>
      </w:r>
      <w:r>
        <w:rPr>
          <w:rFonts w:ascii="Times New Roman" w:eastAsia="Times New Roman" w:hAnsi="Times New Roman" w:cs="Times New Roman"/>
          <w:sz w:val="24"/>
          <w:szCs w:val="24"/>
          <w:lang w:eastAsia="es-AR"/>
        </w:rPr>
        <w:t xml:space="preserve"> </w:t>
      </w:r>
      <w:hyperlink r:id="rId28" w:tgtFrame="_blank" w:history="1">
        <w:r w:rsidRPr="00CF128A">
          <w:rPr>
            <w:rFonts w:ascii="Times New Roman" w:eastAsia="Times New Roman" w:hAnsi="Times New Roman" w:cs="Times New Roman"/>
            <w:color w:val="0000FF"/>
            <w:sz w:val="24"/>
            <w:szCs w:val="24"/>
            <w:u w:val="single"/>
            <w:lang w:eastAsia="es-AR"/>
          </w:rPr>
          <w:t>InfoLEG - Ley 27.447</w:t>
        </w:r>
      </w:hyperlink>
    </w:p>
    <w:p w14:paraId="5DF9AF04" w14:textId="77777777" w:rsidR="00CF128A" w:rsidRPr="00CF128A" w:rsidRDefault="00CF128A" w:rsidP="00CF128A">
      <w:pPr>
        <w:spacing w:before="100" w:beforeAutospacing="1" w:after="100" w:afterAutospacing="1" w:line="240" w:lineRule="auto"/>
        <w:rPr>
          <w:rFonts w:ascii="Times New Roman" w:eastAsia="Times New Roman" w:hAnsi="Times New Roman" w:cs="Times New Roman"/>
          <w:sz w:val="24"/>
          <w:szCs w:val="24"/>
          <w:lang w:eastAsia="es-AR"/>
        </w:rPr>
      </w:pPr>
      <w:r w:rsidRPr="00CF128A">
        <w:rPr>
          <w:rFonts w:ascii="Times New Roman" w:eastAsia="Times New Roman" w:hAnsi="Times New Roman" w:cs="Times New Roman"/>
          <w:sz w:val="24"/>
          <w:szCs w:val="24"/>
          <w:lang w:eastAsia="es-AR"/>
        </w:rPr>
        <w:t xml:space="preserve">Comisión Nacional Asesora Permanente de Enfermería. (2022). </w:t>
      </w:r>
      <w:r w:rsidRPr="00CF128A">
        <w:rPr>
          <w:rFonts w:ascii="Times New Roman" w:eastAsia="Times New Roman" w:hAnsi="Times New Roman" w:cs="Times New Roman"/>
          <w:i/>
          <w:iCs/>
          <w:sz w:val="24"/>
          <w:szCs w:val="24"/>
          <w:lang w:eastAsia="es-AR"/>
        </w:rPr>
        <w:t>Reconceptualización de la enfermería como profesión del siglo XXI en Argentina</w:t>
      </w:r>
      <w:r w:rsidRPr="00CF128A">
        <w:rPr>
          <w:rFonts w:ascii="Times New Roman" w:eastAsia="Times New Roman" w:hAnsi="Times New Roman" w:cs="Times New Roman"/>
          <w:sz w:val="24"/>
          <w:szCs w:val="24"/>
          <w:lang w:eastAsia="es-AR"/>
        </w:rPr>
        <w:t>.</w:t>
      </w:r>
      <w:r>
        <w:rPr>
          <w:rFonts w:ascii="Times New Roman" w:eastAsia="Times New Roman" w:hAnsi="Times New Roman" w:cs="Times New Roman"/>
          <w:sz w:val="24"/>
          <w:szCs w:val="24"/>
          <w:lang w:eastAsia="es-AR"/>
        </w:rPr>
        <w:t xml:space="preserve"> </w:t>
      </w:r>
      <w:hyperlink r:id="rId29" w:tgtFrame="_blank" w:history="1">
        <w:r w:rsidRPr="00CF128A">
          <w:rPr>
            <w:rFonts w:ascii="Times New Roman" w:eastAsia="Times New Roman" w:hAnsi="Times New Roman" w:cs="Times New Roman"/>
            <w:color w:val="0000FF"/>
            <w:sz w:val="24"/>
            <w:szCs w:val="24"/>
            <w:u w:val="single"/>
            <w:lang w:eastAsia="es-AR"/>
          </w:rPr>
          <w:t>Documento oficial CNAPE</w:t>
        </w:r>
      </w:hyperlink>
    </w:p>
    <w:p w14:paraId="4EBC1281" w14:textId="77777777" w:rsidR="00FC00E6" w:rsidRPr="00FC00E6" w:rsidRDefault="00FC00E6" w:rsidP="00487643">
      <w:pPr>
        <w:pBdr>
          <w:bottom w:val="single" w:sz="6" w:space="1" w:color="auto"/>
        </w:pBdr>
        <w:spacing w:after="0" w:line="240" w:lineRule="auto"/>
        <w:jc w:val="both"/>
        <w:rPr>
          <w:rFonts w:ascii="Arial" w:eastAsia="Times New Roman" w:hAnsi="Arial" w:cs="Arial"/>
          <w:vanish/>
          <w:sz w:val="16"/>
          <w:szCs w:val="16"/>
          <w:lang w:eastAsia="es-AR"/>
        </w:rPr>
      </w:pPr>
      <w:r w:rsidRPr="00FC00E6">
        <w:rPr>
          <w:rFonts w:ascii="Arial" w:eastAsia="Times New Roman" w:hAnsi="Arial" w:cs="Arial"/>
          <w:vanish/>
          <w:sz w:val="16"/>
          <w:szCs w:val="16"/>
          <w:lang w:eastAsia="es-AR"/>
        </w:rPr>
        <w:t>Principio del formulario</w:t>
      </w:r>
    </w:p>
    <w:p w14:paraId="201EC7D7" w14:textId="77777777" w:rsidR="00FC00E6" w:rsidRPr="00FC00E6" w:rsidRDefault="00FC00E6" w:rsidP="00487643">
      <w:pPr>
        <w:spacing w:before="100" w:beforeAutospacing="1" w:after="100" w:afterAutospacing="1" w:line="240" w:lineRule="auto"/>
        <w:jc w:val="both"/>
        <w:rPr>
          <w:rFonts w:ascii="Times New Roman" w:eastAsia="Times New Roman" w:hAnsi="Times New Roman" w:cs="Times New Roman"/>
          <w:sz w:val="24"/>
          <w:szCs w:val="24"/>
          <w:lang w:eastAsia="es-AR"/>
        </w:rPr>
      </w:pPr>
    </w:p>
    <w:p w14:paraId="57E548F0" w14:textId="77777777" w:rsidR="00FC00E6" w:rsidRPr="00FC00E6" w:rsidRDefault="00FC00E6" w:rsidP="00487643">
      <w:pPr>
        <w:pBdr>
          <w:top w:val="single" w:sz="6" w:space="1" w:color="auto"/>
        </w:pBdr>
        <w:spacing w:after="0" w:line="240" w:lineRule="auto"/>
        <w:jc w:val="both"/>
        <w:rPr>
          <w:rFonts w:ascii="Arial" w:eastAsia="Times New Roman" w:hAnsi="Arial" w:cs="Arial"/>
          <w:vanish/>
          <w:sz w:val="16"/>
          <w:szCs w:val="16"/>
          <w:lang w:eastAsia="es-AR"/>
        </w:rPr>
      </w:pPr>
      <w:r w:rsidRPr="00FC00E6">
        <w:rPr>
          <w:rFonts w:ascii="Arial" w:eastAsia="Times New Roman" w:hAnsi="Arial" w:cs="Arial"/>
          <w:vanish/>
          <w:sz w:val="16"/>
          <w:szCs w:val="16"/>
          <w:lang w:eastAsia="es-AR"/>
        </w:rPr>
        <w:t>Final del formulario</w:t>
      </w:r>
    </w:p>
    <w:p w14:paraId="122C041E" w14:textId="77777777" w:rsidR="00CA601F" w:rsidRPr="00762870" w:rsidRDefault="00CA601F" w:rsidP="00487643">
      <w:pPr>
        <w:spacing w:before="100" w:beforeAutospacing="1" w:after="100" w:afterAutospacing="1" w:line="240" w:lineRule="auto"/>
        <w:jc w:val="both"/>
        <w:rPr>
          <w:rFonts w:ascii="Times New Roman" w:eastAsia="Times New Roman" w:hAnsi="Times New Roman" w:cs="Times New Roman"/>
          <w:sz w:val="24"/>
          <w:szCs w:val="24"/>
          <w:lang w:eastAsia="es-AR"/>
        </w:rPr>
      </w:pPr>
    </w:p>
    <w:p w14:paraId="3DA6C013" w14:textId="77777777" w:rsidR="00B7521B" w:rsidRDefault="00B7521B"/>
    <w:sectPr w:rsidR="00B7521B">
      <w:footerReference w:type="default" r:id="rId3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B3B098" w14:textId="77777777" w:rsidR="007B374A" w:rsidRDefault="007B374A" w:rsidP="007B374A">
      <w:pPr>
        <w:spacing w:after="0" w:line="240" w:lineRule="auto"/>
      </w:pPr>
      <w:r>
        <w:separator/>
      </w:r>
    </w:p>
  </w:endnote>
  <w:endnote w:type="continuationSeparator" w:id="0">
    <w:p w14:paraId="150E8239" w14:textId="77777777" w:rsidR="007B374A" w:rsidRDefault="007B374A" w:rsidP="007B3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6596263"/>
      <w:docPartObj>
        <w:docPartGallery w:val="Page Numbers (Bottom of Page)"/>
        <w:docPartUnique/>
      </w:docPartObj>
    </w:sdtPr>
    <w:sdtContent>
      <w:p w14:paraId="628DE582" w14:textId="5FCF6534" w:rsidR="007B374A" w:rsidRDefault="007B374A">
        <w:pPr>
          <w:pStyle w:val="Piedepgina"/>
          <w:jc w:val="right"/>
        </w:pPr>
        <w:r>
          <w:fldChar w:fldCharType="begin"/>
        </w:r>
        <w:r>
          <w:instrText>PAGE   \* MERGEFORMAT</w:instrText>
        </w:r>
        <w:r>
          <w:fldChar w:fldCharType="separate"/>
        </w:r>
        <w:r w:rsidRPr="007B374A">
          <w:rPr>
            <w:noProof/>
            <w:lang w:val="es-ES"/>
          </w:rPr>
          <w:t>6</w:t>
        </w:r>
        <w:r>
          <w:fldChar w:fldCharType="end"/>
        </w:r>
      </w:p>
    </w:sdtContent>
  </w:sdt>
  <w:p w14:paraId="12519C52" w14:textId="77777777" w:rsidR="007B374A" w:rsidRDefault="007B374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877F6" w14:textId="77777777" w:rsidR="007B374A" w:rsidRDefault="007B374A" w:rsidP="007B374A">
      <w:pPr>
        <w:spacing w:after="0" w:line="240" w:lineRule="auto"/>
      </w:pPr>
      <w:r>
        <w:separator/>
      </w:r>
    </w:p>
  </w:footnote>
  <w:footnote w:type="continuationSeparator" w:id="0">
    <w:p w14:paraId="5CB7AF98" w14:textId="77777777" w:rsidR="007B374A" w:rsidRDefault="007B374A" w:rsidP="007B37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2048"/>
    <w:multiLevelType w:val="multilevel"/>
    <w:tmpl w:val="5E182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CC344C"/>
    <w:multiLevelType w:val="multilevel"/>
    <w:tmpl w:val="F0E41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FD6689"/>
    <w:multiLevelType w:val="multilevel"/>
    <w:tmpl w:val="CB54E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43709A"/>
    <w:multiLevelType w:val="multilevel"/>
    <w:tmpl w:val="068A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B60C9B"/>
    <w:multiLevelType w:val="multilevel"/>
    <w:tmpl w:val="B12A3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CC566D"/>
    <w:multiLevelType w:val="multilevel"/>
    <w:tmpl w:val="A0D45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B417A5"/>
    <w:multiLevelType w:val="multilevel"/>
    <w:tmpl w:val="B318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3315CE"/>
    <w:multiLevelType w:val="multilevel"/>
    <w:tmpl w:val="4FF02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5232F1"/>
    <w:multiLevelType w:val="multilevel"/>
    <w:tmpl w:val="0328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AB687F"/>
    <w:multiLevelType w:val="multilevel"/>
    <w:tmpl w:val="44664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304AD8"/>
    <w:multiLevelType w:val="multilevel"/>
    <w:tmpl w:val="EAB27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E4403E"/>
    <w:multiLevelType w:val="multilevel"/>
    <w:tmpl w:val="8C307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424F61"/>
    <w:multiLevelType w:val="multilevel"/>
    <w:tmpl w:val="2138B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D114F4"/>
    <w:multiLevelType w:val="multilevel"/>
    <w:tmpl w:val="18A6E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B5855C5"/>
    <w:multiLevelType w:val="multilevel"/>
    <w:tmpl w:val="6E088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FF5BFE"/>
    <w:multiLevelType w:val="multilevel"/>
    <w:tmpl w:val="C46A9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163FBB"/>
    <w:multiLevelType w:val="multilevel"/>
    <w:tmpl w:val="3C365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942550"/>
    <w:multiLevelType w:val="multilevel"/>
    <w:tmpl w:val="56849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DD024D8"/>
    <w:multiLevelType w:val="multilevel"/>
    <w:tmpl w:val="39641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E9940A4"/>
    <w:multiLevelType w:val="multilevel"/>
    <w:tmpl w:val="24D8F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EF21C2E"/>
    <w:multiLevelType w:val="multilevel"/>
    <w:tmpl w:val="69F8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0B63AA0"/>
    <w:multiLevelType w:val="multilevel"/>
    <w:tmpl w:val="840C1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15F1B7E"/>
    <w:multiLevelType w:val="multilevel"/>
    <w:tmpl w:val="C0F4D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2D227E5"/>
    <w:multiLevelType w:val="multilevel"/>
    <w:tmpl w:val="6834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36C4C99"/>
    <w:multiLevelType w:val="multilevel"/>
    <w:tmpl w:val="AF1AF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40D69ED"/>
    <w:multiLevelType w:val="multilevel"/>
    <w:tmpl w:val="098C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5557FD4"/>
    <w:multiLevelType w:val="multilevel"/>
    <w:tmpl w:val="805E2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59D5B58"/>
    <w:multiLevelType w:val="multilevel"/>
    <w:tmpl w:val="F48E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5E3627F"/>
    <w:multiLevelType w:val="multilevel"/>
    <w:tmpl w:val="B80AD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6352857"/>
    <w:multiLevelType w:val="multilevel"/>
    <w:tmpl w:val="8910A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7E84623"/>
    <w:multiLevelType w:val="multilevel"/>
    <w:tmpl w:val="CE30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8A22BD5"/>
    <w:multiLevelType w:val="multilevel"/>
    <w:tmpl w:val="A560E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8FC41AC"/>
    <w:multiLevelType w:val="multilevel"/>
    <w:tmpl w:val="6576B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9434E11"/>
    <w:multiLevelType w:val="multilevel"/>
    <w:tmpl w:val="32ECE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9D109E2"/>
    <w:multiLevelType w:val="multilevel"/>
    <w:tmpl w:val="B0F8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A5902BA"/>
    <w:multiLevelType w:val="multilevel"/>
    <w:tmpl w:val="909C4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ACB1F03"/>
    <w:multiLevelType w:val="multilevel"/>
    <w:tmpl w:val="CBB6C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C0C2B3C"/>
    <w:multiLevelType w:val="multilevel"/>
    <w:tmpl w:val="D0527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D4505C0"/>
    <w:multiLevelType w:val="multilevel"/>
    <w:tmpl w:val="9376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E3220B3"/>
    <w:multiLevelType w:val="multilevel"/>
    <w:tmpl w:val="4872B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E9E595A"/>
    <w:multiLevelType w:val="multilevel"/>
    <w:tmpl w:val="58925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EE45174"/>
    <w:multiLevelType w:val="multilevel"/>
    <w:tmpl w:val="2BF0E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F2B67F5"/>
    <w:multiLevelType w:val="multilevel"/>
    <w:tmpl w:val="010EE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FDC7097"/>
    <w:multiLevelType w:val="multilevel"/>
    <w:tmpl w:val="4816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15575ED"/>
    <w:multiLevelType w:val="multilevel"/>
    <w:tmpl w:val="8AB4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195191A"/>
    <w:multiLevelType w:val="multilevel"/>
    <w:tmpl w:val="55CE2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3BF182E"/>
    <w:multiLevelType w:val="multilevel"/>
    <w:tmpl w:val="8AA2D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4297E86"/>
    <w:multiLevelType w:val="multilevel"/>
    <w:tmpl w:val="3DDEF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4DF43CE"/>
    <w:multiLevelType w:val="multilevel"/>
    <w:tmpl w:val="105A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55E382C"/>
    <w:multiLevelType w:val="multilevel"/>
    <w:tmpl w:val="3F2E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6F54189"/>
    <w:multiLevelType w:val="multilevel"/>
    <w:tmpl w:val="DF127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73566AA"/>
    <w:multiLevelType w:val="multilevel"/>
    <w:tmpl w:val="BBA42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79374A7"/>
    <w:multiLevelType w:val="multilevel"/>
    <w:tmpl w:val="06240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7C4442A"/>
    <w:multiLevelType w:val="multilevel"/>
    <w:tmpl w:val="68724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84F153F"/>
    <w:multiLevelType w:val="multilevel"/>
    <w:tmpl w:val="94A28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87E32CD"/>
    <w:multiLevelType w:val="multilevel"/>
    <w:tmpl w:val="54E8A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9D049ED"/>
    <w:multiLevelType w:val="multilevel"/>
    <w:tmpl w:val="7E528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A941A51"/>
    <w:multiLevelType w:val="multilevel"/>
    <w:tmpl w:val="9AEAA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B395804"/>
    <w:multiLevelType w:val="multilevel"/>
    <w:tmpl w:val="9B8A7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B8E2931"/>
    <w:multiLevelType w:val="multilevel"/>
    <w:tmpl w:val="D92A9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C213C3D"/>
    <w:multiLevelType w:val="multilevel"/>
    <w:tmpl w:val="7ABAB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C417DFB"/>
    <w:multiLevelType w:val="multilevel"/>
    <w:tmpl w:val="B9242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CB85041"/>
    <w:multiLevelType w:val="multilevel"/>
    <w:tmpl w:val="1366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CEF0D18"/>
    <w:multiLevelType w:val="multilevel"/>
    <w:tmpl w:val="E6B40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D652DB4"/>
    <w:multiLevelType w:val="multilevel"/>
    <w:tmpl w:val="2466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1AA14B9"/>
    <w:multiLevelType w:val="multilevel"/>
    <w:tmpl w:val="3DFA1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1C57E18"/>
    <w:multiLevelType w:val="multilevel"/>
    <w:tmpl w:val="5E76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30F7912"/>
    <w:multiLevelType w:val="multilevel"/>
    <w:tmpl w:val="CFAA3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4AE2705"/>
    <w:multiLevelType w:val="multilevel"/>
    <w:tmpl w:val="24949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4DE7807"/>
    <w:multiLevelType w:val="multilevel"/>
    <w:tmpl w:val="F7E49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4FF4CA8"/>
    <w:multiLevelType w:val="multilevel"/>
    <w:tmpl w:val="13A64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541486D"/>
    <w:multiLevelType w:val="multilevel"/>
    <w:tmpl w:val="A00C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55405B6"/>
    <w:multiLevelType w:val="multilevel"/>
    <w:tmpl w:val="86FC0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60E6AF1"/>
    <w:multiLevelType w:val="multilevel"/>
    <w:tmpl w:val="CA908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60F0C0B"/>
    <w:multiLevelType w:val="multilevel"/>
    <w:tmpl w:val="704CB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6871E99"/>
    <w:multiLevelType w:val="multilevel"/>
    <w:tmpl w:val="F0C69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6DB2442"/>
    <w:multiLevelType w:val="multilevel"/>
    <w:tmpl w:val="8040A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7284315"/>
    <w:multiLevelType w:val="multilevel"/>
    <w:tmpl w:val="695C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92B5B65"/>
    <w:multiLevelType w:val="multilevel"/>
    <w:tmpl w:val="072C6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9E964C8"/>
    <w:multiLevelType w:val="multilevel"/>
    <w:tmpl w:val="1738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B9751C0"/>
    <w:multiLevelType w:val="multilevel"/>
    <w:tmpl w:val="EE802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BC1174D"/>
    <w:multiLevelType w:val="multilevel"/>
    <w:tmpl w:val="10D07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C210911"/>
    <w:multiLevelType w:val="multilevel"/>
    <w:tmpl w:val="E6C80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C943D35"/>
    <w:multiLevelType w:val="multilevel"/>
    <w:tmpl w:val="B7501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D163285"/>
    <w:multiLevelType w:val="multilevel"/>
    <w:tmpl w:val="A2DE9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E866ACD"/>
    <w:multiLevelType w:val="multilevel"/>
    <w:tmpl w:val="35D0C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1690F22"/>
    <w:multiLevelType w:val="multilevel"/>
    <w:tmpl w:val="85684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199582D"/>
    <w:multiLevelType w:val="multilevel"/>
    <w:tmpl w:val="E0FC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2F16C8A"/>
    <w:multiLevelType w:val="multilevel"/>
    <w:tmpl w:val="6330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2FE50DB"/>
    <w:multiLevelType w:val="multilevel"/>
    <w:tmpl w:val="53F2F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5342519"/>
    <w:multiLevelType w:val="multilevel"/>
    <w:tmpl w:val="E6ACF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53669D6"/>
    <w:multiLevelType w:val="multilevel"/>
    <w:tmpl w:val="026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5453BFD"/>
    <w:multiLevelType w:val="multilevel"/>
    <w:tmpl w:val="4D729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5993B0F"/>
    <w:multiLevelType w:val="multilevel"/>
    <w:tmpl w:val="EB42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6572F32"/>
    <w:multiLevelType w:val="multilevel"/>
    <w:tmpl w:val="8CF63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7122F8A"/>
    <w:multiLevelType w:val="multilevel"/>
    <w:tmpl w:val="DF66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9517B39"/>
    <w:multiLevelType w:val="multilevel"/>
    <w:tmpl w:val="1AD4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B042948"/>
    <w:multiLevelType w:val="multilevel"/>
    <w:tmpl w:val="EFE26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B1B16AA"/>
    <w:multiLevelType w:val="multilevel"/>
    <w:tmpl w:val="6C6AA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BE30110"/>
    <w:multiLevelType w:val="multilevel"/>
    <w:tmpl w:val="F6220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BE41CB2"/>
    <w:multiLevelType w:val="multilevel"/>
    <w:tmpl w:val="120E1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BEB48CA"/>
    <w:multiLevelType w:val="multilevel"/>
    <w:tmpl w:val="67883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D0453AC"/>
    <w:multiLevelType w:val="multilevel"/>
    <w:tmpl w:val="8A42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D3F2263"/>
    <w:multiLevelType w:val="multilevel"/>
    <w:tmpl w:val="EC06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D9F1A9B"/>
    <w:multiLevelType w:val="multilevel"/>
    <w:tmpl w:val="BA04A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E6671A9"/>
    <w:multiLevelType w:val="multilevel"/>
    <w:tmpl w:val="5AF62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10A3904"/>
    <w:multiLevelType w:val="multilevel"/>
    <w:tmpl w:val="034E3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1EA40E5"/>
    <w:multiLevelType w:val="multilevel"/>
    <w:tmpl w:val="8CFC4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2002221"/>
    <w:multiLevelType w:val="multilevel"/>
    <w:tmpl w:val="1AAA6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23051F5"/>
    <w:multiLevelType w:val="multilevel"/>
    <w:tmpl w:val="FB3A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347088F"/>
    <w:multiLevelType w:val="multilevel"/>
    <w:tmpl w:val="12A6B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3C02D55"/>
    <w:multiLevelType w:val="multilevel"/>
    <w:tmpl w:val="99388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457424A"/>
    <w:multiLevelType w:val="multilevel"/>
    <w:tmpl w:val="91CEF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4F8079F"/>
    <w:multiLevelType w:val="multilevel"/>
    <w:tmpl w:val="442A8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562467A"/>
    <w:multiLevelType w:val="multilevel"/>
    <w:tmpl w:val="0C883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7953517"/>
    <w:multiLevelType w:val="multilevel"/>
    <w:tmpl w:val="076E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96A7104"/>
    <w:multiLevelType w:val="multilevel"/>
    <w:tmpl w:val="E4867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A9C6006"/>
    <w:multiLevelType w:val="multilevel"/>
    <w:tmpl w:val="062AD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AB5089E"/>
    <w:multiLevelType w:val="multilevel"/>
    <w:tmpl w:val="AE7C4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AE436CD"/>
    <w:multiLevelType w:val="multilevel"/>
    <w:tmpl w:val="372C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BAA5D7A"/>
    <w:multiLevelType w:val="multilevel"/>
    <w:tmpl w:val="D0A6F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BD710E2"/>
    <w:multiLevelType w:val="multilevel"/>
    <w:tmpl w:val="BFBC1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BE82194"/>
    <w:multiLevelType w:val="multilevel"/>
    <w:tmpl w:val="EB326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C4B7364"/>
    <w:multiLevelType w:val="multilevel"/>
    <w:tmpl w:val="1598A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D350614"/>
    <w:multiLevelType w:val="multilevel"/>
    <w:tmpl w:val="99CE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DA67034"/>
    <w:multiLevelType w:val="multilevel"/>
    <w:tmpl w:val="7F240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DF8397F"/>
    <w:multiLevelType w:val="multilevel"/>
    <w:tmpl w:val="D3C2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EA934BB"/>
    <w:multiLevelType w:val="multilevel"/>
    <w:tmpl w:val="2E468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F6E48A7"/>
    <w:multiLevelType w:val="multilevel"/>
    <w:tmpl w:val="094C1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FE931B5"/>
    <w:multiLevelType w:val="multilevel"/>
    <w:tmpl w:val="3508D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00310EE"/>
    <w:multiLevelType w:val="multilevel"/>
    <w:tmpl w:val="4BB61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0C520E4"/>
    <w:multiLevelType w:val="multilevel"/>
    <w:tmpl w:val="FCEA6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19130FC"/>
    <w:multiLevelType w:val="multilevel"/>
    <w:tmpl w:val="C9926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1926690"/>
    <w:multiLevelType w:val="multilevel"/>
    <w:tmpl w:val="C568D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1DF7AC2"/>
    <w:multiLevelType w:val="multilevel"/>
    <w:tmpl w:val="76A65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3AA39EF"/>
    <w:multiLevelType w:val="multilevel"/>
    <w:tmpl w:val="A4FE5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3C07EB8"/>
    <w:multiLevelType w:val="multilevel"/>
    <w:tmpl w:val="5864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5C630D4"/>
    <w:multiLevelType w:val="multilevel"/>
    <w:tmpl w:val="D282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6120345"/>
    <w:multiLevelType w:val="multilevel"/>
    <w:tmpl w:val="53960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664958EA"/>
    <w:multiLevelType w:val="multilevel"/>
    <w:tmpl w:val="8916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693A1360"/>
    <w:multiLevelType w:val="multilevel"/>
    <w:tmpl w:val="E362A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A93652C"/>
    <w:multiLevelType w:val="multilevel"/>
    <w:tmpl w:val="1C929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D495B19"/>
    <w:multiLevelType w:val="multilevel"/>
    <w:tmpl w:val="26D2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DC30F36"/>
    <w:multiLevelType w:val="multilevel"/>
    <w:tmpl w:val="92345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E057DFF"/>
    <w:multiLevelType w:val="multilevel"/>
    <w:tmpl w:val="06E49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E672AFC"/>
    <w:multiLevelType w:val="multilevel"/>
    <w:tmpl w:val="79D0A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F2E0320"/>
    <w:multiLevelType w:val="multilevel"/>
    <w:tmpl w:val="23A24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0E54EC0"/>
    <w:multiLevelType w:val="multilevel"/>
    <w:tmpl w:val="A06A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72212535"/>
    <w:multiLevelType w:val="multilevel"/>
    <w:tmpl w:val="29A86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2AB4B30"/>
    <w:multiLevelType w:val="multilevel"/>
    <w:tmpl w:val="626E7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72E340F6"/>
    <w:multiLevelType w:val="multilevel"/>
    <w:tmpl w:val="CA8C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3A66B8F"/>
    <w:multiLevelType w:val="multilevel"/>
    <w:tmpl w:val="55701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49707B2"/>
    <w:multiLevelType w:val="multilevel"/>
    <w:tmpl w:val="C3182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4E82F50"/>
    <w:multiLevelType w:val="multilevel"/>
    <w:tmpl w:val="BA504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53368E9"/>
    <w:multiLevelType w:val="multilevel"/>
    <w:tmpl w:val="1D247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65F6ABB"/>
    <w:multiLevelType w:val="multilevel"/>
    <w:tmpl w:val="B4C67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7816C72"/>
    <w:multiLevelType w:val="multilevel"/>
    <w:tmpl w:val="5380C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AAF5C46"/>
    <w:multiLevelType w:val="multilevel"/>
    <w:tmpl w:val="687A7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B1112B1"/>
    <w:multiLevelType w:val="multilevel"/>
    <w:tmpl w:val="ADD40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B3E46EF"/>
    <w:multiLevelType w:val="multilevel"/>
    <w:tmpl w:val="106C8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E7F1FE0"/>
    <w:multiLevelType w:val="multilevel"/>
    <w:tmpl w:val="F6E40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1"/>
  </w:num>
  <w:num w:numId="2">
    <w:abstractNumId w:val="98"/>
  </w:num>
  <w:num w:numId="3">
    <w:abstractNumId w:val="14"/>
  </w:num>
  <w:num w:numId="4">
    <w:abstractNumId w:val="43"/>
  </w:num>
  <w:num w:numId="5">
    <w:abstractNumId w:val="34"/>
  </w:num>
  <w:num w:numId="6">
    <w:abstractNumId w:val="159"/>
  </w:num>
  <w:num w:numId="7">
    <w:abstractNumId w:val="22"/>
  </w:num>
  <w:num w:numId="8">
    <w:abstractNumId w:val="60"/>
  </w:num>
  <w:num w:numId="9">
    <w:abstractNumId w:val="122"/>
  </w:num>
  <w:num w:numId="10">
    <w:abstractNumId w:val="140"/>
  </w:num>
  <w:num w:numId="11">
    <w:abstractNumId w:val="82"/>
  </w:num>
  <w:num w:numId="12">
    <w:abstractNumId w:val="135"/>
  </w:num>
  <w:num w:numId="13">
    <w:abstractNumId w:val="6"/>
  </w:num>
  <w:num w:numId="14">
    <w:abstractNumId w:val="49"/>
  </w:num>
  <w:num w:numId="15">
    <w:abstractNumId w:val="78"/>
  </w:num>
  <w:num w:numId="16">
    <w:abstractNumId w:val="79"/>
  </w:num>
  <w:num w:numId="17">
    <w:abstractNumId w:val="59"/>
  </w:num>
  <w:num w:numId="18">
    <w:abstractNumId w:val="27"/>
  </w:num>
  <w:num w:numId="19">
    <w:abstractNumId w:val="134"/>
  </w:num>
  <w:num w:numId="20">
    <w:abstractNumId w:val="4"/>
  </w:num>
  <w:num w:numId="21">
    <w:abstractNumId w:val="18"/>
  </w:num>
  <w:num w:numId="22">
    <w:abstractNumId w:val="16"/>
  </w:num>
  <w:num w:numId="23">
    <w:abstractNumId w:val="138"/>
  </w:num>
  <w:num w:numId="24">
    <w:abstractNumId w:val="70"/>
  </w:num>
  <w:num w:numId="25">
    <w:abstractNumId w:val="158"/>
  </w:num>
  <w:num w:numId="26">
    <w:abstractNumId w:val="71"/>
  </w:num>
  <w:num w:numId="27">
    <w:abstractNumId w:val="54"/>
  </w:num>
  <w:num w:numId="28">
    <w:abstractNumId w:val="63"/>
  </w:num>
  <w:num w:numId="29">
    <w:abstractNumId w:val="160"/>
  </w:num>
  <w:num w:numId="30">
    <w:abstractNumId w:val="41"/>
  </w:num>
  <w:num w:numId="31">
    <w:abstractNumId w:val="102"/>
  </w:num>
  <w:num w:numId="32">
    <w:abstractNumId w:val="61"/>
  </w:num>
  <w:num w:numId="33">
    <w:abstractNumId w:val="7"/>
  </w:num>
  <w:num w:numId="34">
    <w:abstractNumId w:val="143"/>
  </w:num>
  <w:num w:numId="35">
    <w:abstractNumId w:val="112"/>
  </w:num>
  <w:num w:numId="36">
    <w:abstractNumId w:val="13"/>
  </w:num>
  <w:num w:numId="37">
    <w:abstractNumId w:val="157"/>
  </w:num>
  <w:num w:numId="38">
    <w:abstractNumId w:val="103"/>
  </w:num>
  <w:num w:numId="39">
    <w:abstractNumId w:val="15"/>
  </w:num>
  <w:num w:numId="40">
    <w:abstractNumId w:val="66"/>
  </w:num>
  <w:num w:numId="41">
    <w:abstractNumId w:val="10"/>
  </w:num>
  <w:num w:numId="42">
    <w:abstractNumId w:val="12"/>
  </w:num>
  <w:num w:numId="43">
    <w:abstractNumId w:val="42"/>
  </w:num>
  <w:num w:numId="44">
    <w:abstractNumId w:val="113"/>
  </w:num>
  <w:num w:numId="45">
    <w:abstractNumId w:val="65"/>
  </w:num>
  <w:num w:numId="46">
    <w:abstractNumId w:val="152"/>
  </w:num>
  <w:num w:numId="47">
    <w:abstractNumId w:val="1"/>
  </w:num>
  <w:num w:numId="48">
    <w:abstractNumId w:val="141"/>
  </w:num>
  <w:num w:numId="49">
    <w:abstractNumId w:val="3"/>
  </w:num>
  <w:num w:numId="50">
    <w:abstractNumId w:val="96"/>
  </w:num>
  <w:num w:numId="51">
    <w:abstractNumId w:val="149"/>
  </w:num>
  <w:num w:numId="52">
    <w:abstractNumId w:val="48"/>
  </w:num>
  <w:num w:numId="53">
    <w:abstractNumId w:val="85"/>
  </w:num>
  <w:num w:numId="54">
    <w:abstractNumId w:val="30"/>
  </w:num>
  <w:num w:numId="55">
    <w:abstractNumId w:val="17"/>
  </w:num>
  <w:num w:numId="56">
    <w:abstractNumId w:val="8"/>
  </w:num>
  <w:num w:numId="57">
    <w:abstractNumId w:val="123"/>
  </w:num>
  <w:num w:numId="58">
    <w:abstractNumId w:val="155"/>
  </w:num>
  <w:num w:numId="59">
    <w:abstractNumId w:val="83"/>
  </w:num>
  <w:num w:numId="60">
    <w:abstractNumId w:val="67"/>
  </w:num>
  <w:num w:numId="61">
    <w:abstractNumId w:val="20"/>
  </w:num>
  <w:num w:numId="62">
    <w:abstractNumId w:val="104"/>
  </w:num>
  <w:num w:numId="63">
    <w:abstractNumId w:val="151"/>
  </w:num>
  <w:num w:numId="64">
    <w:abstractNumId w:val="121"/>
  </w:num>
  <w:num w:numId="65">
    <w:abstractNumId w:val="28"/>
  </w:num>
  <w:num w:numId="66">
    <w:abstractNumId w:val="100"/>
  </w:num>
  <w:num w:numId="67">
    <w:abstractNumId w:val="105"/>
  </w:num>
  <w:num w:numId="68">
    <w:abstractNumId w:val="44"/>
  </w:num>
  <w:num w:numId="69">
    <w:abstractNumId w:val="32"/>
  </w:num>
  <w:num w:numId="70">
    <w:abstractNumId w:val="124"/>
  </w:num>
  <w:num w:numId="71">
    <w:abstractNumId w:val="24"/>
  </w:num>
  <w:num w:numId="72">
    <w:abstractNumId w:val="130"/>
  </w:num>
  <w:num w:numId="73">
    <w:abstractNumId w:val="9"/>
  </w:num>
  <w:num w:numId="74">
    <w:abstractNumId w:val="127"/>
  </w:num>
  <w:num w:numId="75">
    <w:abstractNumId w:val="19"/>
  </w:num>
  <w:num w:numId="76">
    <w:abstractNumId w:val="132"/>
  </w:num>
  <w:num w:numId="77">
    <w:abstractNumId w:val="133"/>
  </w:num>
  <w:num w:numId="78">
    <w:abstractNumId w:val="76"/>
  </w:num>
  <w:num w:numId="79">
    <w:abstractNumId w:val="53"/>
  </w:num>
  <w:num w:numId="80">
    <w:abstractNumId w:val="39"/>
  </w:num>
  <w:num w:numId="81">
    <w:abstractNumId w:val="90"/>
  </w:num>
  <w:num w:numId="82">
    <w:abstractNumId w:val="150"/>
  </w:num>
  <w:num w:numId="83">
    <w:abstractNumId w:val="80"/>
  </w:num>
  <w:num w:numId="84">
    <w:abstractNumId w:val="77"/>
  </w:num>
  <w:num w:numId="85">
    <w:abstractNumId w:val="92"/>
  </w:num>
  <w:num w:numId="86">
    <w:abstractNumId w:val="129"/>
  </w:num>
  <w:num w:numId="87">
    <w:abstractNumId w:val="126"/>
  </w:num>
  <w:num w:numId="88">
    <w:abstractNumId w:val="64"/>
  </w:num>
  <w:num w:numId="89">
    <w:abstractNumId w:val="125"/>
  </w:num>
  <w:num w:numId="90">
    <w:abstractNumId w:val="50"/>
  </w:num>
  <w:num w:numId="91">
    <w:abstractNumId w:val="69"/>
  </w:num>
  <w:num w:numId="92">
    <w:abstractNumId w:val="25"/>
  </w:num>
  <w:num w:numId="93">
    <w:abstractNumId w:val="116"/>
  </w:num>
  <w:num w:numId="94">
    <w:abstractNumId w:val="74"/>
  </w:num>
  <w:num w:numId="95">
    <w:abstractNumId w:val="38"/>
  </w:num>
  <w:num w:numId="96">
    <w:abstractNumId w:val="95"/>
  </w:num>
  <w:num w:numId="97">
    <w:abstractNumId w:val="36"/>
  </w:num>
  <w:num w:numId="98">
    <w:abstractNumId w:val="87"/>
  </w:num>
  <w:num w:numId="99">
    <w:abstractNumId w:val="37"/>
  </w:num>
  <w:num w:numId="100">
    <w:abstractNumId w:val="119"/>
  </w:num>
  <w:num w:numId="101">
    <w:abstractNumId w:val="148"/>
  </w:num>
  <w:num w:numId="102">
    <w:abstractNumId w:val="109"/>
  </w:num>
  <w:num w:numId="103">
    <w:abstractNumId w:val="47"/>
  </w:num>
  <w:num w:numId="104">
    <w:abstractNumId w:val="120"/>
  </w:num>
  <w:num w:numId="105">
    <w:abstractNumId w:val="57"/>
  </w:num>
  <w:num w:numId="106">
    <w:abstractNumId w:val="26"/>
  </w:num>
  <w:num w:numId="107">
    <w:abstractNumId w:val="139"/>
  </w:num>
  <w:num w:numId="108">
    <w:abstractNumId w:val="68"/>
  </w:num>
  <w:num w:numId="109">
    <w:abstractNumId w:val="107"/>
  </w:num>
  <w:num w:numId="110">
    <w:abstractNumId w:val="154"/>
  </w:num>
  <w:num w:numId="111">
    <w:abstractNumId w:val="2"/>
  </w:num>
  <w:num w:numId="112">
    <w:abstractNumId w:val="89"/>
  </w:num>
  <w:num w:numId="113">
    <w:abstractNumId w:val="29"/>
  </w:num>
  <w:num w:numId="114">
    <w:abstractNumId w:val="99"/>
  </w:num>
  <w:num w:numId="115">
    <w:abstractNumId w:val="147"/>
  </w:num>
  <w:num w:numId="116">
    <w:abstractNumId w:val="73"/>
  </w:num>
  <w:num w:numId="117">
    <w:abstractNumId w:val="45"/>
  </w:num>
  <w:num w:numId="118">
    <w:abstractNumId w:val="11"/>
  </w:num>
  <w:num w:numId="119">
    <w:abstractNumId w:val="31"/>
  </w:num>
  <w:num w:numId="120">
    <w:abstractNumId w:val="51"/>
  </w:num>
  <w:num w:numId="121">
    <w:abstractNumId w:val="33"/>
  </w:num>
  <w:num w:numId="122">
    <w:abstractNumId w:val="114"/>
  </w:num>
  <w:num w:numId="123">
    <w:abstractNumId w:val="131"/>
  </w:num>
  <w:num w:numId="124">
    <w:abstractNumId w:val="93"/>
  </w:num>
  <w:num w:numId="125">
    <w:abstractNumId w:val="118"/>
  </w:num>
  <w:num w:numId="126">
    <w:abstractNumId w:val="62"/>
  </w:num>
  <w:num w:numId="127">
    <w:abstractNumId w:val="142"/>
  </w:num>
  <w:num w:numId="128">
    <w:abstractNumId w:val="81"/>
  </w:num>
  <w:num w:numId="129">
    <w:abstractNumId w:val="55"/>
  </w:num>
  <w:num w:numId="130">
    <w:abstractNumId w:val="145"/>
  </w:num>
  <w:num w:numId="131">
    <w:abstractNumId w:val="146"/>
  </w:num>
  <w:num w:numId="132">
    <w:abstractNumId w:val="58"/>
  </w:num>
  <w:num w:numId="133">
    <w:abstractNumId w:val="5"/>
  </w:num>
  <w:num w:numId="134">
    <w:abstractNumId w:val="97"/>
  </w:num>
  <w:num w:numId="135">
    <w:abstractNumId w:val="136"/>
  </w:num>
  <w:num w:numId="136">
    <w:abstractNumId w:val="56"/>
  </w:num>
  <w:num w:numId="137">
    <w:abstractNumId w:val="106"/>
  </w:num>
  <w:num w:numId="138">
    <w:abstractNumId w:val="137"/>
  </w:num>
  <w:num w:numId="139">
    <w:abstractNumId w:val="128"/>
  </w:num>
  <w:num w:numId="140">
    <w:abstractNumId w:val="86"/>
  </w:num>
  <w:num w:numId="141">
    <w:abstractNumId w:val="52"/>
  </w:num>
  <w:num w:numId="142">
    <w:abstractNumId w:val="144"/>
  </w:num>
  <w:num w:numId="143">
    <w:abstractNumId w:val="115"/>
  </w:num>
  <w:num w:numId="144">
    <w:abstractNumId w:val="35"/>
  </w:num>
  <w:num w:numId="145">
    <w:abstractNumId w:val="110"/>
  </w:num>
  <w:num w:numId="146">
    <w:abstractNumId w:val="111"/>
  </w:num>
  <w:num w:numId="147">
    <w:abstractNumId w:val="108"/>
  </w:num>
  <w:num w:numId="148">
    <w:abstractNumId w:val="88"/>
  </w:num>
  <w:num w:numId="149">
    <w:abstractNumId w:val="153"/>
  </w:num>
  <w:num w:numId="150">
    <w:abstractNumId w:val="75"/>
  </w:num>
  <w:num w:numId="151">
    <w:abstractNumId w:val="94"/>
  </w:num>
  <w:num w:numId="152">
    <w:abstractNumId w:val="156"/>
  </w:num>
  <w:num w:numId="153">
    <w:abstractNumId w:val="23"/>
  </w:num>
  <w:num w:numId="154">
    <w:abstractNumId w:val="0"/>
  </w:num>
  <w:num w:numId="155">
    <w:abstractNumId w:val="46"/>
  </w:num>
  <w:num w:numId="156">
    <w:abstractNumId w:val="72"/>
  </w:num>
  <w:num w:numId="157">
    <w:abstractNumId w:val="117"/>
  </w:num>
  <w:num w:numId="158">
    <w:abstractNumId w:val="84"/>
  </w:num>
  <w:num w:numId="159">
    <w:abstractNumId w:val="21"/>
  </w:num>
  <w:num w:numId="160">
    <w:abstractNumId w:val="101"/>
  </w:num>
  <w:num w:numId="161">
    <w:abstractNumId w:val="40"/>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6AD"/>
    <w:rsid w:val="00021C27"/>
    <w:rsid w:val="000C5B61"/>
    <w:rsid w:val="000F564C"/>
    <w:rsid w:val="00132DF3"/>
    <w:rsid w:val="001B3CB1"/>
    <w:rsid w:val="001D7EA8"/>
    <w:rsid w:val="00220ECF"/>
    <w:rsid w:val="00234D00"/>
    <w:rsid w:val="003454B7"/>
    <w:rsid w:val="0039261C"/>
    <w:rsid w:val="003A3A4D"/>
    <w:rsid w:val="004106AD"/>
    <w:rsid w:val="00450F72"/>
    <w:rsid w:val="00487643"/>
    <w:rsid w:val="004C10EF"/>
    <w:rsid w:val="00523563"/>
    <w:rsid w:val="00597E68"/>
    <w:rsid w:val="005A42AA"/>
    <w:rsid w:val="0062242F"/>
    <w:rsid w:val="0065142D"/>
    <w:rsid w:val="00702325"/>
    <w:rsid w:val="0073139A"/>
    <w:rsid w:val="00762870"/>
    <w:rsid w:val="007B374A"/>
    <w:rsid w:val="007B7F21"/>
    <w:rsid w:val="007C03A9"/>
    <w:rsid w:val="008C4BA9"/>
    <w:rsid w:val="009A16EB"/>
    <w:rsid w:val="00B046F1"/>
    <w:rsid w:val="00B7521B"/>
    <w:rsid w:val="00B80BB1"/>
    <w:rsid w:val="00B8639E"/>
    <w:rsid w:val="00CA601F"/>
    <w:rsid w:val="00CF128A"/>
    <w:rsid w:val="00D17BE6"/>
    <w:rsid w:val="00DB0A5C"/>
    <w:rsid w:val="00DB724B"/>
    <w:rsid w:val="00E64DAD"/>
    <w:rsid w:val="00EF3550"/>
    <w:rsid w:val="00F95F3F"/>
    <w:rsid w:val="00FC00E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29B74D04"/>
  <w15:chartTrackingRefBased/>
  <w15:docId w15:val="{86AD6F16-2ADD-4C50-9840-E8D8C93CC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sid w:val="00B7521B"/>
    <w:rPr>
      <w:i/>
      <w:iCs/>
    </w:rPr>
  </w:style>
  <w:style w:type="character" w:styleId="Hipervnculo">
    <w:name w:val="Hyperlink"/>
    <w:basedOn w:val="Fuentedeprrafopredeter"/>
    <w:uiPriority w:val="99"/>
    <w:unhideWhenUsed/>
    <w:rsid w:val="00B7521B"/>
    <w:rPr>
      <w:color w:val="0000FF"/>
      <w:u w:val="single"/>
    </w:rPr>
  </w:style>
  <w:style w:type="paragraph" w:customStyle="1" w:styleId="pdq2pgselectionanchorcontainer">
    <w:name w:val="pdq2pg_selectionanchorcontainer"/>
    <w:basedOn w:val="Normal"/>
    <w:rsid w:val="00021C27"/>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021C27"/>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Prrafodelista">
    <w:name w:val="List Paragraph"/>
    <w:basedOn w:val="Normal"/>
    <w:uiPriority w:val="34"/>
    <w:qFormat/>
    <w:rsid w:val="00597E68"/>
    <w:pPr>
      <w:ind w:left="720"/>
      <w:contextualSpacing/>
    </w:pPr>
  </w:style>
  <w:style w:type="paragraph" w:styleId="Encabezado">
    <w:name w:val="header"/>
    <w:basedOn w:val="Normal"/>
    <w:link w:val="EncabezadoCar"/>
    <w:uiPriority w:val="99"/>
    <w:unhideWhenUsed/>
    <w:rsid w:val="007B374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B374A"/>
  </w:style>
  <w:style w:type="paragraph" w:styleId="Piedepgina">
    <w:name w:val="footer"/>
    <w:basedOn w:val="Normal"/>
    <w:link w:val="PiedepginaCar"/>
    <w:uiPriority w:val="99"/>
    <w:unhideWhenUsed/>
    <w:rsid w:val="007B374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B3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70059">
      <w:bodyDiv w:val="1"/>
      <w:marLeft w:val="0"/>
      <w:marRight w:val="0"/>
      <w:marTop w:val="0"/>
      <w:marBottom w:val="0"/>
      <w:divBdr>
        <w:top w:val="none" w:sz="0" w:space="0" w:color="auto"/>
        <w:left w:val="none" w:sz="0" w:space="0" w:color="auto"/>
        <w:bottom w:val="none" w:sz="0" w:space="0" w:color="auto"/>
        <w:right w:val="none" w:sz="0" w:space="0" w:color="auto"/>
      </w:divBdr>
      <w:divsChild>
        <w:div w:id="930817105">
          <w:marLeft w:val="0"/>
          <w:marRight w:val="0"/>
          <w:marTop w:val="0"/>
          <w:marBottom w:val="0"/>
          <w:divBdr>
            <w:top w:val="none" w:sz="0" w:space="0" w:color="auto"/>
            <w:left w:val="none" w:sz="0" w:space="0" w:color="auto"/>
            <w:bottom w:val="none" w:sz="0" w:space="0" w:color="auto"/>
            <w:right w:val="none" w:sz="0" w:space="0" w:color="auto"/>
          </w:divBdr>
          <w:divsChild>
            <w:div w:id="110439058">
              <w:marLeft w:val="0"/>
              <w:marRight w:val="0"/>
              <w:marTop w:val="0"/>
              <w:marBottom w:val="0"/>
              <w:divBdr>
                <w:top w:val="none" w:sz="0" w:space="0" w:color="auto"/>
                <w:left w:val="none" w:sz="0" w:space="0" w:color="auto"/>
                <w:bottom w:val="none" w:sz="0" w:space="0" w:color="auto"/>
                <w:right w:val="none" w:sz="0" w:space="0" w:color="auto"/>
              </w:divBdr>
              <w:divsChild>
                <w:div w:id="2145733891">
                  <w:marLeft w:val="0"/>
                  <w:marRight w:val="0"/>
                  <w:marTop w:val="0"/>
                  <w:marBottom w:val="0"/>
                  <w:divBdr>
                    <w:top w:val="none" w:sz="0" w:space="0" w:color="auto"/>
                    <w:left w:val="none" w:sz="0" w:space="0" w:color="auto"/>
                    <w:bottom w:val="none" w:sz="0" w:space="0" w:color="auto"/>
                    <w:right w:val="none" w:sz="0" w:space="0" w:color="auto"/>
                  </w:divBdr>
                  <w:divsChild>
                    <w:div w:id="1228154662">
                      <w:marLeft w:val="0"/>
                      <w:marRight w:val="0"/>
                      <w:marTop w:val="0"/>
                      <w:marBottom w:val="0"/>
                      <w:divBdr>
                        <w:top w:val="none" w:sz="0" w:space="0" w:color="auto"/>
                        <w:left w:val="none" w:sz="0" w:space="0" w:color="auto"/>
                        <w:bottom w:val="none" w:sz="0" w:space="0" w:color="auto"/>
                        <w:right w:val="none" w:sz="0" w:space="0" w:color="auto"/>
                      </w:divBdr>
                      <w:divsChild>
                        <w:div w:id="1043090960">
                          <w:marLeft w:val="0"/>
                          <w:marRight w:val="0"/>
                          <w:marTop w:val="0"/>
                          <w:marBottom w:val="0"/>
                          <w:divBdr>
                            <w:top w:val="none" w:sz="0" w:space="0" w:color="auto"/>
                            <w:left w:val="none" w:sz="0" w:space="0" w:color="auto"/>
                            <w:bottom w:val="none" w:sz="0" w:space="0" w:color="auto"/>
                            <w:right w:val="none" w:sz="0" w:space="0" w:color="auto"/>
                          </w:divBdr>
                          <w:divsChild>
                            <w:div w:id="1711299322">
                              <w:marLeft w:val="0"/>
                              <w:marRight w:val="0"/>
                              <w:marTop w:val="0"/>
                              <w:marBottom w:val="0"/>
                              <w:divBdr>
                                <w:top w:val="none" w:sz="0" w:space="0" w:color="auto"/>
                                <w:left w:val="none" w:sz="0" w:space="0" w:color="auto"/>
                                <w:bottom w:val="none" w:sz="0" w:space="0" w:color="auto"/>
                                <w:right w:val="none" w:sz="0" w:space="0" w:color="auto"/>
                              </w:divBdr>
                              <w:divsChild>
                                <w:div w:id="515384675">
                                  <w:marLeft w:val="0"/>
                                  <w:marRight w:val="0"/>
                                  <w:marTop w:val="0"/>
                                  <w:marBottom w:val="0"/>
                                  <w:divBdr>
                                    <w:top w:val="none" w:sz="0" w:space="0" w:color="auto"/>
                                    <w:left w:val="none" w:sz="0" w:space="0" w:color="auto"/>
                                    <w:bottom w:val="none" w:sz="0" w:space="0" w:color="auto"/>
                                    <w:right w:val="none" w:sz="0" w:space="0" w:color="auto"/>
                                  </w:divBdr>
                                  <w:divsChild>
                                    <w:div w:id="697701418">
                                      <w:marLeft w:val="0"/>
                                      <w:marRight w:val="0"/>
                                      <w:marTop w:val="0"/>
                                      <w:marBottom w:val="0"/>
                                      <w:divBdr>
                                        <w:top w:val="none" w:sz="0" w:space="0" w:color="auto"/>
                                        <w:left w:val="none" w:sz="0" w:space="0" w:color="auto"/>
                                        <w:bottom w:val="none" w:sz="0" w:space="0" w:color="auto"/>
                                        <w:right w:val="none" w:sz="0" w:space="0" w:color="auto"/>
                                      </w:divBdr>
                                      <w:divsChild>
                                        <w:div w:id="155390001">
                                          <w:marLeft w:val="0"/>
                                          <w:marRight w:val="0"/>
                                          <w:marTop w:val="0"/>
                                          <w:marBottom w:val="0"/>
                                          <w:divBdr>
                                            <w:top w:val="none" w:sz="0" w:space="0" w:color="auto"/>
                                            <w:left w:val="none" w:sz="0" w:space="0" w:color="auto"/>
                                            <w:bottom w:val="none" w:sz="0" w:space="0" w:color="auto"/>
                                            <w:right w:val="none" w:sz="0" w:space="0" w:color="auto"/>
                                          </w:divBdr>
                                          <w:divsChild>
                                            <w:div w:id="20031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7345787">
          <w:marLeft w:val="0"/>
          <w:marRight w:val="0"/>
          <w:marTop w:val="0"/>
          <w:marBottom w:val="0"/>
          <w:divBdr>
            <w:top w:val="none" w:sz="0" w:space="0" w:color="auto"/>
            <w:left w:val="none" w:sz="0" w:space="0" w:color="auto"/>
            <w:bottom w:val="none" w:sz="0" w:space="0" w:color="auto"/>
            <w:right w:val="none" w:sz="0" w:space="0" w:color="auto"/>
          </w:divBdr>
          <w:divsChild>
            <w:div w:id="17858492">
              <w:marLeft w:val="0"/>
              <w:marRight w:val="0"/>
              <w:marTop w:val="0"/>
              <w:marBottom w:val="0"/>
              <w:divBdr>
                <w:top w:val="none" w:sz="0" w:space="0" w:color="auto"/>
                <w:left w:val="none" w:sz="0" w:space="0" w:color="auto"/>
                <w:bottom w:val="none" w:sz="0" w:space="0" w:color="auto"/>
                <w:right w:val="none" w:sz="0" w:space="0" w:color="auto"/>
              </w:divBdr>
              <w:divsChild>
                <w:div w:id="1086076154">
                  <w:marLeft w:val="0"/>
                  <w:marRight w:val="0"/>
                  <w:marTop w:val="0"/>
                  <w:marBottom w:val="0"/>
                  <w:divBdr>
                    <w:top w:val="none" w:sz="0" w:space="0" w:color="auto"/>
                    <w:left w:val="none" w:sz="0" w:space="0" w:color="auto"/>
                    <w:bottom w:val="none" w:sz="0" w:space="0" w:color="auto"/>
                    <w:right w:val="none" w:sz="0" w:space="0" w:color="auto"/>
                  </w:divBdr>
                  <w:divsChild>
                    <w:div w:id="1014961202">
                      <w:marLeft w:val="0"/>
                      <w:marRight w:val="0"/>
                      <w:marTop w:val="0"/>
                      <w:marBottom w:val="0"/>
                      <w:divBdr>
                        <w:top w:val="none" w:sz="0" w:space="0" w:color="auto"/>
                        <w:left w:val="none" w:sz="0" w:space="0" w:color="auto"/>
                        <w:bottom w:val="none" w:sz="0" w:space="0" w:color="auto"/>
                        <w:right w:val="none" w:sz="0" w:space="0" w:color="auto"/>
                      </w:divBdr>
                      <w:divsChild>
                        <w:div w:id="2112506513">
                          <w:marLeft w:val="0"/>
                          <w:marRight w:val="0"/>
                          <w:marTop w:val="0"/>
                          <w:marBottom w:val="0"/>
                          <w:divBdr>
                            <w:top w:val="none" w:sz="0" w:space="0" w:color="auto"/>
                            <w:left w:val="none" w:sz="0" w:space="0" w:color="auto"/>
                            <w:bottom w:val="none" w:sz="0" w:space="0" w:color="auto"/>
                            <w:right w:val="none" w:sz="0" w:space="0" w:color="auto"/>
                          </w:divBdr>
                          <w:divsChild>
                            <w:div w:id="272439127">
                              <w:marLeft w:val="0"/>
                              <w:marRight w:val="0"/>
                              <w:marTop w:val="0"/>
                              <w:marBottom w:val="0"/>
                              <w:divBdr>
                                <w:top w:val="none" w:sz="0" w:space="0" w:color="auto"/>
                                <w:left w:val="none" w:sz="0" w:space="0" w:color="auto"/>
                                <w:bottom w:val="none" w:sz="0" w:space="0" w:color="auto"/>
                                <w:right w:val="none" w:sz="0" w:space="0" w:color="auto"/>
                              </w:divBdr>
                              <w:divsChild>
                                <w:div w:id="1160854753">
                                  <w:marLeft w:val="0"/>
                                  <w:marRight w:val="0"/>
                                  <w:marTop w:val="0"/>
                                  <w:marBottom w:val="0"/>
                                  <w:divBdr>
                                    <w:top w:val="none" w:sz="0" w:space="0" w:color="auto"/>
                                    <w:left w:val="none" w:sz="0" w:space="0" w:color="auto"/>
                                    <w:bottom w:val="none" w:sz="0" w:space="0" w:color="auto"/>
                                    <w:right w:val="none" w:sz="0" w:space="0" w:color="auto"/>
                                  </w:divBdr>
                                  <w:divsChild>
                                    <w:div w:id="1722245779">
                                      <w:marLeft w:val="0"/>
                                      <w:marRight w:val="0"/>
                                      <w:marTop w:val="0"/>
                                      <w:marBottom w:val="0"/>
                                      <w:divBdr>
                                        <w:top w:val="none" w:sz="0" w:space="0" w:color="auto"/>
                                        <w:left w:val="none" w:sz="0" w:space="0" w:color="auto"/>
                                        <w:bottom w:val="none" w:sz="0" w:space="0" w:color="auto"/>
                                        <w:right w:val="none" w:sz="0" w:space="0" w:color="auto"/>
                                      </w:divBdr>
                                      <w:divsChild>
                                        <w:div w:id="95712907">
                                          <w:marLeft w:val="0"/>
                                          <w:marRight w:val="0"/>
                                          <w:marTop w:val="0"/>
                                          <w:marBottom w:val="0"/>
                                          <w:divBdr>
                                            <w:top w:val="none" w:sz="0" w:space="0" w:color="auto"/>
                                            <w:left w:val="none" w:sz="0" w:space="0" w:color="auto"/>
                                            <w:bottom w:val="none" w:sz="0" w:space="0" w:color="auto"/>
                                            <w:right w:val="none" w:sz="0" w:space="0" w:color="auto"/>
                                          </w:divBdr>
                                          <w:divsChild>
                                            <w:div w:id="2127458379">
                                              <w:marLeft w:val="0"/>
                                              <w:marRight w:val="0"/>
                                              <w:marTop w:val="0"/>
                                              <w:marBottom w:val="0"/>
                                              <w:divBdr>
                                                <w:top w:val="none" w:sz="0" w:space="0" w:color="auto"/>
                                                <w:left w:val="none" w:sz="0" w:space="0" w:color="auto"/>
                                                <w:bottom w:val="none" w:sz="0" w:space="0" w:color="auto"/>
                                                <w:right w:val="none" w:sz="0" w:space="0" w:color="auto"/>
                                              </w:divBdr>
                                              <w:divsChild>
                                                <w:div w:id="190189539">
                                                  <w:marLeft w:val="0"/>
                                                  <w:marRight w:val="0"/>
                                                  <w:marTop w:val="0"/>
                                                  <w:marBottom w:val="0"/>
                                                  <w:divBdr>
                                                    <w:top w:val="none" w:sz="0" w:space="0" w:color="auto"/>
                                                    <w:left w:val="none" w:sz="0" w:space="0" w:color="auto"/>
                                                    <w:bottom w:val="none" w:sz="0" w:space="0" w:color="auto"/>
                                                    <w:right w:val="none" w:sz="0" w:space="0" w:color="auto"/>
                                                  </w:divBdr>
                                                  <w:divsChild>
                                                    <w:div w:id="261955146">
                                                      <w:marLeft w:val="0"/>
                                                      <w:marRight w:val="0"/>
                                                      <w:marTop w:val="0"/>
                                                      <w:marBottom w:val="0"/>
                                                      <w:divBdr>
                                                        <w:top w:val="none" w:sz="0" w:space="0" w:color="auto"/>
                                                        <w:left w:val="none" w:sz="0" w:space="0" w:color="auto"/>
                                                        <w:bottom w:val="none" w:sz="0" w:space="0" w:color="auto"/>
                                                        <w:right w:val="none" w:sz="0" w:space="0" w:color="auto"/>
                                                      </w:divBdr>
                                                      <w:divsChild>
                                                        <w:div w:id="95004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632241">
      <w:bodyDiv w:val="1"/>
      <w:marLeft w:val="0"/>
      <w:marRight w:val="0"/>
      <w:marTop w:val="0"/>
      <w:marBottom w:val="0"/>
      <w:divBdr>
        <w:top w:val="none" w:sz="0" w:space="0" w:color="auto"/>
        <w:left w:val="none" w:sz="0" w:space="0" w:color="auto"/>
        <w:bottom w:val="none" w:sz="0" w:space="0" w:color="auto"/>
        <w:right w:val="none" w:sz="0" w:space="0" w:color="auto"/>
      </w:divBdr>
      <w:divsChild>
        <w:div w:id="1650790013">
          <w:marLeft w:val="0"/>
          <w:marRight w:val="0"/>
          <w:marTop w:val="0"/>
          <w:marBottom w:val="0"/>
          <w:divBdr>
            <w:top w:val="none" w:sz="0" w:space="0" w:color="auto"/>
            <w:left w:val="none" w:sz="0" w:space="0" w:color="auto"/>
            <w:bottom w:val="none" w:sz="0" w:space="0" w:color="auto"/>
            <w:right w:val="none" w:sz="0" w:space="0" w:color="auto"/>
          </w:divBdr>
          <w:divsChild>
            <w:div w:id="1406100736">
              <w:marLeft w:val="0"/>
              <w:marRight w:val="0"/>
              <w:marTop w:val="0"/>
              <w:marBottom w:val="0"/>
              <w:divBdr>
                <w:top w:val="none" w:sz="0" w:space="0" w:color="auto"/>
                <w:left w:val="none" w:sz="0" w:space="0" w:color="auto"/>
                <w:bottom w:val="none" w:sz="0" w:space="0" w:color="auto"/>
                <w:right w:val="none" w:sz="0" w:space="0" w:color="auto"/>
              </w:divBdr>
              <w:divsChild>
                <w:div w:id="204949561">
                  <w:marLeft w:val="0"/>
                  <w:marRight w:val="0"/>
                  <w:marTop w:val="0"/>
                  <w:marBottom w:val="0"/>
                  <w:divBdr>
                    <w:top w:val="none" w:sz="0" w:space="0" w:color="auto"/>
                    <w:left w:val="none" w:sz="0" w:space="0" w:color="auto"/>
                    <w:bottom w:val="none" w:sz="0" w:space="0" w:color="auto"/>
                    <w:right w:val="none" w:sz="0" w:space="0" w:color="auto"/>
                  </w:divBdr>
                  <w:divsChild>
                    <w:div w:id="1673605711">
                      <w:marLeft w:val="0"/>
                      <w:marRight w:val="0"/>
                      <w:marTop w:val="0"/>
                      <w:marBottom w:val="0"/>
                      <w:divBdr>
                        <w:top w:val="none" w:sz="0" w:space="0" w:color="auto"/>
                        <w:left w:val="none" w:sz="0" w:space="0" w:color="auto"/>
                        <w:bottom w:val="none" w:sz="0" w:space="0" w:color="auto"/>
                        <w:right w:val="none" w:sz="0" w:space="0" w:color="auto"/>
                      </w:divBdr>
                      <w:divsChild>
                        <w:div w:id="1032264161">
                          <w:marLeft w:val="0"/>
                          <w:marRight w:val="0"/>
                          <w:marTop w:val="0"/>
                          <w:marBottom w:val="0"/>
                          <w:divBdr>
                            <w:top w:val="none" w:sz="0" w:space="0" w:color="auto"/>
                            <w:left w:val="none" w:sz="0" w:space="0" w:color="auto"/>
                            <w:bottom w:val="none" w:sz="0" w:space="0" w:color="auto"/>
                            <w:right w:val="none" w:sz="0" w:space="0" w:color="auto"/>
                          </w:divBdr>
                          <w:divsChild>
                            <w:div w:id="639697605">
                              <w:marLeft w:val="0"/>
                              <w:marRight w:val="0"/>
                              <w:marTop w:val="0"/>
                              <w:marBottom w:val="0"/>
                              <w:divBdr>
                                <w:top w:val="none" w:sz="0" w:space="0" w:color="auto"/>
                                <w:left w:val="none" w:sz="0" w:space="0" w:color="auto"/>
                                <w:bottom w:val="none" w:sz="0" w:space="0" w:color="auto"/>
                                <w:right w:val="none" w:sz="0" w:space="0" w:color="auto"/>
                              </w:divBdr>
                              <w:divsChild>
                                <w:div w:id="509297102">
                                  <w:marLeft w:val="0"/>
                                  <w:marRight w:val="0"/>
                                  <w:marTop w:val="0"/>
                                  <w:marBottom w:val="0"/>
                                  <w:divBdr>
                                    <w:top w:val="none" w:sz="0" w:space="0" w:color="auto"/>
                                    <w:left w:val="none" w:sz="0" w:space="0" w:color="auto"/>
                                    <w:bottom w:val="none" w:sz="0" w:space="0" w:color="auto"/>
                                    <w:right w:val="none" w:sz="0" w:space="0" w:color="auto"/>
                                  </w:divBdr>
                                  <w:divsChild>
                                    <w:div w:id="2118673679">
                                      <w:marLeft w:val="0"/>
                                      <w:marRight w:val="0"/>
                                      <w:marTop w:val="0"/>
                                      <w:marBottom w:val="0"/>
                                      <w:divBdr>
                                        <w:top w:val="none" w:sz="0" w:space="0" w:color="auto"/>
                                        <w:left w:val="none" w:sz="0" w:space="0" w:color="auto"/>
                                        <w:bottom w:val="none" w:sz="0" w:space="0" w:color="auto"/>
                                        <w:right w:val="none" w:sz="0" w:space="0" w:color="auto"/>
                                      </w:divBdr>
                                      <w:divsChild>
                                        <w:div w:id="1111315815">
                                          <w:marLeft w:val="0"/>
                                          <w:marRight w:val="0"/>
                                          <w:marTop w:val="0"/>
                                          <w:marBottom w:val="0"/>
                                          <w:divBdr>
                                            <w:top w:val="none" w:sz="0" w:space="0" w:color="auto"/>
                                            <w:left w:val="none" w:sz="0" w:space="0" w:color="auto"/>
                                            <w:bottom w:val="none" w:sz="0" w:space="0" w:color="auto"/>
                                            <w:right w:val="none" w:sz="0" w:space="0" w:color="auto"/>
                                          </w:divBdr>
                                          <w:divsChild>
                                            <w:div w:id="2290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8013041">
          <w:marLeft w:val="0"/>
          <w:marRight w:val="0"/>
          <w:marTop w:val="0"/>
          <w:marBottom w:val="0"/>
          <w:divBdr>
            <w:top w:val="none" w:sz="0" w:space="0" w:color="auto"/>
            <w:left w:val="none" w:sz="0" w:space="0" w:color="auto"/>
            <w:bottom w:val="none" w:sz="0" w:space="0" w:color="auto"/>
            <w:right w:val="none" w:sz="0" w:space="0" w:color="auto"/>
          </w:divBdr>
          <w:divsChild>
            <w:div w:id="1532458280">
              <w:marLeft w:val="0"/>
              <w:marRight w:val="0"/>
              <w:marTop w:val="0"/>
              <w:marBottom w:val="0"/>
              <w:divBdr>
                <w:top w:val="none" w:sz="0" w:space="0" w:color="auto"/>
                <w:left w:val="none" w:sz="0" w:space="0" w:color="auto"/>
                <w:bottom w:val="none" w:sz="0" w:space="0" w:color="auto"/>
                <w:right w:val="none" w:sz="0" w:space="0" w:color="auto"/>
              </w:divBdr>
              <w:divsChild>
                <w:div w:id="1396393714">
                  <w:marLeft w:val="0"/>
                  <w:marRight w:val="0"/>
                  <w:marTop w:val="0"/>
                  <w:marBottom w:val="0"/>
                  <w:divBdr>
                    <w:top w:val="none" w:sz="0" w:space="0" w:color="auto"/>
                    <w:left w:val="none" w:sz="0" w:space="0" w:color="auto"/>
                    <w:bottom w:val="none" w:sz="0" w:space="0" w:color="auto"/>
                    <w:right w:val="none" w:sz="0" w:space="0" w:color="auto"/>
                  </w:divBdr>
                  <w:divsChild>
                    <w:div w:id="34625194">
                      <w:marLeft w:val="0"/>
                      <w:marRight w:val="0"/>
                      <w:marTop w:val="0"/>
                      <w:marBottom w:val="0"/>
                      <w:divBdr>
                        <w:top w:val="none" w:sz="0" w:space="0" w:color="auto"/>
                        <w:left w:val="none" w:sz="0" w:space="0" w:color="auto"/>
                        <w:bottom w:val="none" w:sz="0" w:space="0" w:color="auto"/>
                        <w:right w:val="none" w:sz="0" w:space="0" w:color="auto"/>
                      </w:divBdr>
                      <w:divsChild>
                        <w:div w:id="791632395">
                          <w:marLeft w:val="0"/>
                          <w:marRight w:val="0"/>
                          <w:marTop w:val="0"/>
                          <w:marBottom w:val="0"/>
                          <w:divBdr>
                            <w:top w:val="none" w:sz="0" w:space="0" w:color="auto"/>
                            <w:left w:val="none" w:sz="0" w:space="0" w:color="auto"/>
                            <w:bottom w:val="none" w:sz="0" w:space="0" w:color="auto"/>
                            <w:right w:val="none" w:sz="0" w:space="0" w:color="auto"/>
                          </w:divBdr>
                          <w:divsChild>
                            <w:div w:id="72817617">
                              <w:marLeft w:val="0"/>
                              <w:marRight w:val="0"/>
                              <w:marTop w:val="0"/>
                              <w:marBottom w:val="0"/>
                              <w:divBdr>
                                <w:top w:val="none" w:sz="0" w:space="0" w:color="auto"/>
                                <w:left w:val="none" w:sz="0" w:space="0" w:color="auto"/>
                                <w:bottom w:val="none" w:sz="0" w:space="0" w:color="auto"/>
                                <w:right w:val="none" w:sz="0" w:space="0" w:color="auto"/>
                              </w:divBdr>
                              <w:divsChild>
                                <w:div w:id="315501521">
                                  <w:marLeft w:val="0"/>
                                  <w:marRight w:val="0"/>
                                  <w:marTop w:val="0"/>
                                  <w:marBottom w:val="0"/>
                                  <w:divBdr>
                                    <w:top w:val="none" w:sz="0" w:space="0" w:color="auto"/>
                                    <w:left w:val="none" w:sz="0" w:space="0" w:color="auto"/>
                                    <w:bottom w:val="none" w:sz="0" w:space="0" w:color="auto"/>
                                    <w:right w:val="none" w:sz="0" w:space="0" w:color="auto"/>
                                  </w:divBdr>
                                  <w:divsChild>
                                    <w:div w:id="1200902050">
                                      <w:marLeft w:val="0"/>
                                      <w:marRight w:val="0"/>
                                      <w:marTop w:val="0"/>
                                      <w:marBottom w:val="0"/>
                                      <w:divBdr>
                                        <w:top w:val="none" w:sz="0" w:space="0" w:color="auto"/>
                                        <w:left w:val="none" w:sz="0" w:space="0" w:color="auto"/>
                                        <w:bottom w:val="none" w:sz="0" w:space="0" w:color="auto"/>
                                        <w:right w:val="none" w:sz="0" w:space="0" w:color="auto"/>
                                      </w:divBdr>
                                      <w:divsChild>
                                        <w:div w:id="976255176">
                                          <w:marLeft w:val="0"/>
                                          <w:marRight w:val="0"/>
                                          <w:marTop w:val="0"/>
                                          <w:marBottom w:val="0"/>
                                          <w:divBdr>
                                            <w:top w:val="none" w:sz="0" w:space="0" w:color="auto"/>
                                            <w:left w:val="none" w:sz="0" w:space="0" w:color="auto"/>
                                            <w:bottom w:val="none" w:sz="0" w:space="0" w:color="auto"/>
                                            <w:right w:val="none" w:sz="0" w:space="0" w:color="auto"/>
                                          </w:divBdr>
                                          <w:divsChild>
                                            <w:div w:id="245579902">
                                              <w:marLeft w:val="0"/>
                                              <w:marRight w:val="0"/>
                                              <w:marTop w:val="0"/>
                                              <w:marBottom w:val="0"/>
                                              <w:divBdr>
                                                <w:top w:val="none" w:sz="0" w:space="0" w:color="auto"/>
                                                <w:left w:val="none" w:sz="0" w:space="0" w:color="auto"/>
                                                <w:bottom w:val="none" w:sz="0" w:space="0" w:color="auto"/>
                                                <w:right w:val="none" w:sz="0" w:space="0" w:color="auto"/>
                                              </w:divBdr>
                                              <w:divsChild>
                                                <w:div w:id="211884978">
                                                  <w:marLeft w:val="0"/>
                                                  <w:marRight w:val="0"/>
                                                  <w:marTop w:val="0"/>
                                                  <w:marBottom w:val="0"/>
                                                  <w:divBdr>
                                                    <w:top w:val="none" w:sz="0" w:space="0" w:color="auto"/>
                                                    <w:left w:val="none" w:sz="0" w:space="0" w:color="auto"/>
                                                    <w:bottom w:val="none" w:sz="0" w:space="0" w:color="auto"/>
                                                    <w:right w:val="none" w:sz="0" w:space="0" w:color="auto"/>
                                                  </w:divBdr>
                                                  <w:divsChild>
                                                    <w:div w:id="1138106577">
                                                      <w:marLeft w:val="0"/>
                                                      <w:marRight w:val="0"/>
                                                      <w:marTop w:val="0"/>
                                                      <w:marBottom w:val="0"/>
                                                      <w:divBdr>
                                                        <w:top w:val="none" w:sz="0" w:space="0" w:color="auto"/>
                                                        <w:left w:val="none" w:sz="0" w:space="0" w:color="auto"/>
                                                        <w:bottom w:val="none" w:sz="0" w:space="0" w:color="auto"/>
                                                        <w:right w:val="none" w:sz="0" w:space="0" w:color="auto"/>
                                                      </w:divBdr>
                                                      <w:divsChild>
                                                        <w:div w:id="187210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8019724">
      <w:bodyDiv w:val="1"/>
      <w:marLeft w:val="0"/>
      <w:marRight w:val="0"/>
      <w:marTop w:val="0"/>
      <w:marBottom w:val="0"/>
      <w:divBdr>
        <w:top w:val="none" w:sz="0" w:space="0" w:color="auto"/>
        <w:left w:val="none" w:sz="0" w:space="0" w:color="auto"/>
        <w:bottom w:val="none" w:sz="0" w:space="0" w:color="auto"/>
        <w:right w:val="none" w:sz="0" w:space="0" w:color="auto"/>
      </w:divBdr>
      <w:divsChild>
        <w:div w:id="1852834833">
          <w:marLeft w:val="0"/>
          <w:marRight w:val="0"/>
          <w:marTop w:val="0"/>
          <w:marBottom w:val="0"/>
          <w:divBdr>
            <w:top w:val="none" w:sz="0" w:space="0" w:color="auto"/>
            <w:left w:val="none" w:sz="0" w:space="0" w:color="auto"/>
            <w:bottom w:val="none" w:sz="0" w:space="0" w:color="auto"/>
            <w:right w:val="none" w:sz="0" w:space="0" w:color="auto"/>
          </w:divBdr>
          <w:divsChild>
            <w:div w:id="805273592">
              <w:marLeft w:val="0"/>
              <w:marRight w:val="0"/>
              <w:marTop w:val="0"/>
              <w:marBottom w:val="0"/>
              <w:divBdr>
                <w:top w:val="none" w:sz="0" w:space="0" w:color="auto"/>
                <w:left w:val="none" w:sz="0" w:space="0" w:color="auto"/>
                <w:bottom w:val="none" w:sz="0" w:space="0" w:color="auto"/>
                <w:right w:val="none" w:sz="0" w:space="0" w:color="auto"/>
              </w:divBdr>
              <w:divsChild>
                <w:div w:id="127210141">
                  <w:marLeft w:val="0"/>
                  <w:marRight w:val="0"/>
                  <w:marTop w:val="0"/>
                  <w:marBottom w:val="0"/>
                  <w:divBdr>
                    <w:top w:val="none" w:sz="0" w:space="0" w:color="auto"/>
                    <w:left w:val="none" w:sz="0" w:space="0" w:color="auto"/>
                    <w:bottom w:val="none" w:sz="0" w:space="0" w:color="auto"/>
                    <w:right w:val="none" w:sz="0" w:space="0" w:color="auto"/>
                  </w:divBdr>
                  <w:divsChild>
                    <w:div w:id="832184382">
                      <w:marLeft w:val="0"/>
                      <w:marRight w:val="0"/>
                      <w:marTop w:val="0"/>
                      <w:marBottom w:val="0"/>
                      <w:divBdr>
                        <w:top w:val="none" w:sz="0" w:space="0" w:color="auto"/>
                        <w:left w:val="none" w:sz="0" w:space="0" w:color="auto"/>
                        <w:bottom w:val="none" w:sz="0" w:space="0" w:color="auto"/>
                        <w:right w:val="none" w:sz="0" w:space="0" w:color="auto"/>
                      </w:divBdr>
                      <w:divsChild>
                        <w:div w:id="1110778847">
                          <w:marLeft w:val="0"/>
                          <w:marRight w:val="0"/>
                          <w:marTop w:val="0"/>
                          <w:marBottom w:val="0"/>
                          <w:divBdr>
                            <w:top w:val="none" w:sz="0" w:space="0" w:color="auto"/>
                            <w:left w:val="none" w:sz="0" w:space="0" w:color="auto"/>
                            <w:bottom w:val="none" w:sz="0" w:space="0" w:color="auto"/>
                            <w:right w:val="none" w:sz="0" w:space="0" w:color="auto"/>
                          </w:divBdr>
                          <w:divsChild>
                            <w:div w:id="429545293">
                              <w:marLeft w:val="0"/>
                              <w:marRight w:val="0"/>
                              <w:marTop w:val="0"/>
                              <w:marBottom w:val="0"/>
                              <w:divBdr>
                                <w:top w:val="none" w:sz="0" w:space="0" w:color="auto"/>
                                <w:left w:val="none" w:sz="0" w:space="0" w:color="auto"/>
                                <w:bottom w:val="none" w:sz="0" w:space="0" w:color="auto"/>
                                <w:right w:val="none" w:sz="0" w:space="0" w:color="auto"/>
                              </w:divBdr>
                              <w:divsChild>
                                <w:div w:id="1828084836">
                                  <w:marLeft w:val="0"/>
                                  <w:marRight w:val="0"/>
                                  <w:marTop w:val="0"/>
                                  <w:marBottom w:val="0"/>
                                  <w:divBdr>
                                    <w:top w:val="none" w:sz="0" w:space="0" w:color="auto"/>
                                    <w:left w:val="none" w:sz="0" w:space="0" w:color="auto"/>
                                    <w:bottom w:val="none" w:sz="0" w:space="0" w:color="auto"/>
                                    <w:right w:val="none" w:sz="0" w:space="0" w:color="auto"/>
                                  </w:divBdr>
                                  <w:divsChild>
                                    <w:div w:id="16929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544100">
      <w:bodyDiv w:val="1"/>
      <w:marLeft w:val="0"/>
      <w:marRight w:val="0"/>
      <w:marTop w:val="0"/>
      <w:marBottom w:val="0"/>
      <w:divBdr>
        <w:top w:val="none" w:sz="0" w:space="0" w:color="auto"/>
        <w:left w:val="none" w:sz="0" w:space="0" w:color="auto"/>
        <w:bottom w:val="none" w:sz="0" w:space="0" w:color="auto"/>
        <w:right w:val="none" w:sz="0" w:space="0" w:color="auto"/>
      </w:divBdr>
      <w:divsChild>
        <w:div w:id="1226722199">
          <w:marLeft w:val="0"/>
          <w:marRight w:val="0"/>
          <w:marTop w:val="0"/>
          <w:marBottom w:val="0"/>
          <w:divBdr>
            <w:top w:val="none" w:sz="0" w:space="0" w:color="auto"/>
            <w:left w:val="none" w:sz="0" w:space="0" w:color="auto"/>
            <w:bottom w:val="none" w:sz="0" w:space="0" w:color="auto"/>
            <w:right w:val="none" w:sz="0" w:space="0" w:color="auto"/>
          </w:divBdr>
          <w:divsChild>
            <w:div w:id="2146579635">
              <w:marLeft w:val="0"/>
              <w:marRight w:val="0"/>
              <w:marTop w:val="0"/>
              <w:marBottom w:val="0"/>
              <w:divBdr>
                <w:top w:val="none" w:sz="0" w:space="0" w:color="auto"/>
                <w:left w:val="none" w:sz="0" w:space="0" w:color="auto"/>
                <w:bottom w:val="none" w:sz="0" w:space="0" w:color="auto"/>
                <w:right w:val="none" w:sz="0" w:space="0" w:color="auto"/>
              </w:divBdr>
              <w:divsChild>
                <w:div w:id="223876811">
                  <w:marLeft w:val="0"/>
                  <w:marRight w:val="0"/>
                  <w:marTop w:val="0"/>
                  <w:marBottom w:val="0"/>
                  <w:divBdr>
                    <w:top w:val="none" w:sz="0" w:space="0" w:color="auto"/>
                    <w:left w:val="none" w:sz="0" w:space="0" w:color="auto"/>
                    <w:bottom w:val="none" w:sz="0" w:space="0" w:color="auto"/>
                    <w:right w:val="none" w:sz="0" w:space="0" w:color="auto"/>
                  </w:divBdr>
                  <w:divsChild>
                    <w:div w:id="53160766">
                      <w:marLeft w:val="0"/>
                      <w:marRight w:val="0"/>
                      <w:marTop w:val="0"/>
                      <w:marBottom w:val="0"/>
                      <w:divBdr>
                        <w:top w:val="none" w:sz="0" w:space="0" w:color="auto"/>
                        <w:left w:val="none" w:sz="0" w:space="0" w:color="auto"/>
                        <w:bottom w:val="none" w:sz="0" w:space="0" w:color="auto"/>
                        <w:right w:val="none" w:sz="0" w:space="0" w:color="auto"/>
                      </w:divBdr>
                      <w:divsChild>
                        <w:div w:id="811096998">
                          <w:marLeft w:val="0"/>
                          <w:marRight w:val="0"/>
                          <w:marTop w:val="0"/>
                          <w:marBottom w:val="0"/>
                          <w:divBdr>
                            <w:top w:val="none" w:sz="0" w:space="0" w:color="auto"/>
                            <w:left w:val="none" w:sz="0" w:space="0" w:color="auto"/>
                            <w:bottom w:val="none" w:sz="0" w:space="0" w:color="auto"/>
                            <w:right w:val="none" w:sz="0" w:space="0" w:color="auto"/>
                          </w:divBdr>
                          <w:divsChild>
                            <w:div w:id="1014188422">
                              <w:marLeft w:val="0"/>
                              <w:marRight w:val="0"/>
                              <w:marTop w:val="0"/>
                              <w:marBottom w:val="0"/>
                              <w:divBdr>
                                <w:top w:val="none" w:sz="0" w:space="0" w:color="auto"/>
                                <w:left w:val="none" w:sz="0" w:space="0" w:color="auto"/>
                                <w:bottom w:val="none" w:sz="0" w:space="0" w:color="auto"/>
                                <w:right w:val="none" w:sz="0" w:space="0" w:color="auto"/>
                              </w:divBdr>
                              <w:divsChild>
                                <w:div w:id="1502160343">
                                  <w:marLeft w:val="0"/>
                                  <w:marRight w:val="0"/>
                                  <w:marTop w:val="0"/>
                                  <w:marBottom w:val="0"/>
                                  <w:divBdr>
                                    <w:top w:val="none" w:sz="0" w:space="0" w:color="auto"/>
                                    <w:left w:val="none" w:sz="0" w:space="0" w:color="auto"/>
                                    <w:bottom w:val="none" w:sz="0" w:space="0" w:color="auto"/>
                                    <w:right w:val="none" w:sz="0" w:space="0" w:color="auto"/>
                                  </w:divBdr>
                                  <w:divsChild>
                                    <w:div w:id="576091273">
                                      <w:marLeft w:val="0"/>
                                      <w:marRight w:val="0"/>
                                      <w:marTop w:val="0"/>
                                      <w:marBottom w:val="0"/>
                                      <w:divBdr>
                                        <w:top w:val="none" w:sz="0" w:space="0" w:color="auto"/>
                                        <w:left w:val="none" w:sz="0" w:space="0" w:color="auto"/>
                                        <w:bottom w:val="none" w:sz="0" w:space="0" w:color="auto"/>
                                        <w:right w:val="none" w:sz="0" w:space="0" w:color="auto"/>
                                      </w:divBdr>
                                      <w:divsChild>
                                        <w:div w:id="1106269377">
                                          <w:marLeft w:val="0"/>
                                          <w:marRight w:val="0"/>
                                          <w:marTop w:val="0"/>
                                          <w:marBottom w:val="0"/>
                                          <w:divBdr>
                                            <w:top w:val="none" w:sz="0" w:space="0" w:color="auto"/>
                                            <w:left w:val="none" w:sz="0" w:space="0" w:color="auto"/>
                                            <w:bottom w:val="none" w:sz="0" w:space="0" w:color="auto"/>
                                            <w:right w:val="none" w:sz="0" w:space="0" w:color="auto"/>
                                          </w:divBdr>
                                          <w:divsChild>
                                            <w:div w:id="52490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5337544">
          <w:marLeft w:val="0"/>
          <w:marRight w:val="0"/>
          <w:marTop w:val="0"/>
          <w:marBottom w:val="0"/>
          <w:divBdr>
            <w:top w:val="none" w:sz="0" w:space="0" w:color="auto"/>
            <w:left w:val="none" w:sz="0" w:space="0" w:color="auto"/>
            <w:bottom w:val="none" w:sz="0" w:space="0" w:color="auto"/>
            <w:right w:val="none" w:sz="0" w:space="0" w:color="auto"/>
          </w:divBdr>
          <w:divsChild>
            <w:div w:id="1064793492">
              <w:marLeft w:val="0"/>
              <w:marRight w:val="0"/>
              <w:marTop w:val="0"/>
              <w:marBottom w:val="0"/>
              <w:divBdr>
                <w:top w:val="none" w:sz="0" w:space="0" w:color="auto"/>
                <w:left w:val="none" w:sz="0" w:space="0" w:color="auto"/>
                <w:bottom w:val="none" w:sz="0" w:space="0" w:color="auto"/>
                <w:right w:val="none" w:sz="0" w:space="0" w:color="auto"/>
              </w:divBdr>
              <w:divsChild>
                <w:div w:id="1181817209">
                  <w:marLeft w:val="0"/>
                  <w:marRight w:val="0"/>
                  <w:marTop w:val="0"/>
                  <w:marBottom w:val="0"/>
                  <w:divBdr>
                    <w:top w:val="none" w:sz="0" w:space="0" w:color="auto"/>
                    <w:left w:val="none" w:sz="0" w:space="0" w:color="auto"/>
                    <w:bottom w:val="none" w:sz="0" w:space="0" w:color="auto"/>
                    <w:right w:val="none" w:sz="0" w:space="0" w:color="auto"/>
                  </w:divBdr>
                  <w:divsChild>
                    <w:div w:id="844831848">
                      <w:marLeft w:val="0"/>
                      <w:marRight w:val="0"/>
                      <w:marTop w:val="0"/>
                      <w:marBottom w:val="0"/>
                      <w:divBdr>
                        <w:top w:val="none" w:sz="0" w:space="0" w:color="auto"/>
                        <w:left w:val="none" w:sz="0" w:space="0" w:color="auto"/>
                        <w:bottom w:val="none" w:sz="0" w:space="0" w:color="auto"/>
                        <w:right w:val="none" w:sz="0" w:space="0" w:color="auto"/>
                      </w:divBdr>
                      <w:divsChild>
                        <w:div w:id="992026247">
                          <w:marLeft w:val="0"/>
                          <w:marRight w:val="0"/>
                          <w:marTop w:val="0"/>
                          <w:marBottom w:val="0"/>
                          <w:divBdr>
                            <w:top w:val="none" w:sz="0" w:space="0" w:color="auto"/>
                            <w:left w:val="none" w:sz="0" w:space="0" w:color="auto"/>
                            <w:bottom w:val="none" w:sz="0" w:space="0" w:color="auto"/>
                            <w:right w:val="none" w:sz="0" w:space="0" w:color="auto"/>
                          </w:divBdr>
                          <w:divsChild>
                            <w:div w:id="2059548157">
                              <w:marLeft w:val="0"/>
                              <w:marRight w:val="0"/>
                              <w:marTop w:val="0"/>
                              <w:marBottom w:val="0"/>
                              <w:divBdr>
                                <w:top w:val="none" w:sz="0" w:space="0" w:color="auto"/>
                                <w:left w:val="none" w:sz="0" w:space="0" w:color="auto"/>
                                <w:bottom w:val="none" w:sz="0" w:space="0" w:color="auto"/>
                                <w:right w:val="none" w:sz="0" w:space="0" w:color="auto"/>
                              </w:divBdr>
                              <w:divsChild>
                                <w:div w:id="1773820043">
                                  <w:marLeft w:val="0"/>
                                  <w:marRight w:val="0"/>
                                  <w:marTop w:val="0"/>
                                  <w:marBottom w:val="0"/>
                                  <w:divBdr>
                                    <w:top w:val="none" w:sz="0" w:space="0" w:color="auto"/>
                                    <w:left w:val="none" w:sz="0" w:space="0" w:color="auto"/>
                                    <w:bottom w:val="none" w:sz="0" w:space="0" w:color="auto"/>
                                    <w:right w:val="none" w:sz="0" w:space="0" w:color="auto"/>
                                  </w:divBdr>
                                  <w:divsChild>
                                    <w:div w:id="316231248">
                                      <w:marLeft w:val="0"/>
                                      <w:marRight w:val="0"/>
                                      <w:marTop w:val="0"/>
                                      <w:marBottom w:val="0"/>
                                      <w:divBdr>
                                        <w:top w:val="none" w:sz="0" w:space="0" w:color="auto"/>
                                        <w:left w:val="none" w:sz="0" w:space="0" w:color="auto"/>
                                        <w:bottom w:val="none" w:sz="0" w:space="0" w:color="auto"/>
                                        <w:right w:val="none" w:sz="0" w:space="0" w:color="auto"/>
                                      </w:divBdr>
                                      <w:divsChild>
                                        <w:div w:id="1704984623">
                                          <w:marLeft w:val="0"/>
                                          <w:marRight w:val="0"/>
                                          <w:marTop w:val="0"/>
                                          <w:marBottom w:val="0"/>
                                          <w:divBdr>
                                            <w:top w:val="none" w:sz="0" w:space="0" w:color="auto"/>
                                            <w:left w:val="none" w:sz="0" w:space="0" w:color="auto"/>
                                            <w:bottom w:val="none" w:sz="0" w:space="0" w:color="auto"/>
                                            <w:right w:val="none" w:sz="0" w:space="0" w:color="auto"/>
                                          </w:divBdr>
                                          <w:divsChild>
                                            <w:div w:id="1525904368">
                                              <w:marLeft w:val="0"/>
                                              <w:marRight w:val="0"/>
                                              <w:marTop w:val="0"/>
                                              <w:marBottom w:val="0"/>
                                              <w:divBdr>
                                                <w:top w:val="none" w:sz="0" w:space="0" w:color="auto"/>
                                                <w:left w:val="none" w:sz="0" w:space="0" w:color="auto"/>
                                                <w:bottom w:val="none" w:sz="0" w:space="0" w:color="auto"/>
                                                <w:right w:val="none" w:sz="0" w:space="0" w:color="auto"/>
                                              </w:divBdr>
                                              <w:divsChild>
                                                <w:div w:id="901791127">
                                                  <w:marLeft w:val="0"/>
                                                  <w:marRight w:val="0"/>
                                                  <w:marTop w:val="0"/>
                                                  <w:marBottom w:val="0"/>
                                                  <w:divBdr>
                                                    <w:top w:val="none" w:sz="0" w:space="0" w:color="auto"/>
                                                    <w:left w:val="none" w:sz="0" w:space="0" w:color="auto"/>
                                                    <w:bottom w:val="none" w:sz="0" w:space="0" w:color="auto"/>
                                                    <w:right w:val="none" w:sz="0" w:space="0" w:color="auto"/>
                                                  </w:divBdr>
                                                  <w:divsChild>
                                                    <w:div w:id="1410230481">
                                                      <w:marLeft w:val="0"/>
                                                      <w:marRight w:val="0"/>
                                                      <w:marTop w:val="0"/>
                                                      <w:marBottom w:val="0"/>
                                                      <w:divBdr>
                                                        <w:top w:val="none" w:sz="0" w:space="0" w:color="auto"/>
                                                        <w:left w:val="none" w:sz="0" w:space="0" w:color="auto"/>
                                                        <w:bottom w:val="none" w:sz="0" w:space="0" w:color="auto"/>
                                                        <w:right w:val="none" w:sz="0" w:space="0" w:color="auto"/>
                                                      </w:divBdr>
                                                      <w:divsChild>
                                                        <w:div w:id="26060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4313432">
      <w:bodyDiv w:val="1"/>
      <w:marLeft w:val="0"/>
      <w:marRight w:val="0"/>
      <w:marTop w:val="0"/>
      <w:marBottom w:val="0"/>
      <w:divBdr>
        <w:top w:val="none" w:sz="0" w:space="0" w:color="auto"/>
        <w:left w:val="none" w:sz="0" w:space="0" w:color="auto"/>
        <w:bottom w:val="none" w:sz="0" w:space="0" w:color="auto"/>
        <w:right w:val="none" w:sz="0" w:space="0" w:color="auto"/>
      </w:divBdr>
      <w:divsChild>
        <w:div w:id="1122532659">
          <w:marLeft w:val="0"/>
          <w:marRight w:val="0"/>
          <w:marTop w:val="0"/>
          <w:marBottom w:val="0"/>
          <w:divBdr>
            <w:top w:val="none" w:sz="0" w:space="0" w:color="auto"/>
            <w:left w:val="none" w:sz="0" w:space="0" w:color="auto"/>
            <w:bottom w:val="none" w:sz="0" w:space="0" w:color="auto"/>
            <w:right w:val="none" w:sz="0" w:space="0" w:color="auto"/>
          </w:divBdr>
          <w:divsChild>
            <w:div w:id="1200049459">
              <w:marLeft w:val="0"/>
              <w:marRight w:val="0"/>
              <w:marTop w:val="0"/>
              <w:marBottom w:val="0"/>
              <w:divBdr>
                <w:top w:val="none" w:sz="0" w:space="0" w:color="auto"/>
                <w:left w:val="none" w:sz="0" w:space="0" w:color="auto"/>
                <w:bottom w:val="none" w:sz="0" w:space="0" w:color="auto"/>
                <w:right w:val="none" w:sz="0" w:space="0" w:color="auto"/>
              </w:divBdr>
              <w:divsChild>
                <w:div w:id="933319467">
                  <w:marLeft w:val="0"/>
                  <w:marRight w:val="0"/>
                  <w:marTop w:val="0"/>
                  <w:marBottom w:val="0"/>
                  <w:divBdr>
                    <w:top w:val="none" w:sz="0" w:space="0" w:color="auto"/>
                    <w:left w:val="none" w:sz="0" w:space="0" w:color="auto"/>
                    <w:bottom w:val="none" w:sz="0" w:space="0" w:color="auto"/>
                    <w:right w:val="none" w:sz="0" w:space="0" w:color="auto"/>
                  </w:divBdr>
                  <w:divsChild>
                    <w:div w:id="749696079">
                      <w:marLeft w:val="0"/>
                      <w:marRight w:val="0"/>
                      <w:marTop w:val="0"/>
                      <w:marBottom w:val="0"/>
                      <w:divBdr>
                        <w:top w:val="none" w:sz="0" w:space="0" w:color="auto"/>
                        <w:left w:val="none" w:sz="0" w:space="0" w:color="auto"/>
                        <w:bottom w:val="none" w:sz="0" w:space="0" w:color="auto"/>
                        <w:right w:val="none" w:sz="0" w:space="0" w:color="auto"/>
                      </w:divBdr>
                      <w:divsChild>
                        <w:div w:id="2025014508">
                          <w:marLeft w:val="0"/>
                          <w:marRight w:val="0"/>
                          <w:marTop w:val="0"/>
                          <w:marBottom w:val="0"/>
                          <w:divBdr>
                            <w:top w:val="none" w:sz="0" w:space="0" w:color="auto"/>
                            <w:left w:val="none" w:sz="0" w:space="0" w:color="auto"/>
                            <w:bottom w:val="none" w:sz="0" w:space="0" w:color="auto"/>
                            <w:right w:val="none" w:sz="0" w:space="0" w:color="auto"/>
                          </w:divBdr>
                          <w:divsChild>
                            <w:div w:id="704720485">
                              <w:marLeft w:val="0"/>
                              <w:marRight w:val="0"/>
                              <w:marTop w:val="0"/>
                              <w:marBottom w:val="0"/>
                              <w:divBdr>
                                <w:top w:val="none" w:sz="0" w:space="0" w:color="auto"/>
                                <w:left w:val="none" w:sz="0" w:space="0" w:color="auto"/>
                                <w:bottom w:val="none" w:sz="0" w:space="0" w:color="auto"/>
                                <w:right w:val="none" w:sz="0" w:space="0" w:color="auto"/>
                              </w:divBdr>
                              <w:divsChild>
                                <w:div w:id="1099717746">
                                  <w:marLeft w:val="0"/>
                                  <w:marRight w:val="0"/>
                                  <w:marTop w:val="0"/>
                                  <w:marBottom w:val="0"/>
                                  <w:divBdr>
                                    <w:top w:val="none" w:sz="0" w:space="0" w:color="auto"/>
                                    <w:left w:val="none" w:sz="0" w:space="0" w:color="auto"/>
                                    <w:bottom w:val="none" w:sz="0" w:space="0" w:color="auto"/>
                                    <w:right w:val="none" w:sz="0" w:space="0" w:color="auto"/>
                                  </w:divBdr>
                                  <w:divsChild>
                                    <w:div w:id="859662071">
                                      <w:marLeft w:val="0"/>
                                      <w:marRight w:val="0"/>
                                      <w:marTop w:val="0"/>
                                      <w:marBottom w:val="0"/>
                                      <w:divBdr>
                                        <w:top w:val="none" w:sz="0" w:space="0" w:color="auto"/>
                                        <w:left w:val="none" w:sz="0" w:space="0" w:color="auto"/>
                                        <w:bottom w:val="none" w:sz="0" w:space="0" w:color="auto"/>
                                        <w:right w:val="none" w:sz="0" w:space="0" w:color="auto"/>
                                      </w:divBdr>
                                      <w:divsChild>
                                        <w:div w:id="1263949468">
                                          <w:marLeft w:val="0"/>
                                          <w:marRight w:val="0"/>
                                          <w:marTop w:val="0"/>
                                          <w:marBottom w:val="0"/>
                                          <w:divBdr>
                                            <w:top w:val="none" w:sz="0" w:space="0" w:color="auto"/>
                                            <w:left w:val="none" w:sz="0" w:space="0" w:color="auto"/>
                                            <w:bottom w:val="none" w:sz="0" w:space="0" w:color="auto"/>
                                            <w:right w:val="none" w:sz="0" w:space="0" w:color="auto"/>
                                          </w:divBdr>
                                          <w:divsChild>
                                            <w:div w:id="202894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6647179">
          <w:marLeft w:val="0"/>
          <w:marRight w:val="0"/>
          <w:marTop w:val="0"/>
          <w:marBottom w:val="0"/>
          <w:divBdr>
            <w:top w:val="none" w:sz="0" w:space="0" w:color="auto"/>
            <w:left w:val="none" w:sz="0" w:space="0" w:color="auto"/>
            <w:bottom w:val="none" w:sz="0" w:space="0" w:color="auto"/>
            <w:right w:val="none" w:sz="0" w:space="0" w:color="auto"/>
          </w:divBdr>
          <w:divsChild>
            <w:div w:id="88434728">
              <w:marLeft w:val="0"/>
              <w:marRight w:val="0"/>
              <w:marTop w:val="0"/>
              <w:marBottom w:val="0"/>
              <w:divBdr>
                <w:top w:val="none" w:sz="0" w:space="0" w:color="auto"/>
                <w:left w:val="none" w:sz="0" w:space="0" w:color="auto"/>
                <w:bottom w:val="none" w:sz="0" w:space="0" w:color="auto"/>
                <w:right w:val="none" w:sz="0" w:space="0" w:color="auto"/>
              </w:divBdr>
              <w:divsChild>
                <w:div w:id="77218637">
                  <w:marLeft w:val="0"/>
                  <w:marRight w:val="0"/>
                  <w:marTop w:val="0"/>
                  <w:marBottom w:val="0"/>
                  <w:divBdr>
                    <w:top w:val="none" w:sz="0" w:space="0" w:color="auto"/>
                    <w:left w:val="none" w:sz="0" w:space="0" w:color="auto"/>
                    <w:bottom w:val="none" w:sz="0" w:space="0" w:color="auto"/>
                    <w:right w:val="none" w:sz="0" w:space="0" w:color="auto"/>
                  </w:divBdr>
                  <w:divsChild>
                    <w:div w:id="736826680">
                      <w:marLeft w:val="0"/>
                      <w:marRight w:val="0"/>
                      <w:marTop w:val="0"/>
                      <w:marBottom w:val="0"/>
                      <w:divBdr>
                        <w:top w:val="none" w:sz="0" w:space="0" w:color="auto"/>
                        <w:left w:val="none" w:sz="0" w:space="0" w:color="auto"/>
                        <w:bottom w:val="none" w:sz="0" w:space="0" w:color="auto"/>
                        <w:right w:val="none" w:sz="0" w:space="0" w:color="auto"/>
                      </w:divBdr>
                      <w:divsChild>
                        <w:div w:id="1984919068">
                          <w:marLeft w:val="0"/>
                          <w:marRight w:val="0"/>
                          <w:marTop w:val="0"/>
                          <w:marBottom w:val="0"/>
                          <w:divBdr>
                            <w:top w:val="none" w:sz="0" w:space="0" w:color="auto"/>
                            <w:left w:val="none" w:sz="0" w:space="0" w:color="auto"/>
                            <w:bottom w:val="none" w:sz="0" w:space="0" w:color="auto"/>
                            <w:right w:val="none" w:sz="0" w:space="0" w:color="auto"/>
                          </w:divBdr>
                          <w:divsChild>
                            <w:div w:id="1940214783">
                              <w:marLeft w:val="0"/>
                              <w:marRight w:val="0"/>
                              <w:marTop w:val="0"/>
                              <w:marBottom w:val="0"/>
                              <w:divBdr>
                                <w:top w:val="none" w:sz="0" w:space="0" w:color="auto"/>
                                <w:left w:val="none" w:sz="0" w:space="0" w:color="auto"/>
                                <w:bottom w:val="none" w:sz="0" w:space="0" w:color="auto"/>
                                <w:right w:val="none" w:sz="0" w:space="0" w:color="auto"/>
                              </w:divBdr>
                              <w:divsChild>
                                <w:div w:id="1858034584">
                                  <w:marLeft w:val="0"/>
                                  <w:marRight w:val="0"/>
                                  <w:marTop w:val="0"/>
                                  <w:marBottom w:val="0"/>
                                  <w:divBdr>
                                    <w:top w:val="none" w:sz="0" w:space="0" w:color="auto"/>
                                    <w:left w:val="none" w:sz="0" w:space="0" w:color="auto"/>
                                    <w:bottom w:val="none" w:sz="0" w:space="0" w:color="auto"/>
                                    <w:right w:val="none" w:sz="0" w:space="0" w:color="auto"/>
                                  </w:divBdr>
                                  <w:divsChild>
                                    <w:div w:id="1386222176">
                                      <w:marLeft w:val="0"/>
                                      <w:marRight w:val="0"/>
                                      <w:marTop w:val="0"/>
                                      <w:marBottom w:val="0"/>
                                      <w:divBdr>
                                        <w:top w:val="none" w:sz="0" w:space="0" w:color="auto"/>
                                        <w:left w:val="none" w:sz="0" w:space="0" w:color="auto"/>
                                        <w:bottom w:val="none" w:sz="0" w:space="0" w:color="auto"/>
                                        <w:right w:val="none" w:sz="0" w:space="0" w:color="auto"/>
                                      </w:divBdr>
                                      <w:divsChild>
                                        <w:div w:id="1259171239">
                                          <w:marLeft w:val="0"/>
                                          <w:marRight w:val="0"/>
                                          <w:marTop w:val="0"/>
                                          <w:marBottom w:val="0"/>
                                          <w:divBdr>
                                            <w:top w:val="none" w:sz="0" w:space="0" w:color="auto"/>
                                            <w:left w:val="none" w:sz="0" w:space="0" w:color="auto"/>
                                            <w:bottom w:val="none" w:sz="0" w:space="0" w:color="auto"/>
                                            <w:right w:val="none" w:sz="0" w:space="0" w:color="auto"/>
                                          </w:divBdr>
                                          <w:divsChild>
                                            <w:div w:id="1440757639">
                                              <w:marLeft w:val="0"/>
                                              <w:marRight w:val="0"/>
                                              <w:marTop w:val="0"/>
                                              <w:marBottom w:val="0"/>
                                              <w:divBdr>
                                                <w:top w:val="none" w:sz="0" w:space="0" w:color="auto"/>
                                                <w:left w:val="none" w:sz="0" w:space="0" w:color="auto"/>
                                                <w:bottom w:val="none" w:sz="0" w:space="0" w:color="auto"/>
                                                <w:right w:val="none" w:sz="0" w:space="0" w:color="auto"/>
                                              </w:divBdr>
                                              <w:divsChild>
                                                <w:div w:id="222644852">
                                                  <w:marLeft w:val="0"/>
                                                  <w:marRight w:val="0"/>
                                                  <w:marTop w:val="0"/>
                                                  <w:marBottom w:val="0"/>
                                                  <w:divBdr>
                                                    <w:top w:val="none" w:sz="0" w:space="0" w:color="auto"/>
                                                    <w:left w:val="none" w:sz="0" w:space="0" w:color="auto"/>
                                                    <w:bottom w:val="none" w:sz="0" w:space="0" w:color="auto"/>
                                                    <w:right w:val="none" w:sz="0" w:space="0" w:color="auto"/>
                                                  </w:divBdr>
                                                  <w:divsChild>
                                                    <w:div w:id="1469518055">
                                                      <w:marLeft w:val="0"/>
                                                      <w:marRight w:val="0"/>
                                                      <w:marTop w:val="0"/>
                                                      <w:marBottom w:val="0"/>
                                                      <w:divBdr>
                                                        <w:top w:val="none" w:sz="0" w:space="0" w:color="auto"/>
                                                        <w:left w:val="none" w:sz="0" w:space="0" w:color="auto"/>
                                                        <w:bottom w:val="none" w:sz="0" w:space="0" w:color="auto"/>
                                                        <w:right w:val="none" w:sz="0" w:space="0" w:color="auto"/>
                                                      </w:divBdr>
                                                      <w:divsChild>
                                                        <w:div w:id="74029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39820736">
      <w:bodyDiv w:val="1"/>
      <w:marLeft w:val="0"/>
      <w:marRight w:val="0"/>
      <w:marTop w:val="0"/>
      <w:marBottom w:val="0"/>
      <w:divBdr>
        <w:top w:val="none" w:sz="0" w:space="0" w:color="auto"/>
        <w:left w:val="none" w:sz="0" w:space="0" w:color="auto"/>
        <w:bottom w:val="none" w:sz="0" w:space="0" w:color="auto"/>
        <w:right w:val="none" w:sz="0" w:space="0" w:color="auto"/>
      </w:divBdr>
      <w:divsChild>
        <w:div w:id="2120489504">
          <w:marLeft w:val="0"/>
          <w:marRight w:val="0"/>
          <w:marTop w:val="0"/>
          <w:marBottom w:val="0"/>
          <w:divBdr>
            <w:top w:val="none" w:sz="0" w:space="0" w:color="auto"/>
            <w:left w:val="none" w:sz="0" w:space="0" w:color="auto"/>
            <w:bottom w:val="none" w:sz="0" w:space="0" w:color="auto"/>
            <w:right w:val="none" w:sz="0" w:space="0" w:color="auto"/>
          </w:divBdr>
          <w:divsChild>
            <w:div w:id="1645430575">
              <w:marLeft w:val="0"/>
              <w:marRight w:val="0"/>
              <w:marTop w:val="0"/>
              <w:marBottom w:val="0"/>
              <w:divBdr>
                <w:top w:val="none" w:sz="0" w:space="0" w:color="auto"/>
                <w:left w:val="none" w:sz="0" w:space="0" w:color="auto"/>
                <w:bottom w:val="none" w:sz="0" w:space="0" w:color="auto"/>
                <w:right w:val="none" w:sz="0" w:space="0" w:color="auto"/>
              </w:divBdr>
              <w:divsChild>
                <w:div w:id="47539593">
                  <w:marLeft w:val="0"/>
                  <w:marRight w:val="0"/>
                  <w:marTop w:val="0"/>
                  <w:marBottom w:val="0"/>
                  <w:divBdr>
                    <w:top w:val="none" w:sz="0" w:space="0" w:color="auto"/>
                    <w:left w:val="none" w:sz="0" w:space="0" w:color="auto"/>
                    <w:bottom w:val="none" w:sz="0" w:space="0" w:color="auto"/>
                    <w:right w:val="none" w:sz="0" w:space="0" w:color="auto"/>
                  </w:divBdr>
                  <w:divsChild>
                    <w:div w:id="666902830">
                      <w:marLeft w:val="0"/>
                      <w:marRight w:val="0"/>
                      <w:marTop w:val="0"/>
                      <w:marBottom w:val="0"/>
                      <w:divBdr>
                        <w:top w:val="none" w:sz="0" w:space="0" w:color="auto"/>
                        <w:left w:val="none" w:sz="0" w:space="0" w:color="auto"/>
                        <w:bottom w:val="none" w:sz="0" w:space="0" w:color="auto"/>
                        <w:right w:val="none" w:sz="0" w:space="0" w:color="auto"/>
                      </w:divBdr>
                      <w:divsChild>
                        <w:div w:id="1235581955">
                          <w:marLeft w:val="0"/>
                          <w:marRight w:val="0"/>
                          <w:marTop w:val="0"/>
                          <w:marBottom w:val="0"/>
                          <w:divBdr>
                            <w:top w:val="none" w:sz="0" w:space="0" w:color="auto"/>
                            <w:left w:val="none" w:sz="0" w:space="0" w:color="auto"/>
                            <w:bottom w:val="none" w:sz="0" w:space="0" w:color="auto"/>
                            <w:right w:val="none" w:sz="0" w:space="0" w:color="auto"/>
                          </w:divBdr>
                          <w:divsChild>
                            <w:div w:id="1365255646">
                              <w:marLeft w:val="0"/>
                              <w:marRight w:val="0"/>
                              <w:marTop w:val="0"/>
                              <w:marBottom w:val="0"/>
                              <w:divBdr>
                                <w:top w:val="none" w:sz="0" w:space="0" w:color="auto"/>
                                <w:left w:val="none" w:sz="0" w:space="0" w:color="auto"/>
                                <w:bottom w:val="none" w:sz="0" w:space="0" w:color="auto"/>
                                <w:right w:val="none" w:sz="0" w:space="0" w:color="auto"/>
                              </w:divBdr>
                              <w:divsChild>
                                <w:div w:id="1230194618">
                                  <w:marLeft w:val="0"/>
                                  <w:marRight w:val="0"/>
                                  <w:marTop w:val="0"/>
                                  <w:marBottom w:val="0"/>
                                  <w:divBdr>
                                    <w:top w:val="none" w:sz="0" w:space="0" w:color="auto"/>
                                    <w:left w:val="none" w:sz="0" w:space="0" w:color="auto"/>
                                    <w:bottom w:val="none" w:sz="0" w:space="0" w:color="auto"/>
                                    <w:right w:val="none" w:sz="0" w:space="0" w:color="auto"/>
                                  </w:divBdr>
                                  <w:divsChild>
                                    <w:div w:id="1546524939">
                                      <w:marLeft w:val="0"/>
                                      <w:marRight w:val="0"/>
                                      <w:marTop w:val="0"/>
                                      <w:marBottom w:val="0"/>
                                      <w:divBdr>
                                        <w:top w:val="none" w:sz="0" w:space="0" w:color="auto"/>
                                        <w:left w:val="none" w:sz="0" w:space="0" w:color="auto"/>
                                        <w:bottom w:val="none" w:sz="0" w:space="0" w:color="auto"/>
                                        <w:right w:val="none" w:sz="0" w:space="0" w:color="auto"/>
                                      </w:divBdr>
                                      <w:divsChild>
                                        <w:div w:id="671837040">
                                          <w:marLeft w:val="0"/>
                                          <w:marRight w:val="0"/>
                                          <w:marTop w:val="0"/>
                                          <w:marBottom w:val="0"/>
                                          <w:divBdr>
                                            <w:top w:val="none" w:sz="0" w:space="0" w:color="auto"/>
                                            <w:left w:val="none" w:sz="0" w:space="0" w:color="auto"/>
                                            <w:bottom w:val="none" w:sz="0" w:space="0" w:color="auto"/>
                                            <w:right w:val="none" w:sz="0" w:space="0" w:color="auto"/>
                                          </w:divBdr>
                                          <w:divsChild>
                                            <w:div w:id="10219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4194585">
          <w:marLeft w:val="0"/>
          <w:marRight w:val="0"/>
          <w:marTop w:val="0"/>
          <w:marBottom w:val="0"/>
          <w:divBdr>
            <w:top w:val="none" w:sz="0" w:space="0" w:color="auto"/>
            <w:left w:val="none" w:sz="0" w:space="0" w:color="auto"/>
            <w:bottom w:val="none" w:sz="0" w:space="0" w:color="auto"/>
            <w:right w:val="none" w:sz="0" w:space="0" w:color="auto"/>
          </w:divBdr>
          <w:divsChild>
            <w:div w:id="1396396747">
              <w:marLeft w:val="0"/>
              <w:marRight w:val="0"/>
              <w:marTop w:val="0"/>
              <w:marBottom w:val="0"/>
              <w:divBdr>
                <w:top w:val="none" w:sz="0" w:space="0" w:color="auto"/>
                <w:left w:val="none" w:sz="0" w:space="0" w:color="auto"/>
                <w:bottom w:val="none" w:sz="0" w:space="0" w:color="auto"/>
                <w:right w:val="none" w:sz="0" w:space="0" w:color="auto"/>
              </w:divBdr>
              <w:divsChild>
                <w:div w:id="1906446840">
                  <w:marLeft w:val="0"/>
                  <w:marRight w:val="0"/>
                  <w:marTop w:val="0"/>
                  <w:marBottom w:val="0"/>
                  <w:divBdr>
                    <w:top w:val="none" w:sz="0" w:space="0" w:color="auto"/>
                    <w:left w:val="none" w:sz="0" w:space="0" w:color="auto"/>
                    <w:bottom w:val="none" w:sz="0" w:space="0" w:color="auto"/>
                    <w:right w:val="none" w:sz="0" w:space="0" w:color="auto"/>
                  </w:divBdr>
                  <w:divsChild>
                    <w:div w:id="549810277">
                      <w:marLeft w:val="0"/>
                      <w:marRight w:val="0"/>
                      <w:marTop w:val="0"/>
                      <w:marBottom w:val="0"/>
                      <w:divBdr>
                        <w:top w:val="none" w:sz="0" w:space="0" w:color="auto"/>
                        <w:left w:val="none" w:sz="0" w:space="0" w:color="auto"/>
                        <w:bottom w:val="none" w:sz="0" w:space="0" w:color="auto"/>
                        <w:right w:val="none" w:sz="0" w:space="0" w:color="auto"/>
                      </w:divBdr>
                      <w:divsChild>
                        <w:div w:id="1861508627">
                          <w:marLeft w:val="0"/>
                          <w:marRight w:val="0"/>
                          <w:marTop w:val="0"/>
                          <w:marBottom w:val="0"/>
                          <w:divBdr>
                            <w:top w:val="none" w:sz="0" w:space="0" w:color="auto"/>
                            <w:left w:val="none" w:sz="0" w:space="0" w:color="auto"/>
                            <w:bottom w:val="none" w:sz="0" w:space="0" w:color="auto"/>
                            <w:right w:val="none" w:sz="0" w:space="0" w:color="auto"/>
                          </w:divBdr>
                          <w:divsChild>
                            <w:div w:id="138425274">
                              <w:marLeft w:val="0"/>
                              <w:marRight w:val="0"/>
                              <w:marTop w:val="0"/>
                              <w:marBottom w:val="0"/>
                              <w:divBdr>
                                <w:top w:val="none" w:sz="0" w:space="0" w:color="auto"/>
                                <w:left w:val="none" w:sz="0" w:space="0" w:color="auto"/>
                                <w:bottom w:val="none" w:sz="0" w:space="0" w:color="auto"/>
                                <w:right w:val="none" w:sz="0" w:space="0" w:color="auto"/>
                              </w:divBdr>
                              <w:divsChild>
                                <w:div w:id="716661797">
                                  <w:marLeft w:val="0"/>
                                  <w:marRight w:val="0"/>
                                  <w:marTop w:val="0"/>
                                  <w:marBottom w:val="0"/>
                                  <w:divBdr>
                                    <w:top w:val="none" w:sz="0" w:space="0" w:color="auto"/>
                                    <w:left w:val="none" w:sz="0" w:space="0" w:color="auto"/>
                                    <w:bottom w:val="none" w:sz="0" w:space="0" w:color="auto"/>
                                    <w:right w:val="none" w:sz="0" w:space="0" w:color="auto"/>
                                  </w:divBdr>
                                  <w:divsChild>
                                    <w:div w:id="501244482">
                                      <w:marLeft w:val="0"/>
                                      <w:marRight w:val="0"/>
                                      <w:marTop w:val="0"/>
                                      <w:marBottom w:val="0"/>
                                      <w:divBdr>
                                        <w:top w:val="none" w:sz="0" w:space="0" w:color="auto"/>
                                        <w:left w:val="none" w:sz="0" w:space="0" w:color="auto"/>
                                        <w:bottom w:val="none" w:sz="0" w:space="0" w:color="auto"/>
                                        <w:right w:val="none" w:sz="0" w:space="0" w:color="auto"/>
                                      </w:divBdr>
                                      <w:divsChild>
                                        <w:div w:id="1363285328">
                                          <w:marLeft w:val="0"/>
                                          <w:marRight w:val="0"/>
                                          <w:marTop w:val="0"/>
                                          <w:marBottom w:val="0"/>
                                          <w:divBdr>
                                            <w:top w:val="none" w:sz="0" w:space="0" w:color="auto"/>
                                            <w:left w:val="none" w:sz="0" w:space="0" w:color="auto"/>
                                            <w:bottom w:val="none" w:sz="0" w:space="0" w:color="auto"/>
                                            <w:right w:val="none" w:sz="0" w:space="0" w:color="auto"/>
                                          </w:divBdr>
                                          <w:divsChild>
                                            <w:div w:id="724371749">
                                              <w:marLeft w:val="0"/>
                                              <w:marRight w:val="0"/>
                                              <w:marTop w:val="0"/>
                                              <w:marBottom w:val="0"/>
                                              <w:divBdr>
                                                <w:top w:val="none" w:sz="0" w:space="0" w:color="auto"/>
                                                <w:left w:val="none" w:sz="0" w:space="0" w:color="auto"/>
                                                <w:bottom w:val="none" w:sz="0" w:space="0" w:color="auto"/>
                                                <w:right w:val="none" w:sz="0" w:space="0" w:color="auto"/>
                                              </w:divBdr>
                                              <w:divsChild>
                                                <w:div w:id="1913392604">
                                                  <w:marLeft w:val="0"/>
                                                  <w:marRight w:val="0"/>
                                                  <w:marTop w:val="0"/>
                                                  <w:marBottom w:val="0"/>
                                                  <w:divBdr>
                                                    <w:top w:val="none" w:sz="0" w:space="0" w:color="auto"/>
                                                    <w:left w:val="none" w:sz="0" w:space="0" w:color="auto"/>
                                                    <w:bottom w:val="none" w:sz="0" w:space="0" w:color="auto"/>
                                                    <w:right w:val="none" w:sz="0" w:space="0" w:color="auto"/>
                                                  </w:divBdr>
                                                  <w:divsChild>
                                                    <w:div w:id="1835489643">
                                                      <w:marLeft w:val="0"/>
                                                      <w:marRight w:val="0"/>
                                                      <w:marTop w:val="0"/>
                                                      <w:marBottom w:val="0"/>
                                                      <w:divBdr>
                                                        <w:top w:val="none" w:sz="0" w:space="0" w:color="auto"/>
                                                        <w:left w:val="none" w:sz="0" w:space="0" w:color="auto"/>
                                                        <w:bottom w:val="none" w:sz="0" w:space="0" w:color="auto"/>
                                                        <w:right w:val="none" w:sz="0" w:space="0" w:color="auto"/>
                                                      </w:divBdr>
                                                      <w:divsChild>
                                                        <w:div w:id="126229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8045252">
      <w:bodyDiv w:val="1"/>
      <w:marLeft w:val="0"/>
      <w:marRight w:val="0"/>
      <w:marTop w:val="0"/>
      <w:marBottom w:val="0"/>
      <w:divBdr>
        <w:top w:val="none" w:sz="0" w:space="0" w:color="auto"/>
        <w:left w:val="none" w:sz="0" w:space="0" w:color="auto"/>
        <w:bottom w:val="none" w:sz="0" w:space="0" w:color="auto"/>
        <w:right w:val="none" w:sz="0" w:space="0" w:color="auto"/>
      </w:divBdr>
      <w:divsChild>
        <w:div w:id="1808860367">
          <w:marLeft w:val="0"/>
          <w:marRight w:val="0"/>
          <w:marTop w:val="0"/>
          <w:marBottom w:val="0"/>
          <w:divBdr>
            <w:top w:val="none" w:sz="0" w:space="0" w:color="auto"/>
            <w:left w:val="none" w:sz="0" w:space="0" w:color="auto"/>
            <w:bottom w:val="none" w:sz="0" w:space="0" w:color="auto"/>
            <w:right w:val="none" w:sz="0" w:space="0" w:color="auto"/>
          </w:divBdr>
          <w:divsChild>
            <w:div w:id="236213093">
              <w:marLeft w:val="0"/>
              <w:marRight w:val="0"/>
              <w:marTop w:val="0"/>
              <w:marBottom w:val="0"/>
              <w:divBdr>
                <w:top w:val="none" w:sz="0" w:space="0" w:color="auto"/>
                <w:left w:val="none" w:sz="0" w:space="0" w:color="auto"/>
                <w:bottom w:val="none" w:sz="0" w:space="0" w:color="auto"/>
                <w:right w:val="none" w:sz="0" w:space="0" w:color="auto"/>
              </w:divBdr>
              <w:divsChild>
                <w:div w:id="1836143409">
                  <w:marLeft w:val="0"/>
                  <w:marRight w:val="0"/>
                  <w:marTop w:val="0"/>
                  <w:marBottom w:val="0"/>
                  <w:divBdr>
                    <w:top w:val="none" w:sz="0" w:space="0" w:color="auto"/>
                    <w:left w:val="none" w:sz="0" w:space="0" w:color="auto"/>
                    <w:bottom w:val="none" w:sz="0" w:space="0" w:color="auto"/>
                    <w:right w:val="none" w:sz="0" w:space="0" w:color="auto"/>
                  </w:divBdr>
                  <w:divsChild>
                    <w:div w:id="1886287363">
                      <w:marLeft w:val="0"/>
                      <w:marRight w:val="0"/>
                      <w:marTop w:val="0"/>
                      <w:marBottom w:val="0"/>
                      <w:divBdr>
                        <w:top w:val="none" w:sz="0" w:space="0" w:color="auto"/>
                        <w:left w:val="none" w:sz="0" w:space="0" w:color="auto"/>
                        <w:bottom w:val="none" w:sz="0" w:space="0" w:color="auto"/>
                        <w:right w:val="none" w:sz="0" w:space="0" w:color="auto"/>
                      </w:divBdr>
                      <w:divsChild>
                        <w:div w:id="690760113">
                          <w:marLeft w:val="0"/>
                          <w:marRight w:val="0"/>
                          <w:marTop w:val="0"/>
                          <w:marBottom w:val="0"/>
                          <w:divBdr>
                            <w:top w:val="none" w:sz="0" w:space="0" w:color="auto"/>
                            <w:left w:val="none" w:sz="0" w:space="0" w:color="auto"/>
                            <w:bottom w:val="none" w:sz="0" w:space="0" w:color="auto"/>
                            <w:right w:val="none" w:sz="0" w:space="0" w:color="auto"/>
                          </w:divBdr>
                          <w:divsChild>
                            <w:div w:id="335570612">
                              <w:marLeft w:val="0"/>
                              <w:marRight w:val="0"/>
                              <w:marTop w:val="0"/>
                              <w:marBottom w:val="0"/>
                              <w:divBdr>
                                <w:top w:val="none" w:sz="0" w:space="0" w:color="auto"/>
                                <w:left w:val="none" w:sz="0" w:space="0" w:color="auto"/>
                                <w:bottom w:val="none" w:sz="0" w:space="0" w:color="auto"/>
                                <w:right w:val="none" w:sz="0" w:space="0" w:color="auto"/>
                              </w:divBdr>
                              <w:divsChild>
                                <w:div w:id="2091004545">
                                  <w:marLeft w:val="0"/>
                                  <w:marRight w:val="0"/>
                                  <w:marTop w:val="0"/>
                                  <w:marBottom w:val="0"/>
                                  <w:divBdr>
                                    <w:top w:val="none" w:sz="0" w:space="0" w:color="auto"/>
                                    <w:left w:val="none" w:sz="0" w:space="0" w:color="auto"/>
                                    <w:bottom w:val="none" w:sz="0" w:space="0" w:color="auto"/>
                                    <w:right w:val="none" w:sz="0" w:space="0" w:color="auto"/>
                                  </w:divBdr>
                                  <w:divsChild>
                                    <w:div w:id="903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4252236">
      <w:bodyDiv w:val="1"/>
      <w:marLeft w:val="0"/>
      <w:marRight w:val="0"/>
      <w:marTop w:val="0"/>
      <w:marBottom w:val="0"/>
      <w:divBdr>
        <w:top w:val="none" w:sz="0" w:space="0" w:color="auto"/>
        <w:left w:val="none" w:sz="0" w:space="0" w:color="auto"/>
        <w:bottom w:val="none" w:sz="0" w:space="0" w:color="auto"/>
        <w:right w:val="none" w:sz="0" w:space="0" w:color="auto"/>
      </w:divBdr>
    </w:div>
    <w:div w:id="534083028">
      <w:bodyDiv w:val="1"/>
      <w:marLeft w:val="0"/>
      <w:marRight w:val="0"/>
      <w:marTop w:val="0"/>
      <w:marBottom w:val="0"/>
      <w:divBdr>
        <w:top w:val="none" w:sz="0" w:space="0" w:color="auto"/>
        <w:left w:val="none" w:sz="0" w:space="0" w:color="auto"/>
        <w:bottom w:val="none" w:sz="0" w:space="0" w:color="auto"/>
        <w:right w:val="none" w:sz="0" w:space="0" w:color="auto"/>
      </w:divBdr>
      <w:divsChild>
        <w:div w:id="2085754432">
          <w:marLeft w:val="0"/>
          <w:marRight w:val="0"/>
          <w:marTop w:val="0"/>
          <w:marBottom w:val="0"/>
          <w:divBdr>
            <w:top w:val="none" w:sz="0" w:space="0" w:color="auto"/>
            <w:left w:val="none" w:sz="0" w:space="0" w:color="auto"/>
            <w:bottom w:val="none" w:sz="0" w:space="0" w:color="auto"/>
            <w:right w:val="none" w:sz="0" w:space="0" w:color="auto"/>
          </w:divBdr>
          <w:divsChild>
            <w:div w:id="148332777">
              <w:marLeft w:val="0"/>
              <w:marRight w:val="0"/>
              <w:marTop w:val="0"/>
              <w:marBottom w:val="0"/>
              <w:divBdr>
                <w:top w:val="none" w:sz="0" w:space="0" w:color="auto"/>
                <w:left w:val="none" w:sz="0" w:space="0" w:color="auto"/>
                <w:bottom w:val="none" w:sz="0" w:space="0" w:color="auto"/>
                <w:right w:val="none" w:sz="0" w:space="0" w:color="auto"/>
              </w:divBdr>
              <w:divsChild>
                <w:div w:id="981353163">
                  <w:marLeft w:val="0"/>
                  <w:marRight w:val="0"/>
                  <w:marTop w:val="0"/>
                  <w:marBottom w:val="0"/>
                  <w:divBdr>
                    <w:top w:val="none" w:sz="0" w:space="0" w:color="auto"/>
                    <w:left w:val="none" w:sz="0" w:space="0" w:color="auto"/>
                    <w:bottom w:val="none" w:sz="0" w:space="0" w:color="auto"/>
                    <w:right w:val="none" w:sz="0" w:space="0" w:color="auto"/>
                  </w:divBdr>
                  <w:divsChild>
                    <w:div w:id="1611938825">
                      <w:marLeft w:val="0"/>
                      <w:marRight w:val="0"/>
                      <w:marTop w:val="0"/>
                      <w:marBottom w:val="0"/>
                      <w:divBdr>
                        <w:top w:val="none" w:sz="0" w:space="0" w:color="auto"/>
                        <w:left w:val="none" w:sz="0" w:space="0" w:color="auto"/>
                        <w:bottom w:val="none" w:sz="0" w:space="0" w:color="auto"/>
                        <w:right w:val="none" w:sz="0" w:space="0" w:color="auto"/>
                      </w:divBdr>
                      <w:divsChild>
                        <w:div w:id="576324631">
                          <w:marLeft w:val="0"/>
                          <w:marRight w:val="0"/>
                          <w:marTop w:val="0"/>
                          <w:marBottom w:val="0"/>
                          <w:divBdr>
                            <w:top w:val="none" w:sz="0" w:space="0" w:color="auto"/>
                            <w:left w:val="none" w:sz="0" w:space="0" w:color="auto"/>
                            <w:bottom w:val="none" w:sz="0" w:space="0" w:color="auto"/>
                            <w:right w:val="none" w:sz="0" w:space="0" w:color="auto"/>
                          </w:divBdr>
                          <w:divsChild>
                            <w:div w:id="1478187372">
                              <w:marLeft w:val="0"/>
                              <w:marRight w:val="0"/>
                              <w:marTop w:val="0"/>
                              <w:marBottom w:val="0"/>
                              <w:divBdr>
                                <w:top w:val="none" w:sz="0" w:space="0" w:color="auto"/>
                                <w:left w:val="none" w:sz="0" w:space="0" w:color="auto"/>
                                <w:bottom w:val="none" w:sz="0" w:space="0" w:color="auto"/>
                                <w:right w:val="none" w:sz="0" w:space="0" w:color="auto"/>
                              </w:divBdr>
                              <w:divsChild>
                                <w:div w:id="1897618571">
                                  <w:marLeft w:val="0"/>
                                  <w:marRight w:val="0"/>
                                  <w:marTop w:val="0"/>
                                  <w:marBottom w:val="0"/>
                                  <w:divBdr>
                                    <w:top w:val="none" w:sz="0" w:space="0" w:color="auto"/>
                                    <w:left w:val="none" w:sz="0" w:space="0" w:color="auto"/>
                                    <w:bottom w:val="none" w:sz="0" w:space="0" w:color="auto"/>
                                    <w:right w:val="none" w:sz="0" w:space="0" w:color="auto"/>
                                  </w:divBdr>
                                  <w:divsChild>
                                    <w:div w:id="54861869">
                                      <w:marLeft w:val="0"/>
                                      <w:marRight w:val="0"/>
                                      <w:marTop w:val="0"/>
                                      <w:marBottom w:val="0"/>
                                      <w:divBdr>
                                        <w:top w:val="none" w:sz="0" w:space="0" w:color="auto"/>
                                        <w:left w:val="none" w:sz="0" w:space="0" w:color="auto"/>
                                        <w:bottom w:val="none" w:sz="0" w:space="0" w:color="auto"/>
                                        <w:right w:val="none" w:sz="0" w:space="0" w:color="auto"/>
                                      </w:divBdr>
                                      <w:divsChild>
                                        <w:div w:id="814227318">
                                          <w:marLeft w:val="0"/>
                                          <w:marRight w:val="0"/>
                                          <w:marTop w:val="0"/>
                                          <w:marBottom w:val="0"/>
                                          <w:divBdr>
                                            <w:top w:val="none" w:sz="0" w:space="0" w:color="auto"/>
                                            <w:left w:val="none" w:sz="0" w:space="0" w:color="auto"/>
                                            <w:bottom w:val="none" w:sz="0" w:space="0" w:color="auto"/>
                                            <w:right w:val="none" w:sz="0" w:space="0" w:color="auto"/>
                                          </w:divBdr>
                                          <w:divsChild>
                                            <w:div w:id="81194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7270522">
          <w:marLeft w:val="0"/>
          <w:marRight w:val="0"/>
          <w:marTop w:val="0"/>
          <w:marBottom w:val="0"/>
          <w:divBdr>
            <w:top w:val="none" w:sz="0" w:space="0" w:color="auto"/>
            <w:left w:val="none" w:sz="0" w:space="0" w:color="auto"/>
            <w:bottom w:val="none" w:sz="0" w:space="0" w:color="auto"/>
            <w:right w:val="none" w:sz="0" w:space="0" w:color="auto"/>
          </w:divBdr>
          <w:divsChild>
            <w:div w:id="169880309">
              <w:marLeft w:val="0"/>
              <w:marRight w:val="0"/>
              <w:marTop w:val="0"/>
              <w:marBottom w:val="0"/>
              <w:divBdr>
                <w:top w:val="none" w:sz="0" w:space="0" w:color="auto"/>
                <w:left w:val="none" w:sz="0" w:space="0" w:color="auto"/>
                <w:bottom w:val="none" w:sz="0" w:space="0" w:color="auto"/>
                <w:right w:val="none" w:sz="0" w:space="0" w:color="auto"/>
              </w:divBdr>
              <w:divsChild>
                <w:div w:id="736048512">
                  <w:marLeft w:val="0"/>
                  <w:marRight w:val="0"/>
                  <w:marTop w:val="0"/>
                  <w:marBottom w:val="0"/>
                  <w:divBdr>
                    <w:top w:val="none" w:sz="0" w:space="0" w:color="auto"/>
                    <w:left w:val="none" w:sz="0" w:space="0" w:color="auto"/>
                    <w:bottom w:val="none" w:sz="0" w:space="0" w:color="auto"/>
                    <w:right w:val="none" w:sz="0" w:space="0" w:color="auto"/>
                  </w:divBdr>
                  <w:divsChild>
                    <w:div w:id="1674798969">
                      <w:marLeft w:val="0"/>
                      <w:marRight w:val="0"/>
                      <w:marTop w:val="0"/>
                      <w:marBottom w:val="0"/>
                      <w:divBdr>
                        <w:top w:val="none" w:sz="0" w:space="0" w:color="auto"/>
                        <w:left w:val="none" w:sz="0" w:space="0" w:color="auto"/>
                        <w:bottom w:val="none" w:sz="0" w:space="0" w:color="auto"/>
                        <w:right w:val="none" w:sz="0" w:space="0" w:color="auto"/>
                      </w:divBdr>
                      <w:divsChild>
                        <w:div w:id="504365439">
                          <w:marLeft w:val="0"/>
                          <w:marRight w:val="0"/>
                          <w:marTop w:val="0"/>
                          <w:marBottom w:val="0"/>
                          <w:divBdr>
                            <w:top w:val="none" w:sz="0" w:space="0" w:color="auto"/>
                            <w:left w:val="none" w:sz="0" w:space="0" w:color="auto"/>
                            <w:bottom w:val="none" w:sz="0" w:space="0" w:color="auto"/>
                            <w:right w:val="none" w:sz="0" w:space="0" w:color="auto"/>
                          </w:divBdr>
                          <w:divsChild>
                            <w:div w:id="1333026727">
                              <w:marLeft w:val="0"/>
                              <w:marRight w:val="0"/>
                              <w:marTop w:val="0"/>
                              <w:marBottom w:val="0"/>
                              <w:divBdr>
                                <w:top w:val="none" w:sz="0" w:space="0" w:color="auto"/>
                                <w:left w:val="none" w:sz="0" w:space="0" w:color="auto"/>
                                <w:bottom w:val="none" w:sz="0" w:space="0" w:color="auto"/>
                                <w:right w:val="none" w:sz="0" w:space="0" w:color="auto"/>
                              </w:divBdr>
                              <w:divsChild>
                                <w:div w:id="581717213">
                                  <w:marLeft w:val="0"/>
                                  <w:marRight w:val="0"/>
                                  <w:marTop w:val="0"/>
                                  <w:marBottom w:val="0"/>
                                  <w:divBdr>
                                    <w:top w:val="none" w:sz="0" w:space="0" w:color="auto"/>
                                    <w:left w:val="none" w:sz="0" w:space="0" w:color="auto"/>
                                    <w:bottom w:val="none" w:sz="0" w:space="0" w:color="auto"/>
                                    <w:right w:val="none" w:sz="0" w:space="0" w:color="auto"/>
                                  </w:divBdr>
                                  <w:divsChild>
                                    <w:div w:id="1734161199">
                                      <w:marLeft w:val="0"/>
                                      <w:marRight w:val="0"/>
                                      <w:marTop w:val="0"/>
                                      <w:marBottom w:val="0"/>
                                      <w:divBdr>
                                        <w:top w:val="none" w:sz="0" w:space="0" w:color="auto"/>
                                        <w:left w:val="none" w:sz="0" w:space="0" w:color="auto"/>
                                        <w:bottom w:val="none" w:sz="0" w:space="0" w:color="auto"/>
                                        <w:right w:val="none" w:sz="0" w:space="0" w:color="auto"/>
                                      </w:divBdr>
                                      <w:divsChild>
                                        <w:div w:id="2130663826">
                                          <w:marLeft w:val="0"/>
                                          <w:marRight w:val="0"/>
                                          <w:marTop w:val="0"/>
                                          <w:marBottom w:val="0"/>
                                          <w:divBdr>
                                            <w:top w:val="none" w:sz="0" w:space="0" w:color="auto"/>
                                            <w:left w:val="none" w:sz="0" w:space="0" w:color="auto"/>
                                            <w:bottom w:val="none" w:sz="0" w:space="0" w:color="auto"/>
                                            <w:right w:val="none" w:sz="0" w:space="0" w:color="auto"/>
                                          </w:divBdr>
                                          <w:divsChild>
                                            <w:div w:id="729962892">
                                              <w:marLeft w:val="0"/>
                                              <w:marRight w:val="0"/>
                                              <w:marTop w:val="0"/>
                                              <w:marBottom w:val="0"/>
                                              <w:divBdr>
                                                <w:top w:val="none" w:sz="0" w:space="0" w:color="auto"/>
                                                <w:left w:val="none" w:sz="0" w:space="0" w:color="auto"/>
                                                <w:bottom w:val="none" w:sz="0" w:space="0" w:color="auto"/>
                                                <w:right w:val="none" w:sz="0" w:space="0" w:color="auto"/>
                                              </w:divBdr>
                                              <w:divsChild>
                                                <w:div w:id="653334334">
                                                  <w:marLeft w:val="0"/>
                                                  <w:marRight w:val="0"/>
                                                  <w:marTop w:val="0"/>
                                                  <w:marBottom w:val="0"/>
                                                  <w:divBdr>
                                                    <w:top w:val="none" w:sz="0" w:space="0" w:color="auto"/>
                                                    <w:left w:val="none" w:sz="0" w:space="0" w:color="auto"/>
                                                    <w:bottom w:val="none" w:sz="0" w:space="0" w:color="auto"/>
                                                    <w:right w:val="none" w:sz="0" w:space="0" w:color="auto"/>
                                                  </w:divBdr>
                                                  <w:divsChild>
                                                    <w:div w:id="1505776273">
                                                      <w:marLeft w:val="0"/>
                                                      <w:marRight w:val="0"/>
                                                      <w:marTop w:val="0"/>
                                                      <w:marBottom w:val="0"/>
                                                      <w:divBdr>
                                                        <w:top w:val="none" w:sz="0" w:space="0" w:color="auto"/>
                                                        <w:left w:val="none" w:sz="0" w:space="0" w:color="auto"/>
                                                        <w:bottom w:val="none" w:sz="0" w:space="0" w:color="auto"/>
                                                        <w:right w:val="none" w:sz="0" w:space="0" w:color="auto"/>
                                                      </w:divBdr>
                                                      <w:divsChild>
                                                        <w:div w:id="30509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2060094">
      <w:bodyDiv w:val="1"/>
      <w:marLeft w:val="0"/>
      <w:marRight w:val="0"/>
      <w:marTop w:val="0"/>
      <w:marBottom w:val="0"/>
      <w:divBdr>
        <w:top w:val="none" w:sz="0" w:space="0" w:color="auto"/>
        <w:left w:val="none" w:sz="0" w:space="0" w:color="auto"/>
        <w:bottom w:val="none" w:sz="0" w:space="0" w:color="auto"/>
        <w:right w:val="none" w:sz="0" w:space="0" w:color="auto"/>
      </w:divBdr>
    </w:div>
    <w:div w:id="845248387">
      <w:bodyDiv w:val="1"/>
      <w:marLeft w:val="0"/>
      <w:marRight w:val="0"/>
      <w:marTop w:val="0"/>
      <w:marBottom w:val="0"/>
      <w:divBdr>
        <w:top w:val="none" w:sz="0" w:space="0" w:color="auto"/>
        <w:left w:val="none" w:sz="0" w:space="0" w:color="auto"/>
        <w:bottom w:val="none" w:sz="0" w:space="0" w:color="auto"/>
        <w:right w:val="none" w:sz="0" w:space="0" w:color="auto"/>
      </w:divBdr>
      <w:divsChild>
        <w:div w:id="141313919">
          <w:marLeft w:val="0"/>
          <w:marRight w:val="0"/>
          <w:marTop w:val="0"/>
          <w:marBottom w:val="0"/>
          <w:divBdr>
            <w:top w:val="none" w:sz="0" w:space="0" w:color="auto"/>
            <w:left w:val="none" w:sz="0" w:space="0" w:color="auto"/>
            <w:bottom w:val="none" w:sz="0" w:space="0" w:color="auto"/>
            <w:right w:val="none" w:sz="0" w:space="0" w:color="auto"/>
          </w:divBdr>
          <w:divsChild>
            <w:div w:id="1832988245">
              <w:marLeft w:val="0"/>
              <w:marRight w:val="0"/>
              <w:marTop w:val="0"/>
              <w:marBottom w:val="0"/>
              <w:divBdr>
                <w:top w:val="none" w:sz="0" w:space="0" w:color="auto"/>
                <w:left w:val="none" w:sz="0" w:space="0" w:color="auto"/>
                <w:bottom w:val="none" w:sz="0" w:space="0" w:color="auto"/>
                <w:right w:val="none" w:sz="0" w:space="0" w:color="auto"/>
              </w:divBdr>
              <w:divsChild>
                <w:div w:id="1515267161">
                  <w:marLeft w:val="0"/>
                  <w:marRight w:val="0"/>
                  <w:marTop w:val="0"/>
                  <w:marBottom w:val="0"/>
                  <w:divBdr>
                    <w:top w:val="none" w:sz="0" w:space="0" w:color="auto"/>
                    <w:left w:val="none" w:sz="0" w:space="0" w:color="auto"/>
                    <w:bottom w:val="none" w:sz="0" w:space="0" w:color="auto"/>
                    <w:right w:val="none" w:sz="0" w:space="0" w:color="auto"/>
                  </w:divBdr>
                  <w:divsChild>
                    <w:div w:id="347754707">
                      <w:marLeft w:val="0"/>
                      <w:marRight w:val="0"/>
                      <w:marTop w:val="0"/>
                      <w:marBottom w:val="0"/>
                      <w:divBdr>
                        <w:top w:val="none" w:sz="0" w:space="0" w:color="auto"/>
                        <w:left w:val="none" w:sz="0" w:space="0" w:color="auto"/>
                        <w:bottom w:val="none" w:sz="0" w:space="0" w:color="auto"/>
                        <w:right w:val="none" w:sz="0" w:space="0" w:color="auto"/>
                      </w:divBdr>
                      <w:divsChild>
                        <w:div w:id="2076200689">
                          <w:marLeft w:val="0"/>
                          <w:marRight w:val="0"/>
                          <w:marTop w:val="0"/>
                          <w:marBottom w:val="0"/>
                          <w:divBdr>
                            <w:top w:val="none" w:sz="0" w:space="0" w:color="auto"/>
                            <w:left w:val="none" w:sz="0" w:space="0" w:color="auto"/>
                            <w:bottom w:val="none" w:sz="0" w:space="0" w:color="auto"/>
                            <w:right w:val="none" w:sz="0" w:space="0" w:color="auto"/>
                          </w:divBdr>
                          <w:divsChild>
                            <w:div w:id="2081637043">
                              <w:marLeft w:val="0"/>
                              <w:marRight w:val="0"/>
                              <w:marTop w:val="0"/>
                              <w:marBottom w:val="0"/>
                              <w:divBdr>
                                <w:top w:val="none" w:sz="0" w:space="0" w:color="auto"/>
                                <w:left w:val="none" w:sz="0" w:space="0" w:color="auto"/>
                                <w:bottom w:val="none" w:sz="0" w:space="0" w:color="auto"/>
                                <w:right w:val="none" w:sz="0" w:space="0" w:color="auto"/>
                              </w:divBdr>
                              <w:divsChild>
                                <w:div w:id="1424835482">
                                  <w:marLeft w:val="0"/>
                                  <w:marRight w:val="0"/>
                                  <w:marTop w:val="0"/>
                                  <w:marBottom w:val="0"/>
                                  <w:divBdr>
                                    <w:top w:val="none" w:sz="0" w:space="0" w:color="auto"/>
                                    <w:left w:val="none" w:sz="0" w:space="0" w:color="auto"/>
                                    <w:bottom w:val="none" w:sz="0" w:space="0" w:color="auto"/>
                                    <w:right w:val="none" w:sz="0" w:space="0" w:color="auto"/>
                                  </w:divBdr>
                                  <w:divsChild>
                                    <w:div w:id="1739132554">
                                      <w:marLeft w:val="0"/>
                                      <w:marRight w:val="0"/>
                                      <w:marTop w:val="0"/>
                                      <w:marBottom w:val="0"/>
                                      <w:divBdr>
                                        <w:top w:val="none" w:sz="0" w:space="0" w:color="auto"/>
                                        <w:left w:val="none" w:sz="0" w:space="0" w:color="auto"/>
                                        <w:bottom w:val="none" w:sz="0" w:space="0" w:color="auto"/>
                                        <w:right w:val="none" w:sz="0" w:space="0" w:color="auto"/>
                                      </w:divBdr>
                                      <w:divsChild>
                                        <w:div w:id="57020239">
                                          <w:marLeft w:val="0"/>
                                          <w:marRight w:val="0"/>
                                          <w:marTop w:val="0"/>
                                          <w:marBottom w:val="0"/>
                                          <w:divBdr>
                                            <w:top w:val="none" w:sz="0" w:space="0" w:color="auto"/>
                                            <w:left w:val="none" w:sz="0" w:space="0" w:color="auto"/>
                                            <w:bottom w:val="none" w:sz="0" w:space="0" w:color="auto"/>
                                            <w:right w:val="none" w:sz="0" w:space="0" w:color="auto"/>
                                          </w:divBdr>
                                          <w:divsChild>
                                            <w:div w:id="156378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1344119">
          <w:marLeft w:val="0"/>
          <w:marRight w:val="0"/>
          <w:marTop w:val="0"/>
          <w:marBottom w:val="0"/>
          <w:divBdr>
            <w:top w:val="none" w:sz="0" w:space="0" w:color="auto"/>
            <w:left w:val="none" w:sz="0" w:space="0" w:color="auto"/>
            <w:bottom w:val="none" w:sz="0" w:space="0" w:color="auto"/>
            <w:right w:val="none" w:sz="0" w:space="0" w:color="auto"/>
          </w:divBdr>
          <w:divsChild>
            <w:div w:id="2014066434">
              <w:marLeft w:val="0"/>
              <w:marRight w:val="0"/>
              <w:marTop w:val="0"/>
              <w:marBottom w:val="0"/>
              <w:divBdr>
                <w:top w:val="none" w:sz="0" w:space="0" w:color="auto"/>
                <w:left w:val="none" w:sz="0" w:space="0" w:color="auto"/>
                <w:bottom w:val="none" w:sz="0" w:space="0" w:color="auto"/>
                <w:right w:val="none" w:sz="0" w:space="0" w:color="auto"/>
              </w:divBdr>
              <w:divsChild>
                <w:div w:id="732460877">
                  <w:marLeft w:val="0"/>
                  <w:marRight w:val="0"/>
                  <w:marTop w:val="0"/>
                  <w:marBottom w:val="0"/>
                  <w:divBdr>
                    <w:top w:val="none" w:sz="0" w:space="0" w:color="auto"/>
                    <w:left w:val="none" w:sz="0" w:space="0" w:color="auto"/>
                    <w:bottom w:val="none" w:sz="0" w:space="0" w:color="auto"/>
                    <w:right w:val="none" w:sz="0" w:space="0" w:color="auto"/>
                  </w:divBdr>
                  <w:divsChild>
                    <w:div w:id="1157302931">
                      <w:marLeft w:val="0"/>
                      <w:marRight w:val="0"/>
                      <w:marTop w:val="0"/>
                      <w:marBottom w:val="0"/>
                      <w:divBdr>
                        <w:top w:val="none" w:sz="0" w:space="0" w:color="auto"/>
                        <w:left w:val="none" w:sz="0" w:space="0" w:color="auto"/>
                        <w:bottom w:val="none" w:sz="0" w:space="0" w:color="auto"/>
                        <w:right w:val="none" w:sz="0" w:space="0" w:color="auto"/>
                      </w:divBdr>
                      <w:divsChild>
                        <w:div w:id="1899855519">
                          <w:marLeft w:val="0"/>
                          <w:marRight w:val="0"/>
                          <w:marTop w:val="0"/>
                          <w:marBottom w:val="0"/>
                          <w:divBdr>
                            <w:top w:val="none" w:sz="0" w:space="0" w:color="auto"/>
                            <w:left w:val="none" w:sz="0" w:space="0" w:color="auto"/>
                            <w:bottom w:val="none" w:sz="0" w:space="0" w:color="auto"/>
                            <w:right w:val="none" w:sz="0" w:space="0" w:color="auto"/>
                          </w:divBdr>
                          <w:divsChild>
                            <w:div w:id="1057898984">
                              <w:marLeft w:val="0"/>
                              <w:marRight w:val="0"/>
                              <w:marTop w:val="0"/>
                              <w:marBottom w:val="0"/>
                              <w:divBdr>
                                <w:top w:val="none" w:sz="0" w:space="0" w:color="auto"/>
                                <w:left w:val="none" w:sz="0" w:space="0" w:color="auto"/>
                                <w:bottom w:val="none" w:sz="0" w:space="0" w:color="auto"/>
                                <w:right w:val="none" w:sz="0" w:space="0" w:color="auto"/>
                              </w:divBdr>
                              <w:divsChild>
                                <w:div w:id="1811360806">
                                  <w:marLeft w:val="0"/>
                                  <w:marRight w:val="0"/>
                                  <w:marTop w:val="0"/>
                                  <w:marBottom w:val="0"/>
                                  <w:divBdr>
                                    <w:top w:val="none" w:sz="0" w:space="0" w:color="auto"/>
                                    <w:left w:val="none" w:sz="0" w:space="0" w:color="auto"/>
                                    <w:bottom w:val="none" w:sz="0" w:space="0" w:color="auto"/>
                                    <w:right w:val="none" w:sz="0" w:space="0" w:color="auto"/>
                                  </w:divBdr>
                                  <w:divsChild>
                                    <w:div w:id="2058503482">
                                      <w:marLeft w:val="0"/>
                                      <w:marRight w:val="0"/>
                                      <w:marTop w:val="0"/>
                                      <w:marBottom w:val="0"/>
                                      <w:divBdr>
                                        <w:top w:val="none" w:sz="0" w:space="0" w:color="auto"/>
                                        <w:left w:val="none" w:sz="0" w:space="0" w:color="auto"/>
                                        <w:bottom w:val="none" w:sz="0" w:space="0" w:color="auto"/>
                                        <w:right w:val="none" w:sz="0" w:space="0" w:color="auto"/>
                                      </w:divBdr>
                                      <w:divsChild>
                                        <w:div w:id="1851528997">
                                          <w:marLeft w:val="0"/>
                                          <w:marRight w:val="0"/>
                                          <w:marTop w:val="0"/>
                                          <w:marBottom w:val="0"/>
                                          <w:divBdr>
                                            <w:top w:val="none" w:sz="0" w:space="0" w:color="auto"/>
                                            <w:left w:val="none" w:sz="0" w:space="0" w:color="auto"/>
                                            <w:bottom w:val="none" w:sz="0" w:space="0" w:color="auto"/>
                                            <w:right w:val="none" w:sz="0" w:space="0" w:color="auto"/>
                                          </w:divBdr>
                                          <w:divsChild>
                                            <w:div w:id="1478955305">
                                              <w:marLeft w:val="0"/>
                                              <w:marRight w:val="0"/>
                                              <w:marTop w:val="0"/>
                                              <w:marBottom w:val="0"/>
                                              <w:divBdr>
                                                <w:top w:val="none" w:sz="0" w:space="0" w:color="auto"/>
                                                <w:left w:val="none" w:sz="0" w:space="0" w:color="auto"/>
                                                <w:bottom w:val="none" w:sz="0" w:space="0" w:color="auto"/>
                                                <w:right w:val="none" w:sz="0" w:space="0" w:color="auto"/>
                                              </w:divBdr>
                                              <w:divsChild>
                                                <w:div w:id="1466772719">
                                                  <w:marLeft w:val="0"/>
                                                  <w:marRight w:val="0"/>
                                                  <w:marTop w:val="0"/>
                                                  <w:marBottom w:val="0"/>
                                                  <w:divBdr>
                                                    <w:top w:val="none" w:sz="0" w:space="0" w:color="auto"/>
                                                    <w:left w:val="none" w:sz="0" w:space="0" w:color="auto"/>
                                                    <w:bottom w:val="none" w:sz="0" w:space="0" w:color="auto"/>
                                                    <w:right w:val="none" w:sz="0" w:space="0" w:color="auto"/>
                                                  </w:divBdr>
                                                  <w:divsChild>
                                                    <w:div w:id="220025400">
                                                      <w:marLeft w:val="0"/>
                                                      <w:marRight w:val="0"/>
                                                      <w:marTop w:val="0"/>
                                                      <w:marBottom w:val="0"/>
                                                      <w:divBdr>
                                                        <w:top w:val="none" w:sz="0" w:space="0" w:color="auto"/>
                                                        <w:left w:val="none" w:sz="0" w:space="0" w:color="auto"/>
                                                        <w:bottom w:val="none" w:sz="0" w:space="0" w:color="auto"/>
                                                        <w:right w:val="none" w:sz="0" w:space="0" w:color="auto"/>
                                                      </w:divBdr>
                                                      <w:divsChild>
                                                        <w:div w:id="204933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73922957">
      <w:bodyDiv w:val="1"/>
      <w:marLeft w:val="0"/>
      <w:marRight w:val="0"/>
      <w:marTop w:val="0"/>
      <w:marBottom w:val="0"/>
      <w:divBdr>
        <w:top w:val="none" w:sz="0" w:space="0" w:color="auto"/>
        <w:left w:val="none" w:sz="0" w:space="0" w:color="auto"/>
        <w:bottom w:val="none" w:sz="0" w:space="0" w:color="auto"/>
        <w:right w:val="none" w:sz="0" w:space="0" w:color="auto"/>
      </w:divBdr>
      <w:divsChild>
        <w:div w:id="1517839651">
          <w:marLeft w:val="0"/>
          <w:marRight w:val="0"/>
          <w:marTop w:val="0"/>
          <w:marBottom w:val="0"/>
          <w:divBdr>
            <w:top w:val="none" w:sz="0" w:space="0" w:color="auto"/>
            <w:left w:val="none" w:sz="0" w:space="0" w:color="auto"/>
            <w:bottom w:val="none" w:sz="0" w:space="0" w:color="auto"/>
            <w:right w:val="none" w:sz="0" w:space="0" w:color="auto"/>
          </w:divBdr>
          <w:divsChild>
            <w:div w:id="1535998974">
              <w:marLeft w:val="0"/>
              <w:marRight w:val="0"/>
              <w:marTop w:val="0"/>
              <w:marBottom w:val="0"/>
              <w:divBdr>
                <w:top w:val="none" w:sz="0" w:space="0" w:color="auto"/>
                <w:left w:val="none" w:sz="0" w:space="0" w:color="auto"/>
                <w:bottom w:val="none" w:sz="0" w:space="0" w:color="auto"/>
                <w:right w:val="none" w:sz="0" w:space="0" w:color="auto"/>
              </w:divBdr>
              <w:divsChild>
                <w:div w:id="1737242033">
                  <w:marLeft w:val="0"/>
                  <w:marRight w:val="0"/>
                  <w:marTop w:val="0"/>
                  <w:marBottom w:val="0"/>
                  <w:divBdr>
                    <w:top w:val="none" w:sz="0" w:space="0" w:color="auto"/>
                    <w:left w:val="none" w:sz="0" w:space="0" w:color="auto"/>
                    <w:bottom w:val="none" w:sz="0" w:space="0" w:color="auto"/>
                    <w:right w:val="none" w:sz="0" w:space="0" w:color="auto"/>
                  </w:divBdr>
                  <w:divsChild>
                    <w:div w:id="1583955194">
                      <w:marLeft w:val="0"/>
                      <w:marRight w:val="0"/>
                      <w:marTop w:val="0"/>
                      <w:marBottom w:val="0"/>
                      <w:divBdr>
                        <w:top w:val="none" w:sz="0" w:space="0" w:color="auto"/>
                        <w:left w:val="none" w:sz="0" w:space="0" w:color="auto"/>
                        <w:bottom w:val="none" w:sz="0" w:space="0" w:color="auto"/>
                        <w:right w:val="none" w:sz="0" w:space="0" w:color="auto"/>
                      </w:divBdr>
                      <w:divsChild>
                        <w:div w:id="417676131">
                          <w:marLeft w:val="0"/>
                          <w:marRight w:val="0"/>
                          <w:marTop w:val="0"/>
                          <w:marBottom w:val="0"/>
                          <w:divBdr>
                            <w:top w:val="none" w:sz="0" w:space="0" w:color="auto"/>
                            <w:left w:val="none" w:sz="0" w:space="0" w:color="auto"/>
                            <w:bottom w:val="none" w:sz="0" w:space="0" w:color="auto"/>
                            <w:right w:val="none" w:sz="0" w:space="0" w:color="auto"/>
                          </w:divBdr>
                          <w:divsChild>
                            <w:div w:id="384065717">
                              <w:marLeft w:val="0"/>
                              <w:marRight w:val="0"/>
                              <w:marTop w:val="0"/>
                              <w:marBottom w:val="0"/>
                              <w:divBdr>
                                <w:top w:val="none" w:sz="0" w:space="0" w:color="auto"/>
                                <w:left w:val="none" w:sz="0" w:space="0" w:color="auto"/>
                                <w:bottom w:val="none" w:sz="0" w:space="0" w:color="auto"/>
                                <w:right w:val="none" w:sz="0" w:space="0" w:color="auto"/>
                              </w:divBdr>
                              <w:divsChild>
                                <w:div w:id="778640196">
                                  <w:marLeft w:val="0"/>
                                  <w:marRight w:val="0"/>
                                  <w:marTop w:val="0"/>
                                  <w:marBottom w:val="0"/>
                                  <w:divBdr>
                                    <w:top w:val="none" w:sz="0" w:space="0" w:color="auto"/>
                                    <w:left w:val="none" w:sz="0" w:space="0" w:color="auto"/>
                                    <w:bottom w:val="none" w:sz="0" w:space="0" w:color="auto"/>
                                    <w:right w:val="none" w:sz="0" w:space="0" w:color="auto"/>
                                  </w:divBdr>
                                  <w:divsChild>
                                    <w:div w:id="947547195">
                                      <w:marLeft w:val="0"/>
                                      <w:marRight w:val="0"/>
                                      <w:marTop w:val="0"/>
                                      <w:marBottom w:val="0"/>
                                      <w:divBdr>
                                        <w:top w:val="none" w:sz="0" w:space="0" w:color="auto"/>
                                        <w:left w:val="none" w:sz="0" w:space="0" w:color="auto"/>
                                        <w:bottom w:val="none" w:sz="0" w:space="0" w:color="auto"/>
                                        <w:right w:val="none" w:sz="0" w:space="0" w:color="auto"/>
                                      </w:divBdr>
                                      <w:divsChild>
                                        <w:div w:id="1324046160">
                                          <w:marLeft w:val="0"/>
                                          <w:marRight w:val="0"/>
                                          <w:marTop w:val="0"/>
                                          <w:marBottom w:val="0"/>
                                          <w:divBdr>
                                            <w:top w:val="none" w:sz="0" w:space="0" w:color="auto"/>
                                            <w:left w:val="none" w:sz="0" w:space="0" w:color="auto"/>
                                            <w:bottom w:val="none" w:sz="0" w:space="0" w:color="auto"/>
                                            <w:right w:val="none" w:sz="0" w:space="0" w:color="auto"/>
                                          </w:divBdr>
                                          <w:divsChild>
                                            <w:div w:id="55504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981075">
          <w:marLeft w:val="0"/>
          <w:marRight w:val="0"/>
          <w:marTop w:val="0"/>
          <w:marBottom w:val="0"/>
          <w:divBdr>
            <w:top w:val="none" w:sz="0" w:space="0" w:color="auto"/>
            <w:left w:val="none" w:sz="0" w:space="0" w:color="auto"/>
            <w:bottom w:val="none" w:sz="0" w:space="0" w:color="auto"/>
            <w:right w:val="none" w:sz="0" w:space="0" w:color="auto"/>
          </w:divBdr>
          <w:divsChild>
            <w:div w:id="1310135147">
              <w:marLeft w:val="0"/>
              <w:marRight w:val="0"/>
              <w:marTop w:val="0"/>
              <w:marBottom w:val="0"/>
              <w:divBdr>
                <w:top w:val="none" w:sz="0" w:space="0" w:color="auto"/>
                <w:left w:val="none" w:sz="0" w:space="0" w:color="auto"/>
                <w:bottom w:val="none" w:sz="0" w:space="0" w:color="auto"/>
                <w:right w:val="none" w:sz="0" w:space="0" w:color="auto"/>
              </w:divBdr>
              <w:divsChild>
                <w:div w:id="719668975">
                  <w:marLeft w:val="0"/>
                  <w:marRight w:val="0"/>
                  <w:marTop w:val="0"/>
                  <w:marBottom w:val="0"/>
                  <w:divBdr>
                    <w:top w:val="none" w:sz="0" w:space="0" w:color="auto"/>
                    <w:left w:val="none" w:sz="0" w:space="0" w:color="auto"/>
                    <w:bottom w:val="none" w:sz="0" w:space="0" w:color="auto"/>
                    <w:right w:val="none" w:sz="0" w:space="0" w:color="auto"/>
                  </w:divBdr>
                  <w:divsChild>
                    <w:div w:id="1991593053">
                      <w:marLeft w:val="0"/>
                      <w:marRight w:val="0"/>
                      <w:marTop w:val="0"/>
                      <w:marBottom w:val="0"/>
                      <w:divBdr>
                        <w:top w:val="none" w:sz="0" w:space="0" w:color="auto"/>
                        <w:left w:val="none" w:sz="0" w:space="0" w:color="auto"/>
                        <w:bottom w:val="none" w:sz="0" w:space="0" w:color="auto"/>
                        <w:right w:val="none" w:sz="0" w:space="0" w:color="auto"/>
                      </w:divBdr>
                      <w:divsChild>
                        <w:div w:id="2044402102">
                          <w:marLeft w:val="0"/>
                          <w:marRight w:val="0"/>
                          <w:marTop w:val="0"/>
                          <w:marBottom w:val="0"/>
                          <w:divBdr>
                            <w:top w:val="none" w:sz="0" w:space="0" w:color="auto"/>
                            <w:left w:val="none" w:sz="0" w:space="0" w:color="auto"/>
                            <w:bottom w:val="none" w:sz="0" w:space="0" w:color="auto"/>
                            <w:right w:val="none" w:sz="0" w:space="0" w:color="auto"/>
                          </w:divBdr>
                          <w:divsChild>
                            <w:div w:id="2124840311">
                              <w:marLeft w:val="0"/>
                              <w:marRight w:val="0"/>
                              <w:marTop w:val="0"/>
                              <w:marBottom w:val="0"/>
                              <w:divBdr>
                                <w:top w:val="none" w:sz="0" w:space="0" w:color="auto"/>
                                <w:left w:val="none" w:sz="0" w:space="0" w:color="auto"/>
                                <w:bottom w:val="none" w:sz="0" w:space="0" w:color="auto"/>
                                <w:right w:val="none" w:sz="0" w:space="0" w:color="auto"/>
                              </w:divBdr>
                              <w:divsChild>
                                <w:div w:id="1523318881">
                                  <w:marLeft w:val="0"/>
                                  <w:marRight w:val="0"/>
                                  <w:marTop w:val="0"/>
                                  <w:marBottom w:val="0"/>
                                  <w:divBdr>
                                    <w:top w:val="none" w:sz="0" w:space="0" w:color="auto"/>
                                    <w:left w:val="none" w:sz="0" w:space="0" w:color="auto"/>
                                    <w:bottom w:val="none" w:sz="0" w:space="0" w:color="auto"/>
                                    <w:right w:val="none" w:sz="0" w:space="0" w:color="auto"/>
                                  </w:divBdr>
                                  <w:divsChild>
                                    <w:div w:id="1462263196">
                                      <w:marLeft w:val="0"/>
                                      <w:marRight w:val="0"/>
                                      <w:marTop w:val="0"/>
                                      <w:marBottom w:val="0"/>
                                      <w:divBdr>
                                        <w:top w:val="none" w:sz="0" w:space="0" w:color="auto"/>
                                        <w:left w:val="none" w:sz="0" w:space="0" w:color="auto"/>
                                        <w:bottom w:val="none" w:sz="0" w:space="0" w:color="auto"/>
                                        <w:right w:val="none" w:sz="0" w:space="0" w:color="auto"/>
                                      </w:divBdr>
                                      <w:divsChild>
                                        <w:div w:id="512764983">
                                          <w:marLeft w:val="0"/>
                                          <w:marRight w:val="0"/>
                                          <w:marTop w:val="0"/>
                                          <w:marBottom w:val="0"/>
                                          <w:divBdr>
                                            <w:top w:val="none" w:sz="0" w:space="0" w:color="auto"/>
                                            <w:left w:val="none" w:sz="0" w:space="0" w:color="auto"/>
                                            <w:bottom w:val="none" w:sz="0" w:space="0" w:color="auto"/>
                                            <w:right w:val="none" w:sz="0" w:space="0" w:color="auto"/>
                                          </w:divBdr>
                                          <w:divsChild>
                                            <w:div w:id="1375079032">
                                              <w:marLeft w:val="0"/>
                                              <w:marRight w:val="0"/>
                                              <w:marTop w:val="0"/>
                                              <w:marBottom w:val="0"/>
                                              <w:divBdr>
                                                <w:top w:val="none" w:sz="0" w:space="0" w:color="auto"/>
                                                <w:left w:val="none" w:sz="0" w:space="0" w:color="auto"/>
                                                <w:bottom w:val="none" w:sz="0" w:space="0" w:color="auto"/>
                                                <w:right w:val="none" w:sz="0" w:space="0" w:color="auto"/>
                                              </w:divBdr>
                                              <w:divsChild>
                                                <w:div w:id="1146432684">
                                                  <w:marLeft w:val="0"/>
                                                  <w:marRight w:val="0"/>
                                                  <w:marTop w:val="0"/>
                                                  <w:marBottom w:val="0"/>
                                                  <w:divBdr>
                                                    <w:top w:val="none" w:sz="0" w:space="0" w:color="auto"/>
                                                    <w:left w:val="none" w:sz="0" w:space="0" w:color="auto"/>
                                                    <w:bottom w:val="none" w:sz="0" w:space="0" w:color="auto"/>
                                                    <w:right w:val="none" w:sz="0" w:space="0" w:color="auto"/>
                                                  </w:divBdr>
                                                  <w:divsChild>
                                                    <w:div w:id="2056152436">
                                                      <w:marLeft w:val="0"/>
                                                      <w:marRight w:val="0"/>
                                                      <w:marTop w:val="0"/>
                                                      <w:marBottom w:val="0"/>
                                                      <w:divBdr>
                                                        <w:top w:val="none" w:sz="0" w:space="0" w:color="auto"/>
                                                        <w:left w:val="none" w:sz="0" w:space="0" w:color="auto"/>
                                                        <w:bottom w:val="none" w:sz="0" w:space="0" w:color="auto"/>
                                                        <w:right w:val="none" w:sz="0" w:space="0" w:color="auto"/>
                                                      </w:divBdr>
                                                      <w:divsChild>
                                                        <w:div w:id="8030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31207442">
      <w:bodyDiv w:val="1"/>
      <w:marLeft w:val="0"/>
      <w:marRight w:val="0"/>
      <w:marTop w:val="0"/>
      <w:marBottom w:val="0"/>
      <w:divBdr>
        <w:top w:val="none" w:sz="0" w:space="0" w:color="auto"/>
        <w:left w:val="none" w:sz="0" w:space="0" w:color="auto"/>
        <w:bottom w:val="none" w:sz="0" w:space="0" w:color="auto"/>
        <w:right w:val="none" w:sz="0" w:space="0" w:color="auto"/>
      </w:divBdr>
      <w:divsChild>
        <w:div w:id="1462188207">
          <w:marLeft w:val="0"/>
          <w:marRight w:val="0"/>
          <w:marTop w:val="0"/>
          <w:marBottom w:val="0"/>
          <w:divBdr>
            <w:top w:val="none" w:sz="0" w:space="0" w:color="auto"/>
            <w:left w:val="none" w:sz="0" w:space="0" w:color="auto"/>
            <w:bottom w:val="none" w:sz="0" w:space="0" w:color="auto"/>
            <w:right w:val="none" w:sz="0" w:space="0" w:color="auto"/>
          </w:divBdr>
          <w:divsChild>
            <w:div w:id="1498036000">
              <w:marLeft w:val="0"/>
              <w:marRight w:val="0"/>
              <w:marTop w:val="0"/>
              <w:marBottom w:val="0"/>
              <w:divBdr>
                <w:top w:val="none" w:sz="0" w:space="0" w:color="auto"/>
                <w:left w:val="none" w:sz="0" w:space="0" w:color="auto"/>
                <w:bottom w:val="none" w:sz="0" w:space="0" w:color="auto"/>
                <w:right w:val="none" w:sz="0" w:space="0" w:color="auto"/>
              </w:divBdr>
              <w:divsChild>
                <w:div w:id="307051933">
                  <w:marLeft w:val="0"/>
                  <w:marRight w:val="0"/>
                  <w:marTop w:val="0"/>
                  <w:marBottom w:val="0"/>
                  <w:divBdr>
                    <w:top w:val="none" w:sz="0" w:space="0" w:color="auto"/>
                    <w:left w:val="none" w:sz="0" w:space="0" w:color="auto"/>
                    <w:bottom w:val="none" w:sz="0" w:space="0" w:color="auto"/>
                    <w:right w:val="none" w:sz="0" w:space="0" w:color="auto"/>
                  </w:divBdr>
                  <w:divsChild>
                    <w:div w:id="514656567">
                      <w:marLeft w:val="0"/>
                      <w:marRight w:val="0"/>
                      <w:marTop w:val="0"/>
                      <w:marBottom w:val="0"/>
                      <w:divBdr>
                        <w:top w:val="none" w:sz="0" w:space="0" w:color="auto"/>
                        <w:left w:val="none" w:sz="0" w:space="0" w:color="auto"/>
                        <w:bottom w:val="none" w:sz="0" w:space="0" w:color="auto"/>
                        <w:right w:val="none" w:sz="0" w:space="0" w:color="auto"/>
                      </w:divBdr>
                      <w:divsChild>
                        <w:div w:id="1162044384">
                          <w:marLeft w:val="0"/>
                          <w:marRight w:val="0"/>
                          <w:marTop w:val="0"/>
                          <w:marBottom w:val="0"/>
                          <w:divBdr>
                            <w:top w:val="none" w:sz="0" w:space="0" w:color="auto"/>
                            <w:left w:val="none" w:sz="0" w:space="0" w:color="auto"/>
                            <w:bottom w:val="none" w:sz="0" w:space="0" w:color="auto"/>
                            <w:right w:val="none" w:sz="0" w:space="0" w:color="auto"/>
                          </w:divBdr>
                          <w:divsChild>
                            <w:div w:id="881940228">
                              <w:marLeft w:val="0"/>
                              <w:marRight w:val="0"/>
                              <w:marTop w:val="0"/>
                              <w:marBottom w:val="0"/>
                              <w:divBdr>
                                <w:top w:val="none" w:sz="0" w:space="0" w:color="auto"/>
                                <w:left w:val="none" w:sz="0" w:space="0" w:color="auto"/>
                                <w:bottom w:val="none" w:sz="0" w:space="0" w:color="auto"/>
                                <w:right w:val="none" w:sz="0" w:space="0" w:color="auto"/>
                              </w:divBdr>
                              <w:divsChild>
                                <w:div w:id="8606410">
                                  <w:marLeft w:val="0"/>
                                  <w:marRight w:val="0"/>
                                  <w:marTop w:val="0"/>
                                  <w:marBottom w:val="0"/>
                                  <w:divBdr>
                                    <w:top w:val="none" w:sz="0" w:space="0" w:color="auto"/>
                                    <w:left w:val="none" w:sz="0" w:space="0" w:color="auto"/>
                                    <w:bottom w:val="none" w:sz="0" w:space="0" w:color="auto"/>
                                    <w:right w:val="none" w:sz="0" w:space="0" w:color="auto"/>
                                  </w:divBdr>
                                  <w:divsChild>
                                    <w:div w:id="101037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6545328">
      <w:bodyDiv w:val="1"/>
      <w:marLeft w:val="0"/>
      <w:marRight w:val="0"/>
      <w:marTop w:val="0"/>
      <w:marBottom w:val="0"/>
      <w:divBdr>
        <w:top w:val="none" w:sz="0" w:space="0" w:color="auto"/>
        <w:left w:val="none" w:sz="0" w:space="0" w:color="auto"/>
        <w:bottom w:val="none" w:sz="0" w:space="0" w:color="auto"/>
        <w:right w:val="none" w:sz="0" w:space="0" w:color="auto"/>
      </w:divBdr>
    </w:div>
    <w:div w:id="960844435">
      <w:bodyDiv w:val="1"/>
      <w:marLeft w:val="0"/>
      <w:marRight w:val="0"/>
      <w:marTop w:val="0"/>
      <w:marBottom w:val="0"/>
      <w:divBdr>
        <w:top w:val="none" w:sz="0" w:space="0" w:color="auto"/>
        <w:left w:val="none" w:sz="0" w:space="0" w:color="auto"/>
        <w:bottom w:val="none" w:sz="0" w:space="0" w:color="auto"/>
        <w:right w:val="none" w:sz="0" w:space="0" w:color="auto"/>
      </w:divBdr>
    </w:div>
    <w:div w:id="967974797">
      <w:bodyDiv w:val="1"/>
      <w:marLeft w:val="0"/>
      <w:marRight w:val="0"/>
      <w:marTop w:val="0"/>
      <w:marBottom w:val="0"/>
      <w:divBdr>
        <w:top w:val="none" w:sz="0" w:space="0" w:color="auto"/>
        <w:left w:val="none" w:sz="0" w:space="0" w:color="auto"/>
        <w:bottom w:val="none" w:sz="0" w:space="0" w:color="auto"/>
        <w:right w:val="none" w:sz="0" w:space="0" w:color="auto"/>
      </w:divBdr>
      <w:divsChild>
        <w:div w:id="160044750">
          <w:marLeft w:val="0"/>
          <w:marRight w:val="0"/>
          <w:marTop w:val="0"/>
          <w:marBottom w:val="0"/>
          <w:divBdr>
            <w:top w:val="none" w:sz="0" w:space="0" w:color="auto"/>
            <w:left w:val="none" w:sz="0" w:space="0" w:color="auto"/>
            <w:bottom w:val="none" w:sz="0" w:space="0" w:color="auto"/>
            <w:right w:val="none" w:sz="0" w:space="0" w:color="auto"/>
          </w:divBdr>
          <w:divsChild>
            <w:div w:id="722565165">
              <w:marLeft w:val="0"/>
              <w:marRight w:val="0"/>
              <w:marTop w:val="0"/>
              <w:marBottom w:val="0"/>
              <w:divBdr>
                <w:top w:val="none" w:sz="0" w:space="0" w:color="auto"/>
                <w:left w:val="none" w:sz="0" w:space="0" w:color="auto"/>
                <w:bottom w:val="none" w:sz="0" w:space="0" w:color="auto"/>
                <w:right w:val="none" w:sz="0" w:space="0" w:color="auto"/>
              </w:divBdr>
              <w:divsChild>
                <w:div w:id="352074887">
                  <w:marLeft w:val="0"/>
                  <w:marRight w:val="0"/>
                  <w:marTop w:val="0"/>
                  <w:marBottom w:val="0"/>
                  <w:divBdr>
                    <w:top w:val="none" w:sz="0" w:space="0" w:color="auto"/>
                    <w:left w:val="none" w:sz="0" w:space="0" w:color="auto"/>
                    <w:bottom w:val="none" w:sz="0" w:space="0" w:color="auto"/>
                    <w:right w:val="none" w:sz="0" w:space="0" w:color="auto"/>
                  </w:divBdr>
                  <w:divsChild>
                    <w:div w:id="120073259">
                      <w:marLeft w:val="0"/>
                      <w:marRight w:val="0"/>
                      <w:marTop w:val="0"/>
                      <w:marBottom w:val="0"/>
                      <w:divBdr>
                        <w:top w:val="none" w:sz="0" w:space="0" w:color="auto"/>
                        <w:left w:val="none" w:sz="0" w:space="0" w:color="auto"/>
                        <w:bottom w:val="none" w:sz="0" w:space="0" w:color="auto"/>
                        <w:right w:val="none" w:sz="0" w:space="0" w:color="auto"/>
                      </w:divBdr>
                      <w:divsChild>
                        <w:div w:id="1137868625">
                          <w:marLeft w:val="0"/>
                          <w:marRight w:val="0"/>
                          <w:marTop w:val="0"/>
                          <w:marBottom w:val="0"/>
                          <w:divBdr>
                            <w:top w:val="none" w:sz="0" w:space="0" w:color="auto"/>
                            <w:left w:val="none" w:sz="0" w:space="0" w:color="auto"/>
                            <w:bottom w:val="none" w:sz="0" w:space="0" w:color="auto"/>
                            <w:right w:val="none" w:sz="0" w:space="0" w:color="auto"/>
                          </w:divBdr>
                          <w:divsChild>
                            <w:div w:id="856237337">
                              <w:marLeft w:val="0"/>
                              <w:marRight w:val="0"/>
                              <w:marTop w:val="0"/>
                              <w:marBottom w:val="0"/>
                              <w:divBdr>
                                <w:top w:val="none" w:sz="0" w:space="0" w:color="auto"/>
                                <w:left w:val="none" w:sz="0" w:space="0" w:color="auto"/>
                                <w:bottom w:val="none" w:sz="0" w:space="0" w:color="auto"/>
                                <w:right w:val="none" w:sz="0" w:space="0" w:color="auto"/>
                              </w:divBdr>
                              <w:divsChild>
                                <w:div w:id="1755932891">
                                  <w:marLeft w:val="0"/>
                                  <w:marRight w:val="0"/>
                                  <w:marTop w:val="0"/>
                                  <w:marBottom w:val="0"/>
                                  <w:divBdr>
                                    <w:top w:val="none" w:sz="0" w:space="0" w:color="auto"/>
                                    <w:left w:val="none" w:sz="0" w:space="0" w:color="auto"/>
                                    <w:bottom w:val="none" w:sz="0" w:space="0" w:color="auto"/>
                                    <w:right w:val="none" w:sz="0" w:space="0" w:color="auto"/>
                                  </w:divBdr>
                                  <w:divsChild>
                                    <w:div w:id="984433001">
                                      <w:marLeft w:val="0"/>
                                      <w:marRight w:val="0"/>
                                      <w:marTop w:val="0"/>
                                      <w:marBottom w:val="0"/>
                                      <w:divBdr>
                                        <w:top w:val="none" w:sz="0" w:space="0" w:color="auto"/>
                                        <w:left w:val="none" w:sz="0" w:space="0" w:color="auto"/>
                                        <w:bottom w:val="none" w:sz="0" w:space="0" w:color="auto"/>
                                        <w:right w:val="none" w:sz="0" w:space="0" w:color="auto"/>
                                      </w:divBdr>
                                      <w:divsChild>
                                        <w:div w:id="1840071663">
                                          <w:marLeft w:val="0"/>
                                          <w:marRight w:val="0"/>
                                          <w:marTop w:val="0"/>
                                          <w:marBottom w:val="0"/>
                                          <w:divBdr>
                                            <w:top w:val="none" w:sz="0" w:space="0" w:color="auto"/>
                                            <w:left w:val="none" w:sz="0" w:space="0" w:color="auto"/>
                                            <w:bottom w:val="none" w:sz="0" w:space="0" w:color="auto"/>
                                            <w:right w:val="none" w:sz="0" w:space="0" w:color="auto"/>
                                          </w:divBdr>
                                          <w:divsChild>
                                            <w:div w:id="100455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5186526">
          <w:marLeft w:val="0"/>
          <w:marRight w:val="0"/>
          <w:marTop w:val="0"/>
          <w:marBottom w:val="0"/>
          <w:divBdr>
            <w:top w:val="none" w:sz="0" w:space="0" w:color="auto"/>
            <w:left w:val="none" w:sz="0" w:space="0" w:color="auto"/>
            <w:bottom w:val="none" w:sz="0" w:space="0" w:color="auto"/>
            <w:right w:val="none" w:sz="0" w:space="0" w:color="auto"/>
          </w:divBdr>
          <w:divsChild>
            <w:div w:id="1096361329">
              <w:marLeft w:val="0"/>
              <w:marRight w:val="0"/>
              <w:marTop w:val="0"/>
              <w:marBottom w:val="0"/>
              <w:divBdr>
                <w:top w:val="none" w:sz="0" w:space="0" w:color="auto"/>
                <w:left w:val="none" w:sz="0" w:space="0" w:color="auto"/>
                <w:bottom w:val="none" w:sz="0" w:space="0" w:color="auto"/>
                <w:right w:val="none" w:sz="0" w:space="0" w:color="auto"/>
              </w:divBdr>
              <w:divsChild>
                <w:div w:id="813448068">
                  <w:marLeft w:val="0"/>
                  <w:marRight w:val="0"/>
                  <w:marTop w:val="0"/>
                  <w:marBottom w:val="0"/>
                  <w:divBdr>
                    <w:top w:val="none" w:sz="0" w:space="0" w:color="auto"/>
                    <w:left w:val="none" w:sz="0" w:space="0" w:color="auto"/>
                    <w:bottom w:val="none" w:sz="0" w:space="0" w:color="auto"/>
                    <w:right w:val="none" w:sz="0" w:space="0" w:color="auto"/>
                  </w:divBdr>
                  <w:divsChild>
                    <w:div w:id="572665507">
                      <w:marLeft w:val="0"/>
                      <w:marRight w:val="0"/>
                      <w:marTop w:val="0"/>
                      <w:marBottom w:val="0"/>
                      <w:divBdr>
                        <w:top w:val="none" w:sz="0" w:space="0" w:color="auto"/>
                        <w:left w:val="none" w:sz="0" w:space="0" w:color="auto"/>
                        <w:bottom w:val="none" w:sz="0" w:space="0" w:color="auto"/>
                        <w:right w:val="none" w:sz="0" w:space="0" w:color="auto"/>
                      </w:divBdr>
                      <w:divsChild>
                        <w:div w:id="999385343">
                          <w:marLeft w:val="0"/>
                          <w:marRight w:val="0"/>
                          <w:marTop w:val="0"/>
                          <w:marBottom w:val="0"/>
                          <w:divBdr>
                            <w:top w:val="none" w:sz="0" w:space="0" w:color="auto"/>
                            <w:left w:val="none" w:sz="0" w:space="0" w:color="auto"/>
                            <w:bottom w:val="none" w:sz="0" w:space="0" w:color="auto"/>
                            <w:right w:val="none" w:sz="0" w:space="0" w:color="auto"/>
                          </w:divBdr>
                          <w:divsChild>
                            <w:div w:id="1187215283">
                              <w:marLeft w:val="0"/>
                              <w:marRight w:val="0"/>
                              <w:marTop w:val="0"/>
                              <w:marBottom w:val="0"/>
                              <w:divBdr>
                                <w:top w:val="none" w:sz="0" w:space="0" w:color="auto"/>
                                <w:left w:val="none" w:sz="0" w:space="0" w:color="auto"/>
                                <w:bottom w:val="none" w:sz="0" w:space="0" w:color="auto"/>
                                <w:right w:val="none" w:sz="0" w:space="0" w:color="auto"/>
                              </w:divBdr>
                              <w:divsChild>
                                <w:div w:id="655494393">
                                  <w:marLeft w:val="0"/>
                                  <w:marRight w:val="0"/>
                                  <w:marTop w:val="0"/>
                                  <w:marBottom w:val="0"/>
                                  <w:divBdr>
                                    <w:top w:val="none" w:sz="0" w:space="0" w:color="auto"/>
                                    <w:left w:val="none" w:sz="0" w:space="0" w:color="auto"/>
                                    <w:bottom w:val="none" w:sz="0" w:space="0" w:color="auto"/>
                                    <w:right w:val="none" w:sz="0" w:space="0" w:color="auto"/>
                                  </w:divBdr>
                                  <w:divsChild>
                                    <w:div w:id="815877036">
                                      <w:marLeft w:val="0"/>
                                      <w:marRight w:val="0"/>
                                      <w:marTop w:val="0"/>
                                      <w:marBottom w:val="0"/>
                                      <w:divBdr>
                                        <w:top w:val="none" w:sz="0" w:space="0" w:color="auto"/>
                                        <w:left w:val="none" w:sz="0" w:space="0" w:color="auto"/>
                                        <w:bottom w:val="none" w:sz="0" w:space="0" w:color="auto"/>
                                        <w:right w:val="none" w:sz="0" w:space="0" w:color="auto"/>
                                      </w:divBdr>
                                      <w:divsChild>
                                        <w:div w:id="355623504">
                                          <w:marLeft w:val="0"/>
                                          <w:marRight w:val="0"/>
                                          <w:marTop w:val="0"/>
                                          <w:marBottom w:val="0"/>
                                          <w:divBdr>
                                            <w:top w:val="none" w:sz="0" w:space="0" w:color="auto"/>
                                            <w:left w:val="none" w:sz="0" w:space="0" w:color="auto"/>
                                            <w:bottom w:val="none" w:sz="0" w:space="0" w:color="auto"/>
                                            <w:right w:val="none" w:sz="0" w:space="0" w:color="auto"/>
                                          </w:divBdr>
                                          <w:divsChild>
                                            <w:div w:id="1844083521">
                                              <w:marLeft w:val="0"/>
                                              <w:marRight w:val="0"/>
                                              <w:marTop w:val="0"/>
                                              <w:marBottom w:val="0"/>
                                              <w:divBdr>
                                                <w:top w:val="none" w:sz="0" w:space="0" w:color="auto"/>
                                                <w:left w:val="none" w:sz="0" w:space="0" w:color="auto"/>
                                                <w:bottom w:val="none" w:sz="0" w:space="0" w:color="auto"/>
                                                <w:right w:val="none" w:sz="0" w:space="0" w:color="auto"/>
                                              </w:divBdr>
                                              <w:divsChild>
                                                <w:div w:id="805780807">
                                                  <w:marLeft w:val="0"/>
                                                  <w:marRight w:val="0"/>
                                                  <w:marTop w:val="0"/>
                                                  <w:marBottom w:val="0"/>
                                                  <w:divBdr>
                                                    <w:top w:val="none" w:sz="0" w:space="0" w:color="auto"/>
                                                    <w:left w:val="none" w:sz="0" w:space="0" w:color="auto"/>
                                                    <w:bottom w:val="none" w:sz="0" w:space="0" w:color="auto"/>
                                                    <w:right w:val="none" w:sz="0" w:space="0" w:color="auto"/>
                                                  </w:divBdr>
                                                  <w:divsChild>
                                                    <w:div w:id="527060915">
                                                      <w:marLeft w:val="0"/>
                                                      <w:marRight w:val="0"/>
                                                      <w:marTop w:val="0"/>
                                                      <w:marBottom w:val="0"/>
                                                      <w:divBdr>
                                                        <w:top w:val="none" w:sz="0" w:space="0" w:color="auto"/>
                                                        <w:left w:val="none" w:sz="0" w:space="0" w:color="auto"/>
                                                        <w:bottom w:val="none" w:sz="0" w:space="0" w:color="auto"/>
                                                        <w:right w:val="none" w:sz="0" w:space="0" w:color="auto"/>
                                                      </w:divBdr>
                                                      <w:divsChild>
                                                        <w:div w:id="149618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74484097">
      <w:bodyDiv w:val="1"/>
      <w:marLeft w:val="0"/>
      <w:marRight w:val="0"/>
      <w:marTop w:val="0"/>
      <w:marBottom w:val="0"/>
      <w:divBdr>
        <w:top w:val="none" w:sz="0" w:space="0" w:color="auto"/>
        <w:left w:val="none" w:sz="0" w:space="0" w:color="auto"/>
        <w:bottom w:val="none" w:sz="0" w:space="0" w:color="auto"/>
        <w:right w:val="none" w:sz="0" w:space="0" w:color="auto"/>
      </w:divBdr>
      <w:divsChild>
        <w:div w:id="128327707">
          <w:marLeft w:val="0"/>
          <w:marRight w:val="0"/>
          <w:marTop w:val="0"/>
          <w:marBottom w:val="0"/>
          <w:divBdr>
            <w:top w:val="none" w:sz="0" w:space="0" w:color="auto"/>
            <w:left w:val="none" w:sz="0" w:space="0" w:color="auto"/>
            <w:bottom w:val="none" w:sz="0" w:space="0" w:color="auto"/>
            <w:right w:val="none" w:sz="0" w:space="0" w:color="auto"/>
          </w:divBdr>
          <w:divsChild>
            <w:div w:id="843934134">
              <w:marLeft w:val="0"/>
              <w:marRight w:val="0"/>
              <w:marTop w:val="0"/>
              <w:marBottom w:val="0"/>
              <w:divBdr>
                <w:top w:val="none" w:sz="0" w:space="0" w:color="auto"/>
                <w:left w:val="none" w:sz="0" w:space="0" w:color="auto"/>
                <w:bottom w:val="none" w:sz="0" w:space="0" w:color="auto"/>
                <w:right w:val="none" w:sz="0" w:space="0" w:color="auto"/>
              </w:divBdr>
              <w:divsChild>
                <w:div w:id="2019501297">
                  <w:marLeft w:val="0"/>
                  <w:marRight w:val="0"/>
                  <w:marTop w:val="0"/>
                  <w:marBottom w:val="0"/>
                  <w:divBdr>
                    <w:top w:val="none" w:sz="0" w:space="0" w:color="auto"/>
                    <w:left w:val="none" w:sz="0" w:space="0" w:color="auto"/>
                    <w:bottom w:val="none" w:sz="0" w:space="0" w:color="auto"/>
                    <w:right w:val="none" w:sz="0" w:space="0" w:color="auto"/>
                  </w:divBdr>
                  <w:divsChild>
                    <w:div w:id="1281379376">
                      <w:marLeft w:val="0"/>
                      <w:marRight w:val="0"/>
                      <w:marTop w:val="0"/>
                      <w:marBottom w:val="0"/>
                      <w:divBdr>
                        <w:top w:val="none" w:sz="0" w:space="0" w:color="auto"/>
                        <w:left w:val="none" w:sz="0" w:space="0" w:color="auto"/>
                        <w:bottom w:val="none" w:sz="0" w:space="0" w:color="auto"/>
                        <w:right w:val="none" w:sz="0" w:space="0" w:color="auto"/>
                      </w:divBdr>
                      <w:divsChild>
                        <w:div w:id="1418483393">
                          <w:marLeft w:val="0"/>
                          <w:marRight w:val="0"/>
                          <w:marTop w:val="0"/>
                          <w:marBottom w:val="0"/>
                          <w:divBdr>
                            <w:top w:val="none" w:sz="0" w:space="0" w:color="auto"/>
                            <w:left w:val="none" w:sz="0" w:space="0" w:color="auto"/>
                            <w:bottom w:val="none" w:sz="0" w:space="0" w:color="auto"/>
                            <w:right w:val="none" w:sz="0" w:space="0" w:color="auto"/>
                          </w:divBdr>
                          <w:divsChild>
                            <w:div w:id="1927961732">
                              <w:marLeft w:val="0"/>
                              <w:marRight w:val="0"/>
                              <w:marTop w:val="0"/>
                              <w:marBottom w:val="0"/>
                              <w:divBdr>
                                <w:top w:val="none" w:sz="0" w:space="0" w:color="auto"/>
                                <w:left w:val="none" w:sz="0" w:space="0" w:color="auto"/>
                                <w:bottom w:val="none" w:sz="0" w:space="0" w:color="auto"/>
                                <w:right w:val="none" w:sz="0" w:space="0" w:color="auto"/>
                              </w:divBdr>
                              <w:divsChild>
                                <w:div w:id="1234313014">
                                  <w:marLeft w:val="0"/>
                                  <w:marRight w:val="0"/>
                                  <w:marTop w:val="0"/>
                                  <w:marBottom w:val="0"/>
                                  <w:divBdr>
                                    <w:top w:val="none" w:sz="0" w:space="0" w:color="auto"/>
                                    <w:left w:val="none" w:sz="0" w:space="0" w:color="auto"/>
                                    <w:bottom w:val="none" w:sz="0" w:space="0" w:color="auto"/>
                                    <w:right w:val="none" w:sz="0" w:space="0" w:color="auto"/>
                                  </w:divBdr>
                                  <w:divsChild>
                                    <w:div w:id="819810041">
                                      <w:marLeft w:val="0"/>
                                      <w:marRight w:val="0"/>
                                      <w:marTop w:val="0"/>
                                      <w:marBottom w:val="0"/>
                                      <w:divBdr>
                                        <w:top w:val="none" w:sz="0" w:space="0" w:color="auto"/>
                                        <w:left w:val="none" w:sz="0" w:space="0" w:color="auto"/>
                                        <w:bottom w:val="none" w:sz="0" w:space="0" w:color="auto"/>
                                        <w:right w:val="none" w:sz="0" w:space="0" w:color="auto"/>
                                      </w:divBdr>
                                      <w:divsChild>
                                        <w:div w:id="901716104">
                                          <w:marLeft w:val="0"/>
                                          <w:marRight w:val="0"/>
                                          <w:marTop w:val="0"/>
                                          <w:marBottom w:val="0"/>
                                          <w:divBdr>
                                            <w:top w:val="none" w:sz="0" w:space="0" w:color="auto"/>
                                            <w:left w:val="none" w:sz="0" w:space="0" w:color="auto"/>
                                            <w:bottom w:val="none" w:sz="0" w:space="0" w:color="auto"/>
                                            <w:right w:val="none" w:sz="0" w:space="0" w:color="auto"/>
                                          </w:divBdr>
                                          <w:divsChild>
                                            <w:div w:id="211216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2558400">
          <w:marLeft w:val="0"/>
          <w:marRight w:val="0"/>
          <w:marTop w:val="0"/>
          <w:marBottom w:val="0"/>
          <w:divBdr>
            <w:top w:val="none" w:sz="0" w:space="0" w:color="auto"/>
            <w:left w:val="none" w:sz="0" w:space="0" w:color="auto"/>
            <w:bottom w:val="none" w:sz="0" w:space="0" w:color="auto"/>
            <w:right w:val="none" w:sz="0" w:space="0" w:color="auto"/>
          </w:divBdr>
          <w:divsChild>
            <w:div w:id="789476835">
              <w:marLeft w:val="0"/>
              <w:marRight w:val="0"/>
              <w:marTop w:val="0"/>
              <w:marBottom w:val="0"/>
              <w:divBdr>
                <w:top w:val="none" w:sz="0" w:space="0" w:color="auto"/>
                <w:left w:val="none" w:sz="0" w:space="0" w:color="auto"/>
                <w:bottom w:val="none" w:sz="0" w:space="0" w:color="auto"/>
                <w:right w:val="none" w:sz="0" w:space="0" w:color="auto"/>
              </w:divBdr>
              <w:divsChild>
                <w:div w:id="1323041290">
                  <w:marLeft w:val="0"/>
                  <w:marRight w:val="0"/>
                  <w:marTop w:val="0"/>
                  <w:marBottom w:val="0"/>
                  <w:divBdr>
                    <w:top w:val="none" w:sz="0" w:space="0" w:color="auto"/>
                    <w:left w:val="none" w:sz="0" w:space="0" w:color="auto"/>
                    <w:bottom w:val="none" w:sz="0" w:space="0" w:color="auto"/>
                    <w:right w:val="none" w:sz="0" w:space="0" w:color="auto"/>
                  </w:divBdr>
                  <w:divsChild>
                    <w:div w:id="1325471160">
                      <w:marLeft w:val="0"/>
                      <w:marRight w:val="0"/>
                      <w:marTop w:val="0"/>
                      <w:marBottom w:val="0"/>
                      <w:divBdr>
                        <w:top w:val="none" w:sz="0" w:space="0" w:color="auto"/>
                        <w:left w:val="none" w:sz="0" w:space="0" w:color="auto"/>
                        <w:bottom w:val="none" w:sz="0" w:space="0" w:color="auto"/>
                        <w:right w:val="none" w:sz="0" w:space="0" w:color="auto"/>
                      </w:divBdr>
                      <w:divsChild>
                        <w:div w:id="1901750908">
                          <w:marLeft w:val="0"/>
                          <w:marRight w:val="0"/>
                          <w:marTop w:val="0"/>
                          <w:marBottom w:val="0"/>
                          <w:divBdr>
                            <w:top w:val="none" w:sz="0" w:space="0" w:color="auto"/>
                            <w:left w:val="none" w:sz="0" w:space="0" w:color="auto"/>
                            <w:bottom w:val="none" w:sz="0" w:space="0" w:color="auto"/>
                            <w:right w:val="none" w:sz="0" w:space="0" w:color="auto"/>
                          </w:divBdr>
                          <w:divsChild>
                            <w:div w:id="807168294">
                              <w:marLeft w:val="0"/>
                              <w:marRight w:val="0"/>
                              <w:marTop w:val="0"/>
                              <w:marBottom w:val="0"/>
                              <w:divBdr>
                                <w:top w:val="none" w:sz="0" w:space="0" w:color="auto"/>
                                <w:left w:val="none" w:sz="0" w:space="0" w:color="auto"/>
                                <w:bottom w:val="none" w:sz="0" w:space="0" w:color="auto"/>
                                <w:right w:val="none" w:sz="0" w:space="0" w:color="auto"/>
                              </w:divBdr>
                              <w:divsChild>
                                <w:div w:id="1303005247">
                                  <w:marLeft w:val="0"/>
                                  <w:marRight w:val="0"/>
                                  <w:marTop w:val="0"/>
                                  <w:marBottom w:val="0"/>
                                  <w:divBdr>
                                    <w:top w:val="none" w:sz="0" w:space="0" w:color="auto"/>
                                    <w:left w:val="none" w:sz="0" w:space="0" w:color="auto"/>
                                    <w:bottom w:val="none" w:sz="0" w:space="0" w:color="auto"/>
                                    <w:right w:val="none" w:sz="0" w:space="0" w:color="auto"/>
                                  </w:divBdr>
                                  <w:divsChild>
                                    <w:div w:id="499083730">
                                      <w:marLeft w:val="0"/>
                                      <w:marRight w:val="0"/>
                                      <w:marTop w:val="0"/>
                                      <w:marBottom w:val="0"/>
                                      <w:divBdr>
                                        <w:top w:val="none" w:sz="0" w:space="0" w:color="auto"/>
                                        <w:left w:val="none" w:sz="0" w:space="0" w:color="auto"/>
                                        <w:bottom w:val="none" w:sz="0" w:space="0" w:color="auto"/>
                                        <w:right w:val="none" w:sz="0" w:space="0" w:color="auto"/>
                                      </w:divBdr>
                                      <w:divsChild>
                                        <w:div w:id="1575973046">
                                          <w:marLeft w:val="0"/>
                                          <w:marRight w:val="0"/>
                                          <w:marTop w:val="0"/>
                                          <w:marBottom w:val="0"/>
                                          <w:divBdr>
                                            <w:top w:val="none" w:sz="0" w:space="0" w:color="auto"/>
                                            <w:left w:val="none" w:sz="0" w:space="0" w:color="auto"/>
                                            <w:bottom w:val="none" w:sz="0" w:space="0" w:color="auto"/>
                                            <w:right w:val="none" w:sz="0" w:space="0" w:color="auto"/>
                                          </w:divBdr>
                                          <w:divsChild>
                                            <w:div w:id="1191843564">
                                              <w:marLeft w:val="0"/>
                                              <w:marRight w:val="0"/>
                                              <w:marTop w:val="0"/>
                                              <w:marBottom w:val="0"/>
                                              <w:divBdr>
                                                <w:top w:val="none" w:sz="0" w:space="0" w:color="auto"/>
                                                <w:left w:val="none" w:sz="0" w:space="0" w:color="auto"/>
                                                <w:bottom w:val="none" w:sz="0" w:space="0" w:color="auto"/>
                                                <w:right w:val="none" w:sz="0" w:space="0" w:color="auto"/>
                                              </w:divBdr>
                                              <w:divsChild>
                                                <w:div w:id="1693458810">
                                                  <w:marLeft w:val="0"/>
                                                  <w:marRight w:val="0"/>
                                                  <w:marTop w:val="0"/>
                                                  <w:marBottom w:val="0"/>
                                                  <w:divBdr>
                                                    <w:top w:val="none" w:sz="0" w:space="0" w:color="auto"/>
                                                    <w:left w:val="none" w:sz="0" w:space="0" w:color="auto"/>
                                                    <w:bottom w:val="none" w:sz="0" w:space="0" w:color="auto"/>
                                                    <w:right w:val="none" w:sz="0" w:space="0" w:color="auto"/>
                                                  </w:divBdr>
                                                  <w:divsChild>
                                                    <w:div w:id="1151797485">
                                                      <w:marLeft w:val="0"/>
                                                      <w:marRight w:val="0"/>
                                                      <w:marTop w:val="0"/>
                                                      <w:marBottom w:val="0"/>
                                                      <w:divBdr>
                                                        <w:top w:val="none" w:sz="0" w:space="0" w:color="auto"/>
                                                        <w:left w:val="none" w:sz="0" w:space="0" w:color="auto"/>
                                                        <w:bottom w:val="none" w:sz="0" w:space="0" w:color="auto"/>
                                                        <w:right w:val="none" w:sz="0" w:space="0" w:color="auto"/>
                                                      </w:divBdr>
                                                      <w:divsChild>
                                                        <w:div w:id="90059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94989398">
      <w:bodyDiv w:val="1"/>
      <w:marLeft w:val="0"/>
      <w:marRight w:val="0"/>
      <w:marTop w:val="0"/>
      <w:marBottom w:val="0"/>
      <w:divBdr>
        <w:top w:val="none" w:sz="0" w:space="0" w:color="auto"/>
        <w:left w:val="none" w:sz="0" w:space="0" w:color="auto"/>
        <w:bottom w:val="none" w:sz="0" w:space="0" w:color="auto"/>
        <w:right w:val="none" w:sz="0" w:space="0" w:color="auto"/>
      </w:divBdr>
      <w:divsChild>
        <w:div w:id="1609121204">
          <w:marLeft w:val="0"/>
          <w:marRight w:val="0"/>
          <w:marTop w:val="0"/>
          <w:marBottom w:val="0"/>
          <w:divBdr>
            <w:top w:val="none" w:sz="0" w:space="0" w:color="auto"/>
            <w:left w:val="none" w:sz="0" w:space="0" w:color="auto"/>
            <w:bottom w:val="none" w:sz="0" w:space="0" w:color="auto"/>
            <w:right w:val="none" w:sz="0" w:space="0" w:color="auto"/>
          </w:divBdr>
          <w:divsChild>
            <w:div w:id="1014267742">
              <w:marLeft w:val="0"/>
              <w:marRight w:val="0"/>
              <w:marTop w:val="0"/>
              <w:marBottom w:val="0"/>
              <w:divBdr>
                <w:top w:val="none" w:sz="0" w:space="0" w:color="auto"/>
                <w:left w:val="none" w:sz="0" w:space="0" w:color="auto"/>
                <w:bottom w:val="none" w:sz="0" w:space="0" w:color="auto"/>
                <w:right w:val="none" w:sz="0" w:space="0" w:color="auto"/>
              </w:divBdr>
              <w:divsChild>
                <w:div w:id="2045135118">
                  <w:marLeft w:val="0"/>
                  <w:marRight w:val="0"/>
                  <w:marTop w:val="0"/>
                  <w:marBottom w:val="0"/>
                  <w:divBdr>
                    <w:top w:val="none" w:sz="0" w:space="0" w:color="auto"/>
                    <w:left w:val="none" w:sz="0" w:space="0" w:color="auto"/>
                    <w:bottom w:val="none" w:sz="0" w:space="0" w:color="auto"/>
                    <w:right w:val="none" w:sz="0" w:space="0" w:color="auto"/>
                  </w:divBdr>
                  <w:divsChild>
                    <w:div w:id="1195848117">
                      <w:marLeft w:val="0"/>
                      <w:marRight w:val="0"/>
                      <w:marTop w:val="0"/>
                      <w:marBottom w:val="0"/>
                      <w:divBdr>
                        <w:top w:val="none" w:sz="0" w:space="0" w:color="auto"/>
                        <w:left w:val="none" w:sz="0" w:space="0" w:color="auto"/>
                        <w:bottom w:val="none" w:sz="0" w:space="0" w:color="auto"/>
                        <w:right w:val="none" w:sz="0" w:space="0" w:color="auto"/>
                      </w:divBdr>
                      <w:divsChild>
                        <w:div w:id="218252618">
                          <w:marLeft w:val="0"/>
                          <w:marRight w:val="0"/>
                          <w:marTop w:val="0"/>
                          <w:marBottom w:val="0"/>
                          <w:divBdr>
                            <w:top w:val="none" w:sz="0" w:space="0" w:color="auto"/>
                            <w:left w:val="none" w:sz="0" w:space="0" w:color="auto"/>
                            <w:bottom w:val="none" w:sz="0" w:space="0" w:color="auto"/>
                            <w:right w:val="none" w:sz="0" w:space="0" w:color="auto"/>
                          </w:divBdr>
                          <w:divsChild>
                            <w:div w:id="1790468747">
                              <w:marLeft w:val="0"/>
                              <w:marRight w:val="0"/>
                              <w:marTop w:val="0"/>
                              <w:marBottom w:val="0"/>
                              <w:divBdr>
                                <w:top w:val="none" w:sz="0" w:space="0" w:color="auto"/>
                                <w:left w:val="none" w:sz="0" w:space="0" w:color="auto"/>
                                <w:bottom w:val="none" w:sz="0" w:space="0" w:color="auto"/>
                                <w:right w:val="none" w:sz="0" w:space="0" w:color="auto"/>
                              </w:divBdr>
                              <w:divsChild>
                                <w:div w:id="85003778">
                                  <w:marLeft w:val="0"/>
                                  <w:marRight w:val="0"/>
                                  <w:marTop w:val="0"/>
                                  <w:marBottom w:val="0"/>
                                  <w:divBdr>
                                    <w:top w:val="none" w:sz="0" w:space="0" w:color="auto"/>
                                    <w:left w:val="none" w:sz="0" w:space="0" w:color="auto"/>
                                    <w:bottom w:val="none" w:sz="0" w:space="0" w:color="auto"/>
                                    <w:right w:val="none" w:sz="0" w:space="0" w:color="auto"/>
                                  </w:divBdr>
                                  <w:divsChild>
                                    <w:div w:id="126919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9138876">
      <w:bodyDiv w:val="1"/>
      <w:marLeft w:val="0"/>
      <w:marRight w:val="0"/>
      <w:marTop w:val="0"/>
      <w:marBottom w:val="0"/>
      <w:divBdr>
        <w:top w:val="none" w:sz="0" w:space="0" w:color="auto"/>
        <w:left w:val="none" w:sz="0" w:space="0" w:color="auto"/>
        <w:bottom w:val="none" w:sz="0" w:space="0" w:color="auto"/>
        <w:right w:val="none" w:sz="0" w:space="0" w:color="auto"/>
      </w:divBdr>
    </w:div>
    <w:div w:id="1071654842">
      <w:bodyDiv w:val="1"/>
      <w:marLeft w:val="0"/>
      <w:marRight w:val="0"/>
      <w:marTop w:val="0"/>
      <w:marBottom w:val="0"/>
      <w:divBdr>
        <w:top w:val="none" w:sz="0" w:space="0" w:color="auto"/>
        <w:left w:val="none" w:sz="0" w:space="0" w:color="auto"/>
        <w:bottom w:val="none" w:sz="0" w:space="0" w:color="auto"/>
        <w:right w:val="none" w:sz="0" w:space="0" w:color="auto"/>
      </w:divBdr>
      <w:divsChild>
        <w:div w:id="1270432320">
          <w:marLeft w:val="0"/>
          <w:marRight w:val="0"/>
          <w:marTop w:val="0"/>
          <w:marBottom w:val="0"/>
          <w:divBdr>
            <w:top w:val="none" w:sz="0" w:space="0" w:color="auto"/>
            <w:left w:val="none" w:sz="0" w:space="0" w:color="auto"/>
            <w:bottom w:val="none" w:sz="0" w:space="0" w:color="auto"/>
            <w:right w:val="none" w:sz="0" w:space="0" w:color="auto"/>
          </w:divBdr>
          <w:divsChild>
            <w:div w:id="2065641614">
              <w:marLeft w:val="0"/>
              <w:marRight w:val="0"/>
              <w:marTop w:val="0"/>
              <w:marBottom w:val="0"/>
              <w:divBdr>
                <w:top w:val="none" w:sz="0" w:space="0" w:color="auto"/>
                <w:left w:val="none" w:sz="0" w:space="0" w:color="auto"/>
                <w:bottom w:val="none" w:sz="0" w:space="0" w:color="auto"/>
                <w:right w:val="none" w:sz="0" w:space="0" w:color="auto"/>
              </w:divBdr>
              <w:divsChild>
                <w:div w:id="6563262">
                  <w:marLeft w:val="0"/>
                  <w:marRight w:val="0"/>
                  <w:marTop w:val="0"/>
                  <w:marBottom w:val="0"/>
                  <w:divBdr>
                    <w:top w:val="none" w:sz="0" w:space="0" w:color="auto"/>
                    <w:left w:val="none" w:sz="0" w:space="0" w:color="auto"/>
                    <w:bottom w:val="none" w:sz="0" w:space="0" w:color="auto"/>
                    <w:right w:val="none" w:sz="0" w:space="0" w:color="auto"/>
                  </w:divBdr>
                  <w:divsChild>
                    <w:div w:id="570122307">
                      <w:marLeft w:val="0"/>
                      <w:marRight w:val="0"/>
                      <w:marTop w:val="0"/>
                      <w:marBottom w:val="0"/>
                      <w:divBdr>
                        <w:top w:val="none" w:sz="0" w:space="0" w:color="auto"/>
                        <w:left w:val="none" w:sz="0" w:space="0" w:color="auto"/>
                        <w:bottom w:val="none" w:sz="0" w:space="0" w:color="auto"/>
                        <w:right w:val="none" w:sz="0" w:space="0" w:color="auto"/>
                      </w:divBdr>
                      <w:divsChild>
                        <w:div w:id="1566260316">
                          <w:marLeft w:val="0"/>
                          <w:marRight w:val="0"/>
                          <w:marTop w:val="0"/>
                          <w:marBottom w:val="0"/>
                          <w:divBdr>
                            <w:top w:val="none" w:sz="0" w:space="0" w:color="auto"/>
                            <w:left w:val="none" w:sz="0" w:space="0" w:color="auto"/>
                            <w:bottom w:val="none" w:sz="0" w:space="0" w:color="auto"/>
                            <w:right w:val="none" w:sz="0" w:space="0" w:color="auto"/>
                          </w:divBdr>
                          <w:divsChild>
                            <w:div w:id="728961514">
                              <w:marLeft w:val="0"/>
                              <w:marRight w:val="0"/>
                              <w:marTop w:val="0"/>
                              <w:marBottom w:val="0"/>
                              <w:divBdr>
                                <w:top w:val="none" w:sz="0" w:space="0" w:color="auto"/>
                                <w:left w:val="none" w:sz="0" w:space="0" w:color="auto"/>
                                <w:bottom w:val="none" w:sz="0" w:space="0" w:color="auto"/>
                                <w:right w:val="none" w:sz="0" w:space="0" w:color="auto"/>
                              </w:divBdr>
                              <w:divsChild>
                                <w:div w:id="2091072033">
                                  <w:marLeft w:val="0"/>
                                  <w:marRight w:val="0"/>
                                  <w:marTop w:val="0"/>
                                  <w:marBottom w:val="0"/>
                                  <w:divBdr>
                                    <w:top w:val="none" w:sz="0" w:space="0" w:color="auto"/>
                                    <w:left w:val="none" w:sz="0" w:space="0" w:color="auto"/>
                                    <w:bottom w:val="none" w:sz="0" w:space="0" w:color="auto"/>
                                    <w:right w:val="none" w:sz="0" w:space="0" w:color="auto"/>
                                  </w:divBdr>
                                  <w:divsChild>
                                    <w:div w:id="630749906">
                                      <w:marLeft w:val="0"/>
                                      <w:marRight w:val="0"/>
                                      <w:marTop w:val="0"/>
                                      <w:marBottom w:val="0"/>
                                      <w:divBdr>
                                        <w:top w:val="none" w:sz="0" w:space="0" w:color="auto"/>
                                        <w:left w:val="none" w:sz="0" w:space="0" w:color="auto"/>
                                        <w:bottom w:val="none" w:sz="0" w:space="0" w:color="auto"/>
                                        <w:right w:val="none" w:sz="0" w:space="0" w:color="auto"/>
                                      </w:divBdr>
                                      <w:divsChild>
                                        <w:div w:id="1769353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7798447">
      <w:bodyDiv w:val="1"/>
      <w:marLeft w:val="0"/>
      <w:marRight w:val="0"/>
      <w:marTop w:val="0"/>
      <w:marBottom w:val="0"/>
      <w:divBdr>
        <w:top w:val="none" w:sz="0" w:space="0" w:color="auto"/>
        <w:left w:val="none" w:sz="0" w:space="0" w:color="auto"/>
        <w:bottom w:val="none" w:sz="0" w:space="0" w:color="auto"/>
        <w:right w:val="none" w:sz="0" w:space="0" w:color="auto"/>
      </w:divBdr>
      <w:divsChild>
        <w:div w:id="167794199">
          <w:marLeft w:val="0"/>
          <w:marRight w:val="0"/>
          <w:marTop w:val="0"/>
          <w:marBottom w:val="0"/>
          <w:divBdr>
            <w:top w:val="none" w:sz="0" w:space="0" w:color="auto"/>
            <w:left w:val="none" w:sz="0" w:space="0" w:color="auto"/>
            <w:bottom w:val="none" w:sz="0" w:space="0" w:color="auto"/>
            <w:right w:val="none" w:sz="0" w:space="0" w:color="auto"/>
          </w:divBdr>
          <w:divsChild>
            <w:div w:id="1162551348">
              <w:marLeft w:val="0"/>
              <w:marRight w:val="0"/>
              <w:marTop w:val="0"/>
              <w:marBottom w:val="0"/>
              <w:divBdr>
                <w:top w:val="none" w:sz="0" w:space="0" w:color="auto"/>
                <w:left w:val="none" w:sz="0" w:space="0" w:color="auto"/>
                <w:bottom w:val="none" w:sz="0" w:space="0" w:color="auto"/>
                <w:right w:val="none" w:sz="0" w:space="0" w:color="auto"/>
              </w:divBdr>
              <w:divsChild>
                <w:div w:id="2367869">
                  <w:marLeft w:val="0"/>
                  <w:marRight w:val="0"/>
                  <w:marTop w:val="0"/>
                  <w:marBottom w:val="0"/>
                  <w:divBdr>
                    <w:top w:val="none" w:sz="0" w:space="0" w:color="auto"/>
                    <w:left w:val="none" w:sz="0" w:space="0" w:color="auto"/>
                    <w:bottom w:val="none" w:sz="0" w:space="0" w:color="auto"/>
                    <w:right w:val="none" w:sz="0" w:space="0" w:color="auto"/>
                  </w:divBdr>
                  <w:divsChild>
                    <w:div w:id="564265043">
                      <w:marLeft w:val="0"/>
                      <w:marRight w:val="0"/>
                      <w:marTop w:val="0"/>
                      <w:marBottom w:val="0"/>
                      <w:divBdr>
                        <w:top w:val="none" w:sz="0" w:space="0" w:color="auto"/>
                        <w:left w:val="none" w:sz="0" w:space="0" w:color="auto"/>
                        <w:bottom w:val="none" w:sz="0" w:space="0" w:color="auto"/>
                        <w:right w:val="none" w:sz="0" w:space="0" w:color="auto"/>
                      </w:divBdr>
                      <w:divsChild>
                        <w:div w:id="1675761460">
                          <w:marLeft w:val="0"/>
                          <w:marRight w:val="0"/>
                          <w:marTop w:val="0"/>
                          <w:marBottom w:val="0"/>
                          <w:divBdr>
                            <w:top w:val="none" w:sz="0" w:space="0" w:color="auto"/>
                            <w:left w:val="none" w:sz="0" w:space="0" w:color="auto"/>
                            <w:bottom w:val="none" w:sz="0" w:space="0" w:color="auto"/>
                            <w:right w:val="none" w:sz="0" w:space="0" w:color="auto"/>
                          </w:divBdr>
                          <w:divsChild>
                            <w:div w:id="246622607">
                              <w:marLeft w:val="0"/>
                              <w:marRight w:val="0"/>
                              <w:marTop w:val="0"/>
                              <w:marBottom w:val="0"/>
                              <w:divBdr>
                                <w:top w:val="none" w:sz="0" w:space="0" w:color="auto"/>
                                <w:left w:val="none" w:sz="0" w:space="0" w:color="auto"/>
                                <w:bottom w:val="none" w:sz="0" w:space="0" w:color="auto"/>
                                <w:right w:val="none" w:sz="0" w:space="0" w:color="auto"/>
                              </w:divBdr>
                              <w:divsChild>
                                <w:div w:id="1155023890">
                                  <w:marLeft w:val="0"/>
                                  <w:marRight w:val="0"/>
                                  <w:marTop w:val="0"/>
                                  <w:marBottom w:val="0"/>
                                  <w:divBdr>
                                    <w:top w:val="none" w:sz="0" w:space="0" w:color="auto"/>
                                    <w:left w:val="none" w:sz="0" w:space="0" w:color="auto"/>
                                    <w:bottom w:val="none" w:sz="0" w:space="0" w:color="auto"/>
                                    <w:right w:val="none" w:sz="0" w:space="0" w:color="auto"/>
                                  </w:divBdr>
                                  <w:divsChild>
                                    <w:div w:id="212946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5122635">
      <w:bodyDiv w:val="1"/>
      <w:marLeft w:val="0"/>
      <w:marRight w:val="0"/>
      <w:marTop w:val="0"/>
      <w:marBottom w:val="0"/>
      <w:divBdr>
        <w:top w:val="none" w:sz="0" w:space="0" w:color="auto"/>
        <w:left w:val="none" w:sz="0" w:space="0" w:color="auto"/>
        <w:bottom w:val="none" w:sz="0" w:space="0" w:color="auto"/>
        <w:right w:val="none" w:sz="0" w:space="0" w:color="auto"/>
      </w:divBdr>
    </w:div>
    <w:div w:id="1225720059">
      <w:bodyDiv w:val="1"/>
      <w:marLeft w:val="0"/>
      <w:marRight w:val="0"/>
      <w:marTop w:val="0"/>
      <w:marBottom w:val="0"/>
      <w:divBdr>
        <w:top w:val="none" w:sz="0" w:space="0" w:color="auto"/>
        <w:left w:val="none" w:sz="0" w:space="0" w:color="auto"/>
        <w:bottom w:val="none" w:sz="0" w:space="0" w:color="auto"/>
        <w:right w:val="none" w:sz="0" w:space="0" w:color="auto"/>
      </w:divBdr>
      <w:divsChild>
        <w:div w:id="159545555">
          <w:marLeft w:val="0"/>
          <w:marRight w:val="0"/>
          <w:marTop w:val="0"/>
          <w:marBottom w:val="0"/>
          <w:divBdr>
            <w:top w:val="none" w:sz="0" w:space="0" w:color="auto"/>
            <w:left w:val="none" w:sz="0" w:space="0" w:color="auto"/>
            <w:bottom w:val="none" w:sz="0" w:space="0" w:color="auto"/>
            <w:right w:val="none" w:sz="0" w:space="0" w:color="auto"/>
          </w:divBdr>
          <w:divsChild>
            <w:div w:id="1476293607">
              <w:marLeft w:val="0"/>
              <w:marRight w:val="0"/>
              <w:marTop w:val="0"/>
              <w:marBottom w:val="0"/>
              <w:divBdr>
                <w:top w:val="none" w:sz="0" w:space="0" w:color="auto"/>
                <w:left w:val="none" w:sz="0" w:space="0" w:color="auto"/>
                <w:bottom w:val="none" w:sz="0" w:space="0" w:color="auto"/>
                <w:right w:val="none" w:sz="0" w:space="0" w:color="auto"/>
              </w:divBdr>
              <w:divsChild>
                <w:div w:id="1751149608">
                  <w:marLeft w:val="0"/>
                  <w:marRight w:val="0"/>
                  <w:marTop w:val="0"/>
                  <w:marBottom w:val="0"/>
                  <w:divBdr>
                    <w:top w:val="none" w:sz="0" w:space="0" w:color="auto"/>
                    <w:left w:val="none" w:sz="0" w:space="0" w:color="auto"/>
                    <w:bottom w:val="none" w:sz="0" w:space="0" w:color="auto"/>
                    <w:right w:val="none" w:sz="0" w:space="0" w:color="auto"/>
                  </w:divBdr>
                  <w:divsChild>
                    <w:div w:id="940262281">
                      <w:marLeft w:val="0"/>
                      <w:marRight w:val="0"/>
                      <w:marTop w:val="0"/>
                      <w:marBottom w:val="0"/>
                      <w:divBdr>
                        <w:top w:val="none" w:sz="0" w:space="0" w:color="auto"/>
                        <w:left w:val="none" w:sz="0" w:space="0" w:color="auto"/>
                        <w:bottom w:val="none" w:sz="0" w:space="0" w:color="auto"/>
                        <w:right w:val="none" w:sz="0" w:space="0" w:color="auto"/>
                      </w:divBdr>
                      <w:divsChild>
                        <w:div w:id="1669557857">
                          <w:marLeft w:val="0"/>
                          <w:marRight w:val="0"/>
                          <w:marTop w:val="0"/>
                          <w:marBottom w:val="0"/>
                          <w:divBdr>
                            <w:top w:val="none" w:sz="0" w:space="0" w:color="auto"/>
                            <w:left w:val="none" w:sz="0" w:space="0" w:color="auto"/>
                            <w:bottom w:val="none" w:sz="0" w:space="0" w:color="auto"/>
                            <w:right w:val="none" w:sz="0" w:space="0" w:color="auto"/>
                          </w:divBdr>
                          <w:divsChild>
                            <w:div w:id="2119568711">
                              <w:marLeft w:val="0"/>
                              <w:marRight w:val="0"/>
                              <w:marTop w:val="0"/>
                              <w:marBottom w:val="0"/>
                              <w:divBdr>
                                <w:top w:val="none" w:sz="0" w:space="0" w:color="auto"/>
                                <w:left w:val="none" w:sz="0" w:space="0" w:color="auto"/>
                                <w:bottom w:val="none" w:sz="0" w:space="0" w:color="auto"/>
                                <w:right w:val="none" w:sz="0" w:space="0" w:color="auto"/>
                              </w:divBdr>
                              <w:divsChild>
                                <w:div w:id="464157771">
                                  <w:marLeft w:val="0"/>
                                  <w:marRight w:val="0"/>
                                  <w:marTop w:val="0"/>
                                  <w:marBottom w:val="0"/>
                                  <w:divBdr>
                                    <w:top w:val="none" w:sz="0" w:space="0" w:color="auto"/>
                                    <w:left w:val="none" w:sz="0" w:space="0" w:color="auto"/>
                                    <w:bottom w:val="none" w:sz="0" w:space="0" w:color="auto"/>
                                    <w:right w:val="none" w:sz="0" w:space="0" w:color="auto"/>
                                  </w:divBdr>
                                  <w:divsChild>
                                    <w:div w:id="838696673">
                                      <w:marLeft w:val="0"/>
                                      <w:marRight w:val="0"/>
                                      <w:marTop w:val="0"/>
                                      <w:marBottom w:val="0"/>
                                      <w:divBdr>
                                        <w:top w:val="none" w:sz="0" w:space="0" w:color="auto"/>
                                        <w:left w:val="none" w:sz="0" w:space="0" w:color="auto"/>
                                        <w:bottom w:val="none" w:sz="0" w:space="0" w:color="auto"/>
                                        <w:right w:val="none" w:sz="0" w:space="0" w:color="auto"/>
                                      </w:divBdr>
                                      <w:divsChild>
                                        <w:div w:id="1275019890">
                                          <w:marLeft w:val="0"/>
                                          <w:marRight w:val="0"/>
                                          <w:marTop w:val="0"/>
                                          <w:marBottom w:val="0"/>
                                          <w:divBdr>
                                            <w:top w:val="none" w:sz="0" w:space="0" w:color="auto"/>
                                            <w:left w:val="none" w:sz="0" w:space="0" w:color="auto"/>
                                            <w:bottom w:val="none" w:sz="0" w:space="0" w:color="auto"/>
                                            <w:right w:val="none" w:sz="0" w:space="0" w:color="auto"/>
                                          </w:divBdr>
                                          <w:divsChild>
                                            <w:div w:id="118825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068321">
          <w:marLeft w:val="0"/>
          <w:marRight w:val="0"/>
          <w:marTop w:val="0"/>
          <w:marBottom w:val="0"/>
          <w:divBdr>
            <w:top w:val="none" w:sz="0" w:space="0" w:color="auto"/>
            <w:left w:val="none" w:sz="0" w:space="0" w:color="auto"/>
            <w:bottom w:val="none" w:sz="0" w:space="0" w:color="auto"/>
            <w:right w:val="none" w:sz="0" w:space="0" w:color="auto"/>
          </w:divBdr>
          <w:divsChild>
            <w:div w:id="803080810">
              <w:marLeft w:val="0"/>
              <w:marRight w:val="0"/>
              <w:marTop w:val="0"/>
              <w:marBottom w:val="0"/>
              <w:divBdr>
                <w:top w:val="none" w:sz="0" w:space="0" w:color="auto"/>
                <w:left w:val="none" w:sz="0" w:space="0" w:color="auto"/>
                <w:bottom w:val="none" w:sz="0" w:space="0" w:color="auto"/>
                <w:right w:val="none" w:sz="0" w:space="0" w:color="auto"/>
              </w:divBdr>
              <w:divsChild>
                <w:div w:id="286787749">
                  <w:marLeft w:val="0"/>
                  <w:marRight w:val="0"/>
                  <w:marTop w:val="0"/>
                  <w:marBottom w:val="0"/>
                  <w:divBdr>
                    <w:top w:val="none" w:sz="0" w:space="0" w:color="auto"/>
                    <w:left w:val="none" w:sz="0" w:space="0" w:color="auto"/>
                    <w:bottom w:val="none" w:sz="0" w:space="0" w:color="auto"/>
                    <w:right w:val="none" w:sz="0" w:space="0" w:color="auto"/>
                  </w:divBdr>
                  <w:divsChild>
                    <w:div w:id="832454374">
                      <w:marLeft w:val="0"/>
                      <w:marRight w:val="0"/>
                      <w:marTop w:val="0"/>
                      <w:marBottom w:val="0"/>
                      <w:divBdr>
                        <w:top w:val="none" w:sz="0" w:space="0" w:color="auto"/>
                        <w:left w:val="none" w:sz="0" w:space="0" w:color="auto"/>
                        <w:bottom w:val="none" w:sz="0" w:space="0" w:color="auto"/>
                        <w:right w:val="none" w:sz="0" w:space="0" w:color="auto"/>
                      </w:divBdr>
                      <w:divsChild>
                        <w:div w:id="1017386120">
                          <w:marLeft w:val="0"/>
                          <w:marRight w:val="0"/>
                          <w:marTop w:val="0"/>
                          <w:marBottom w:val="0"/>
                          <w:divBdr>
                            <w:top w:val="none" w:sz="0" w:space="0" w:color="auto"/>
                            <w:left w:val="none" w:sz="0" w:space="0" w:color="auto"/>
                            <w:bottom w:val="none" w:sz="0" w:space="0" w:color="auto"/>
                            <w:right w:val="none" w:sz="0" w:space="0" w:color="auto"/>
                          </w:divBdr>
                          <w:divsChild>
                            <w:div w:id="542981950">
                              <w:marLeft w:val="0"/>
                              <w:marRight w:val="0"/>
                              <w:marTop w:val="0"/>
                              <w:marBottom w:val="0"/>
                              <w:divBdr>
                                <w:top w:val="none" w:sz="0" w:space="0" w:color="auto"/>
                                <w:left w:val="none" w:sz="0" w:space="0" w:color="auto"/>
                                <w:bottom w:val="none" w:sz="0" w:space="0" w:color="auto"/>
                                <w:right w:val="none" w:sz="0" w:space="0" w:color="auto"/>
                              </w:divBdr>
                              <w:divsChild>
                                <w:div w:id="827983790">
                                  <w:marLeft w:val="0"/>
                                  <w:marRight w:val="0"/>
                                  <w:marTop w:val="0"/>
                                  <w:marBottom w:val="0"/>
                                  <w:divBdr>
                                    <w:top w:val="none" w:sz="0" w:space="0" w:color="auto"/>
                                    <w:left w:val="none" w:sz="0" w:space="0" w:color="auto"/>
                                    <w:bottom w:val="none" w:sz="0" w:space="0" w:color="auto"/>
                                    <w:right w:val="none" w:sz="0" w:space="0" w:color="auto"/>
                                  </w:divBdr>
                                  <w:divsChild>
                                    <w:div w:id="430129114">
                                      <w:marLeft w:val="0"/>
                                      <w:marRight w:val="0"/>
                                      <w:marTop w:val="0"/>
                                      <w:marBottom w:val="0"/>
                                      <w:divBdr>
                                        <w:top w:val="none" w:sz="0" w:space="0" w:color="auto"/>
                                        <w:left w:val="none" w:sz="0" w:space="0" w:color="auto"/>
                                        <w:bottom w:val="none" w:sz="0" w:space="0" w:color="auto"/>
                                        <w:right w:val="none" w:sz="0" w:space="0" w:color="auto"/>
                                      </w:divBdr>
                                      <w:divsChild>
                                        <w:div w:id="1799300222">
                                          <w:marLeft w:val="0"/>
                                          <w:marRight w:val="0"/>
                                          <w:marTop w:val="0"/>
                                          <w:marBottom w:val="0"/>
                                          <w:divBdr>
                                            <w:top w:val="none" w:sz="0" w:space="0" w:color="auto"/>
                                            <w:left w:val="none" w:sz="0" w:space="0" w:color="auto"/>
                                            <w:bottom w:val="none" w:sz="0" w:space="0" w:color="auto"/>
                                            <w:right w:val="none" w:sz="0" w:space="0" w:color="auto"/>
                                          </w:divBdr>
                                          <w:divsChild>
                                            <w:div w:id="179123513">
                                              <w:marLeft w:val="0"/>
                                              <w:marRight w:val="0"/>
                                              <w:marTop w:val="0"/>
                                              <w:marBottom w:val="0"/>
                                              <w:divBdr>
                                                <w:top w:val="none" w:sz="0" w:space="0" w:color="auto"/>
                                                <w:left w:val="none" w:sz="0" w:space="0" w:color="auto"/>
                                                <w:bottom w:val="none" w:sz="0" w:space="0" w:color="auto"/>
                                                <w:right w:val="none" w:sz="0" w:space="0" w:color="auto"/>
                                              </w:divBdr>
                                              <w:divsChild>
                                                <w:div w:id="906500842">
                                                  <w:marLeft w:val="0"/>
                                                  <w:marRight w:val="0"/>
                                                  <w:marTop w:val="0"/>
                                                  <w:marBottom w:val="0"/>
                                                  <w:divBdr>
                                                    <w:top w:val="none" w:sz="0" w:space="0" w:color="auto"/>
                                                    <w:left w:val="none" w:sz="0" w:space="0" w:color="auto"/>
                                                    <w:bottom w:val="none" w:sz="0" w:space="0" w:color="auto"/>
                                                    <w:right w:val="none" w:sz="0" w:space="0" w:color="auto"/>
                                                  </w:divBdr>
                                                  <w:divsChild>
                                                    <w:div w:id="192502265">
                                                      <w:marLeft w:val="0"/>
                                                      <w:marRight w:val="0"/>
                                                      <w:marTop w:val="0"/>
                                                      <w:marBottom w:val="0"/>
                                                      <w:divBdr>
                                                        <w:top w:val="none" w:sz="0" w:space="0" w:color="auto"/>
                                                        <w:left w:val="none" w:sz="0" w:space="0" w:color="auto"/>
                                                        <w:bottom w:val="none" w:sz="0" w:space="0" w:color="auto"/>
                                                        <w:right w:val="none" w:sz="0" w:space="0" w:color="auto"/>
                                                      </w:divBdr>
                                                      <w:divsChild>
                                                        <w:div w:id="171083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87664664">
      <w:bodyDiv w:val="1"/>
      <w:marLeft w:val="0"/>
      <w:marRight w:val="0"/>
      <w:marTop w:val="0"/>
      <w:marBottom w:val="0"/>
      <w:divBdr>
        <w:top w:val="none" w:sz="0" w:space="0" w:color="auto"/>
        <w:left w:val="none" w:sz="0" w:space="0" w:color="auto"/>
        <w:bottom w:val="none" w:sz="0" w:space="0" w:color="auto"/>
        <w:right w:val="none" w:sz="0" w:space="0" w:color="auto"/>
      </w:divBdr>
    </w:div>
    <w:div w:id="1363897858">
      <w:bodyDiv w:val="1"/>
      <w:marLeft w:val="0"/>
      <w:marRight w:val="0"/>
      <w:marTop w:val="0"/>
      <w:marBottom w:val="0"/>
      <w:divBdr>
        <w:top w:val="none" w:sz="0" w:space="0" w:color="auto"/>
        <w:left w:val="none" w:sz="0" w:space="0" w:color="auto"/>
        <w:bottom w:val="none" w:sz="0" w:space="0" w:color="auto"/>
        <w:right w:val="none" w:sz="0" w:space="0" w:color="auto"/>
      </w:divBdr>
      <w:divsChild>
        <w:div w:id="1753426976">
          <w:marLeft w:val="0"/>
          <w:marRight w:val="0"/>
          <w:marTop w:val="0"/>
          <w:marBottom w:val="0"/>
          <w:divBdr>
            <w:top w:val="none" w:sz="0" w:space="0" w:color="auto"/>
            <w:left w:val="none" w:sz="0" w:space="0" w:color="auto"/>
            <w:bottom w:val="none" w:sz="0" w:space="0" w:color="auto"/>
            <w:right w:val="none" w:sz="0" w:space="0" w:color="auto"/>
          </w:divBdr>
          <w:divsChild>
            <w:div w:id="1746101805">
              <w:marLeft w:val="0"/>
              <w:marRight w:val="0"/>
              <w:marTop w:val="0"/>
              <w:marBottom w:val="0"/>
              <w:divBdr>
                <w:top w:val="none" w:sz="0" w:space="0" w:color="auto"/>
                <w:left w:val="none" w:sz="0" w:space="0" w:color="auto"/>
                <w:bottom w:val="none" w:sz="0" w:space="0" w:color="auto"/>
                <w:right w:val="none" w:sz="0" w:space="0" w:color="auto"/>
              </w:divBdr>
              <w:divsChild>
                <w:div w:id="782463433">
                  <w:marLeft w:val="0"/>
                  <w:marRight w:val="0"/>
                  <w:marTop w:val="0"/>
                  <w:marBottom w:val="0"/>
                  <w:divBdr>
                    <w:top w:val="none" w:sz="0" w:space="0" w:color="auto"/>
                    <w:left w:val="none" w:sz="0" w:space="0" w:color="auto"/>
                    <w:bottom w:val="none" w:sz="0" w:space="0" w:color="auto"/>
                    <w:right w:val="none" w:sz="0" w:space="0" w:color="auto"/>
                  </w:divBdr>
                  <w:divsChild>
                    <w:div w:id="413741911">
                      <w:marLeft w:val="0"/>
                      <w:marRight w:val="0"/>
                      <w:marTop w:val="0"/>
                      <w:marBottom w:val="0"/>
                      <w:divBdr>
                        <w:top w:val="none" w:sz="0" w:space="0" w:color="auto"/>
                        <w:left w:val="none" w:sz="0" w:space="0" w:color="auto"/>
                        <w:bottom w:val="none" w:sz="0" w:space="0" w:color="auto"/>
                        <w:right w:val="none" w:sz="0" w:space="0" w:color="auto"/>
                      </w:divBdr>
                      <w:divsChild>
                        <w:div w:id="1450975178">
                          <w:marLeft w:val="0"/>
                          <w:marRight w:val="0"/>
                          <w:marTop w:val="0"/>
                          <w:marBottom w:val="0"/>
                          <w:divBdr>
                            <w:top w:val="none" w:sz="0" w:space="0" w:color="auto"/>
                            <w:left w:val="none" w:sz="0" w:space="0" w:color="auto"/>
                            <w:bottom w:val="none" w:sz="0" w:space="0" w:color="auto"/>
                            <w:right w:val="none" w:sz="0" w:space="0" w:color="auto"/>
                          </w:divBdr>
                          <w:divsChild>
                            <w:div w:id="1128547578">
                              <w:marLeft w:val="0"/>
                              <w:marRight w:val="0"/>
                              <w:marTop w:val="0"/>
                              <w:marBottom w:val="0"/>
                              <w:divBdr>
                                <w:top w:val="none" w:sz="0" w:space="0" w:color="auto"/>
                                <w:left w:val="none" w:sz="0" w:space="0" w:color="auto"/>
                                <w:bottom w:val="none" w:sz="0" w:space="0" w:color="auto"/>
                                <w:right w:val="none" w:sz="0" w:space="0" w:color="auto"/>
                              </w:divBdr>
                              <w:divsChild>
                                <w:div w:id="853224943">
                                  <w:marLeft w:val="0"/>
                                  <w:marRight w:val="0"/>
                                  <w:marTop w:val="0"/>
                                  <w:marBottom w:val="0"/>
                                  <w:divBdr>
                                    <w:top w:val="none" w:sz="0" w:space="0" w:color="auto"/>
                                    <w:left w:val="none" w:sz="0" w:space="0" w:color="auto"/>
                                    <w:bottom w:val="none" w:sz="0" w:space="0" w:color="auto"/>
                                    <w:right w:val="none" w:sz="0" w:space="0" w:color="auto"/>
                                  </w:divBdr>
                                  <w:divsChild>
                                    <w:div w:id="1766345871">
                                      <w:marLeft w:val="0"/>
                                      <w:marRight w:val="0"/>
                                      <w:marTop w:val="0"/>
                                      <w:marBottom w:val="0"/>
                                      <w:divBdr>
                                        <w:top w:val="none" w:sz="0" w:space="0" w:color="auto"/>
                                        <w:left w:val="none" w:sz="0" w:space="0" w:color="auto"/>
                                        <w:bottom w:val="none" w:sz="0" w:space="0" w:color="auto"/>
                                        <w:right w:val="none" w:sz="0" w:space="0" w:color="auto"/>
                                      </w:divBdr>
                                      <w:divsChild>
                                        <w:div w:id="1290668953">
                                          <w:marLeft w:val="0"/>
                                          <w:marRight w:val="0"/>
                                          <w:marTop w:val="0"/>
                                          <w:marBottom w:val="0"/>
                                          <w:divBdr>
                                            <w:top w:val="none" w:sz="0" w:space="0" w:color="auto"/>
                                            <w:left w:val="none" w:sz="0" w:space="0" w:color="auto"/>
                                            <w:bottom w:val="none" w:sz="0" w:space="0" w:color="auto"/>
                                            <w:right w:val="none" w:sz="0" w:space="0" w:color="auto"/>
                                          </w:divBdr>
                                          <w:divsChild>
                                            <w:div w:id="11025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1875033">
          <w:marLeft w:val="0"/>
          <w:marRight w:val="0"/>
          <w:marTop w:val="0"/>
          <w:marBottom w:val="0"/>
          <w:divBdr>
            <w:top w:val="none" w:sz="0" w:space="0" w:color="auto"/>
            <w:left w:val="none" w:sz="0" w:space="0" w:color="auto"/>
            <w:bottom w:val="none" w:sz="0" w:space="0" w:color="auto"/>
            <w:right w:val="none" w:sz="0" w:space="0" w:color="auto"/>
          </w:divBdr>
          <w:divsChild>
            <w:div w:id="83839877">
              <w:marLeft w:val="0"/>
              <w:marRight w:val="0"/>
              <w:marTop w:val="0"/>
              <w:marBottom w:val="0"/>
              <w:divBdr>
                <w:top w:val="none" w:sz="0" w:space="0" w:color="auto"/>
                <w:left w:val="none" w:sz="0" w:space="0" w:color="auto"/>
                <w:bottom w:val="none" w:sz="0" w:space="0" w:color="auto"/>
                <w:right w:val="none" w:sz="0" w:space="0" w:color="auto"/>
              </w:divBdr>
              <w:divsChild>
                <w:div w:id="1625162142">
                  <w:marLeft w:val="0"/>
                  <w:marRight w:val="0"/>
                  <w:marTop w:val="0"/>
                  <w:marBottom w:val="0"/>
                  <w:divBdr>
                    <w:top w:val="none" w:sz="0" w:space="0" w:color="auto"/>
                    <w:left w:val="none" w:sz="0" w:space="0" w:color="auto"/>
                    <w:bottom w:val="none" w:sz="0" w:space="0" w:color="auto"/>
                    <w:right w:val="none" w:sz="0" w:space="0" w:color="auto"/>
                  </w:divBdr>
                  <w:divsChild>
                    <w:div w:id="404500259">
                      <w:marLeft w:val="0"/>
                      <w:marRight w:val="0"/>
                      <w:marTop w:val="0"/>
                      <w:marBottom w:val="0"/>
                      <w:divBdr>
                        <w:top w:val="none" w:sz="0" w:space="0" w:color="auto"/>
                        <w:left w:val="none" w:sz="0" w:space="0" w:color="auto"/>
                        <w:bottom w:val="none" w:sz="0" w:space="0" w:color="auto"/>
                        <w:right w:val="none" w:sz="0" w:space="0" w:color="auto"/>
                      </w:divBdr>
                      <w:divsChild>
                        <w:div w:id="844201590">
                          <w:marLeft w:val="0"/>
                          <w:marRight w:val="0"/>
                          <w:marTop w:val="0"/>
                          <w:marBottom w:val="0"/>
                          <w:divBdr>
                            <w:top w:val="none" w:sz="0" w:space="0" w:color="auto"/>
                            <w:left w:val="none" w:sz="0" w:space="0" w:color="auto"/>
                            <w:bottom w:val="none" w:sz="0" w:space="0" w:color="auto"/>
                            <w:right w:val="none" w:sz="0" w:space="0" w:color="auto"/>
                          </w:divBdr>
                          <w:divsChild>
                            <w:div w:id="1620456466">
                              <w:marLeft w:val="0"/>
                              <w:marRight w:val="0"/>
                              <w:marTop w:val="0"/>
                              <w:marBottom w:val="0"/>
                              <w:divBdr>
                                <w:top w:val="none" w:sz="0" w:space="0" w:color="auto"/>
                                <w:left w:val="none" w:sz="0" w:space="0" w:color="auto"/>
                                <w:bottom w:val="none" w:sz="0" w:space="0" w:color="auto"/>
                                <w:right w:val="none" w:sz="0" w:space="0" w:color="auto"/>
                              </w:divBdr>
                              <w:divsChild>
                                <w:div w:id="1497064681">
                                  <w:marLeft w:val="0"/>
                                  <w:marRight w:val="0"/>
                                  <w:marTop w:val="0"/>
                                  <w:marBottom w:val="0"/>
                                  <w:divBdr>
                                    <w:top w:val="none" w:sz="0" w:space="0" w:color="auto"/>
                                    <w:left w:val="none" w:sz="0" w:space="0" w:color="auto"/>
                                    <w:bottom w:val="none" w:sz="0" w:space="0" w:color="auto"/>
                                    <w:right w:val="none" w:sz="0" w:space="0" w:color="auto"/>
                                  </w:divBdr>
                                  <w:divsChild>
                                    <w:div w:id="1612663252">
                                      <w:marLeft w:val="0"/>
                                      <w:marRight w:val="0"/>
                                      <w:marTop w:val="0"/>
                                      <w:marBottom w:val="0"/>
                                      <w:divBdr>
                                        <w:top w:val="none" w:sz="0" w:space="0" w:color="auto"/>
                                        <w:left w:val="none" w:sz="0" w:space="0" w:color="auto"/>
                                        <w:bottom w:val="none" w:sz="0" w:space="0" w:color="auto"/>
                                        <w:right w:val="none" w:sz="0" w:space="0" w:color="auto"/>
                                      </w:divBdr>
                                      <w:divsChild>
                                        <w:div w:id="895361699">
                                          <w:marLeft w:val="0"/>
                                          <w:marRight w:val="0"/>
                                          <w:marTop w:val="0"/>
                                          <w:marBottom w:val="0"/>
                                          <w:divBdr>
                                            <w:top w:val="none" w:sz="0" w:space="0" w:color="auto"/>
                                            <w:left w:val="none" w:sz="0" w:space="0" w:color="auto"/>
                                            <w:bottom w:val="none" w:sz="0" w:space="0" w:color="auto"/>
                                            <w:right w:val="none" w:sz="0" w:space="0" w:color="auto"/>
                                          </w:divBdr>
                                          <w:divsChild>
                                            <w:div w:id="1646396234">
                                              <w:marLeft w:val="0"/>
                                              <w:marRight w:val="0"/>
                                              <w:marTop w:val="0"/>
                                              <w:marBottom w:val="0"/>
                                              <w:divBdr>
                                                <w:top w:val="none" w:sz="0" w:space="0" w:color="auto"/>
                                                <w:left w:val="none" w:sz="0" w:space="0" w:color="auto"/>
                                                <w:bottom w:val="none" w:sz="0" w:space="0" w:color="auto"/>
                                                <w:right w:val="none" w:sz="0" w:space="0" w:color="auto"/>
                                              </w:divBdr>
                                              <w:divsChild>
                                                <w:div w:id="970210988">
                                                  <w:marLeft w:val="0"/>
                                                  <w:marRight w:val="0"/>
                                                  <w:marTop w:val="0"/>
                                                  <w:marBottom w:val="0"/>
                                                  <w:divBdr>
                                                    <w:top w:val="none" w:sz="0" w:space="0" w:color="auto"/>
                                                    <w:left w:val="none" w:sz="0" w:space="0" w:color="auto"/>
                                                    <w:bottom w:val="none" w:sz="0" w:space="0" w:color="auto"/>
                                                    <w:right w:val="none" w:sz="0" w:space="0" w:color="auto"/>
                                                  </w:divBdr>
                                                  <w:divsChild>
                                                    <w:div w:id="684482311">
                                                      <w:marLeft w:val="0"/>
                                                      <w:marRight w:val="0"/>
                                                      <w:marTop w:val="0"/>
                                                      <w:marBottom w:val="0"/>
                                                      <w:divBdr>
                                                        <w:top w:val="none" w:sz="0" w:space="0" w:color="auto"/>
                                                        <w:left w:val="none" w:sz="0" w:space="0" w:color="auto"/>
                                                        <w:bottom w:val="none" w:sz="0" w:space="0" w:color="auto"/>
                                                        <w:right w:val="none" w:sz="0" w:space="0" w:color="auto"/>
                                                      </w:divBdr>
                                                      <w:divsChild>
                                                        <w:div w:id="185029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43526086">
      <w:bodyDiv w:val="1"/>
      <w:marLeft w:val="0"/>
      <w:marRight w:val="0"/>
      <w:marTop w:val="0"/>
      <w:marBottom w:val="0"/>
      <w:divBdr>
        <w:top w:val="none" w:sz="0" w:space="0" w:color="auto"/>
        <w:left w:val="none" w:sz="0" w:space="0" w:color="auto"/>
        <w:bottom w:val="none" w:sz="0" w:space="0" w:color="auto"/>
        <w:right w:val="none" w:sz="0" w:space="0" w:color="auto"/>
      </w:divBdr>
      <w:divsChild>
        <w:div w:id="125897258">
          <w:marLeft w:val="0"/>
          <w:marRight w:val="0"/>
          <w:marTop w:val="0"/>
          <w:marBottom w:val="0"/>
          <w:divBdr>
            <w:top w:val="none" w:sz="0" w:space="0" w:color="auto"/>
            <w:left w:val="none" w:sz="0" w:space="0" w:color="auto"/>
            <w:bottom w:val="none" w:sz="0" w:space="0" w:color="auto"/>
            <w:right w:val="none" w:sz="0" w:space="0" w:color="auto"/>
          </w:divBdr>
          <w:divsChild>
            <w:div w:id="1062874666">
              <w:marLeft w:val="0"/>
              <w:marRight w:val="0"/>
              <w:marTop w:val="0"/>
              <w:marBottom w:val="0"/>
              <w:divBdr>
                <w:top w:val="none" w:sz="0" w:space="0" w:color="auto"/>
                <w:left w:val="none" w:sz="0" w:space="0" w:color="auto"/>
                <w:bottom w:val="none" w:sz="0" w:space="0" w:color="auto"/>
                <w:right w:val="none" w:sz="0" w:space="0" w:color="auto"/>
              </w:divBdr>
              <w:divsChild>
                <w:div w:id="988289744">
                  <w:marLeft w:val="0"/>
                  <w:marRight w:val="0"/>
                  <w:marTop w:val="0"/>
                  <w:marBottom w:val="0"/>
                  <w:divBdr>
                    <w:top w:val="none" w:sz="0" w:space="0" w:color="auto"/>
                    <w:left w:val="none" w:sz="0" w:space="0" w:color="auto"/>
                    <w:bottom w:val="none" w:sz="0" w:space="0" w:color="auto"/>
                    <w:right w:val="none" w:sz="0" w:space="0" w:color="auto"/>
                  </w:divBdr>
                  <w:divsChild>
                    <w:div w:id="994645579">
                      <w:marLeft w:val="0"/>
                      <w:marRight w:val="0"/>
                      <w:marTop w:val="0"/>
                      <w:marBottom w:val="0"/>
                      <w:divBdr>
                        <w:top w:val="none" w:sz="0" w:space="0" w:color="auto"/>
                        <w:left w:val="none" w:sz="0" w:space="0" w:color="auto"/>
                        <w:bottom w:val="none" w:sz="0" w:space="0" w:color="auto"/>
                        <w:right w:val="none" w:sz="0" w:space="0" w:color="auto"/>
                      </w:divBdr>
                      <w:divsChild>
                        <w:div w:id="1595741894">
                          <w:marLeft w:val="0"/>
                          <w:marRight w:val="0"/>
                          <w:marTop w:val="0"/>
                          <w:marBottom w:val="0"/>
                          <w:divBdr>
                            <w:top w:val="none" w:sz="0" w:space="0" w:color="auto"/>
                            <w:left w:val="none" w:sz="0" w:space="0" w:color="auto"/>
                            <w:bottom w:val="none" w:sz="0" w:space="0" w:color="auto"/>
                            <w:right w:val="none" w:sz="0" w:space="0" w:color="auto"/>
                          </w:divBdr>
                          <w:divsChild>
                            <w:div w:id="2038240176">
                              <w:marLeft w:val="0"/>
                              <w:marRight w:val="0"/>
                              <w:marTop w:val="0"/>
                              <w:marBottom w:val="0"/>
                              <w:divBdr>
                                <w:top w:val="none" w:sz="0" w:space="0" w:color="auto"/>
                                <w:left w:val="none" w:sz="0" w:space="0" w:color="auto"/>
                                <w:bottom w:val="none" w:sz="0" w:space="0" w:color="auto"/>
                                <w:right w:val="none" w:sz="0" w:space="0" w:color="auto"/>
                              </w:divBdr>
                              <w:divsChild>
                                <w:div w:id="1183589125">
                                  <w:marLeft w:val="0"/>
                                  <w:marRight w:val="0"/>
                                  <w:marTop w:val="0"/>
                                  <w:marBottom w:val="0"/>
                                  <w:divBdr>
                                    <w:top w:val="none" w:sz="0" w:space="0" w:color="auto"/>
                                    <w:left w:val="none" w:sz="0" w:space="0" w:color="auto"/>
                                    <w:bottom w:val="none" w:sz="0" w:space="0" w:color="auto"/>
                                    <w:right w:val="none" w:sz="0" w:space="0" w:color="auto"/>
                                  </w:divBdr>
                                  <w:divsChild>
                                    <w:div w:id="1335037848">
                                      <w:marLeft w:val="0"/>
                                      <w:marRight w:val="0"/>
                                      <w:marTop w:val="0"/>
                                      <w:marBottom w:val="0"/>
                                      <w:divBdr>
                                        <w:top w:val="none" w:sz="0" w:space="0" w:color="auto"/>
                                        <w:left w:val="none" w:sz="0" w:space="0" w:color="auto"/>
                                        <w:bottom w:val="none" w:sz="0" w:space="0" w:color="auto"/>
                                        <w:right w:val="none" w:sz="0" w:space="0" w:color="auto"/>
                                      </w:divBdr>
                                      <w:divsChild>
                                        <w:div w:id="654528203">
                                          <w:marLeft w:val="0"/>
                                          <w:marRight w:val="0"/>
                                          <w:marTop w:val="0"/>
                                          <w:marBottom w:val="0"/>
                                          <w:divBdr>
                                            <w:top w:val="none" w:sz="0" w:space="0" w:color="auto"/>
                                            <w:left w:val="none" w:sz="0" w:space="0" w:color="auto"/>
                                            <w:bottom w:val="none" w:sz="0" w:space="0" w:color="auto"/>
                                            <w:right w:val="none" w:sz="0" w:space="0" w:color="auto"/>
                                          </w:divBdr>
                                          <w:divsChild>
                                            <w:div w:id="115580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0460570">
          <w:marLeft w:val="0"/>
          <w:marRight w:val="0"/>
          <w:marTop w:val="0"/>
          <w:marBottom w:val="0"/>
          <w:divBdr>
            <w:top w:val="none" w:sz="0" w:space="0" w:color="auto"/>
            <w:left w:val="none" w:sz="0" w:space="0" w:color="auto"/>
            <w:bottom w:val="none" w:sz="0" w:space="0" w:color="auto"/>
            <w:right w:val="none" w:sz="0" w:space="0" w:color="auto"/>
          </w:divBdr>
          <w:divsChild>
            <w:div w:id="709916528">
              <w:marLeft w:val="0"/>
              <w:marRight w:val="0"/>
              <w:marTop w:val="0"/>
              <w:marBottom w:val="0"/>
              <w:divBdr>
                <w:top w:val="none" w:sz="0" w:space="0" w:color="auto"/>
                <w:left w:val="none" w:sz="0" w:space="0" w:color="auto"/>
                <w:bottom w:val="none" w:sz="0" w:space="0" w:color="auto"/>
                <w:right w:val="none" w:sz="0" w:space="0" w:color="auto"/>
              </w:divBdr>
              <w:divsChild>
                <w:div w:id="743993259">
                  <w:marLeft w:val="0"/>
                  <w:marRight w:val="0"/>
                  <w:marTop w:val="0"/>
                  <w:marBottom w:val="0"/>
                  <w:divBdr>
                    <w:top w:val="none" w:sz="0" w:space="0" w:color="auto"/>
                    <w:left w:val="none" w:sz="0" w:space="0" w:color="auto"/>
                    <w:bottom w:val="none" w:sz="0" w:space="0" w:color="auto"/>
                    <w:right w:val="none" w:sz="0" w:space="0" w:color="auto"/>
                  </w:divBdr>
                  <w:divsChild>
                    <w:div w:id="1986740700">
                      <w:marLeft w:val="0"/>
                      <w:marRight w:val="0"/>
                      <w:marTop w:val="0"/>
                      <w:marBottom w:val="0"/>
                      <w:divBdr>
                        <w:top w:val="none" w:sz="0" w:space="0" w:color="auto"/>
                        <w:left w:val="none" w:sz="0" w:space="0" w:color="auto"/>
                        <w:bottom w:val="none" w:sz="0" w:space="0" w:color="auto"/>
                        <w:right w:val="none" w:sz="0" w:space="0" w:color="auto"/>
                      </w:divBdr>
                      <w:divsChild>
                        <w:div w:id="322971694">
                          <w:marLeft w:val="0"/>
                          <w:marRight w:val="0"/>
                          <w:marTop w:val="0"/>
                          <w:marBottom w:val="0"/>
                          <w:divBdr>
                            <w:top w:val="none" w:sz="0" w:space="0" w:color="auto"/>
                            <w:left w:val="none" w:sz="0" w:space="0" w:color="auto"/>
                            <w:bottom w:val="none" w:sz="0" w:space="0" w:color="auto"/>
                            <w:right w:val="none" w:sz="0" w:space="0" w:color="auto"/>
                          </w:divBdr>
                          <w:divsChild>
                            <w:div w:id="675152650">
                              <w:marLeft w:val="0"/>
                              <w:marRight w:val="0"/>
                              <w:marTop w:val="0"/>
                              <w:marBottom w:val="0"/>
                              <w:divBdr>
                                <w:top w:val="none" w:sz="0" w:space="0" w:color="auto"/>
                                <w:left w:val="none" w:sz="0" w:space="0" w:color="auto"/>
                                <w:bottom w:val="none" w:sz="0" w:space="0" w:color="auto"/>
                                <w:right w:val="none" w:sz="0" w:space="0" w:color="auto"/>
                              </w:divBdr>
                              <w:divsChild>
                                <w:div w:id="52850687">
                                  <w:marLeft w:val="0"/>
                                  <w:marRight w:val="0"/>
                                  <w:marTop w:val="0"/>
                                  <w:marBottom w:val="0"/>
                                  <w:divBdr>
                                    <w:top w:val="none" w:sz="0" w:space="0" w:color="auto"/>
                                    <w:left w:val="none" w:sz="0" w:space="0" w:color="auto"/>
                                    <w:bottom w:val="none" w:sz="0" w:space="0" w:color="auto"/>
                                    <w:right w:val="none" w:sz="0" w:space="0" w:color="auto"/>
                                  </w:divBdr>
                                  <w:divsChild>
                                    <w:div w:id="880438460">
                                      <w:marLeft w:val="0"/>
                                      <w:marRight w:val="0"/>
                                      <w:marTop w:val="0"/>
                                      <w:marBottom w:val="0"/>
                                      <w:divBdr>
                                        <w:top w:val="none" w:sz="0" w:space="0" w:color="auto"/>
                                        <w:left w:val="none" w:sz="0" w:space="0" w:color="auto"/>
                                        <w:bottom w:val="none" w:sz="0" w:space="0" w:color="auto"/>
                                        <w:right w:val="none" w:sz="0" w:space="0" w:color="auto"/>
                                      </w:divBdr>
                                      <w:divsChild>
                                        <w:div w:id="1344405932">
                                          <w:marLeft w:val="0"/>
                                          <w:marRight w:val="0"/>
                                          <w:marTop w:val="0"/>
                                          <w:marBottom w:val="0"/>
                                          <w:divBdr>
                                            <w:top w:val="none" w:sz="0" w:space="0" w:color="auto"/>
                                            <w:left w:val="none" w:sz="0" w:space="0" w:color="auto"/>
                                            <w:bottom w:val="none" w:sz="0" w:space="0" w:color="auto"/>
                                            <w:right w:val="none" w:sz="0" w:space="0" w:color="auto"/>
                                          </w:divBdr>
                                          <w:divsChild>
                                            <w:div w:id="1657687301">
                                              <w:marLeft w:val="0"/>
                                              <w:marRight w:val="0"/>
                                              <w:marTop w:val="0"/>
                                              <w:marBottom w:val="0"/>
                                              <w:divBdr>
                                                <w:top w:val="none" w:sz="0" w:space="0" w:color="auto"/>
                                                <w:left w:val="none" w:sz="0" w:space="0" w:color="auto"/>
                                                <w:bottom w:val="none" w:sz="0" w:space="0" w:color="auto"/>
                                                <w:right w:val="none" w:sz="0" w:space="0" w:color="auto"/>
                                              </w:divBdr>
                                              <w:divsChild>
                                                <w:div w:id="35549064">
                                                  <w:marLeft w:val="0"/>
                                                  <w:marRight w:val="0"/>
                                                  <w:marTop w:val="0"/>
                                                  <w:marBottom w:val="0"/>
                                                  <w:divBdr>
                                                    <w:top w:val="none" w:sz="0" w:space="0" w:color="auto"/>
                                                    <w:left w:val="none" w:sz="0" w:space="0" w:color="auto"/>
                                                    <w:bottom w:val="none" w:sz="0" w:space="0" w:color="auto"/>
                                                    <w:right w:val="none" w:sz="0" w:space="0" w:color="auto"/>
                                                  </w:divBdr>
                                                  <w:divsChild>
                                                    <w:div w:id="1710716222">
                                                      <w:marLeft w:val="0"/>
                                                      <w:marRight w:val="0"/>
                                                      <w:marTop w:val="0"/>
                                                      <w:marBottom w:val="0"/>
                                                      <w:divBdr>
                                                        <w:top w:val="none" w:sz="0" w:space="0" w:color="auto"/>
                                                        <w:left w:val="none" w:sz="0" w:space="0" w:color="auto"/>
                                                        <w:bottom w:val="none" w:sz="0" w:space="0" w:color="auto"/>
                                                        <w:right w:val="none" w:sz="0" w:space="0" w:color="auto"/>
                                                      </w:divBdr>
                                                      <w:divsChild>
                                                        <w:div w:id="2857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08325913">
      <w:bodyDiv w:val="1"/>
      <w:marLeft w:val="0"/>
      <w:marRight w:val="0"/>
      <w:marTop w:val="0"/>
      <w:marBottom w:val="0"/>
      <w:divBdr>
        <w:top w:val="none" w:sz="0" w:space="0" w:color="auto"/>
        <w:left w:val="none" w:sz="0" w:space="0" w:color="auto"/>
        <w:bottom w:val="none" w:sz="0" w:space="0" w:color="auto"/>
        <w:right w:val="none" w:sz="0" w:space="0" w:color="auto"/>
      </w:divBdr>
      <w:divsChild>
        <w:div w:id="754975786">
          <w:marLeft w:val="0"/>
          <w:marRight w:val="0"/>
          <w:marTop w:val="0"/>
          <w:marBottom w:val="0"/>
          <w:divBdr>
            <w:top w:val="none" w:sz="0" w:space="0" w:color="auto"/>
            <w:left w:val="none" w:sz="0" w:space="0" w:color="auto"/>
            <w:bottom w:val="none" w:sz="0" w:space="0" w:color="auto"/>
            <w:right w:val="none" w:sz="0" w:space="0" w:color="auto"/>
          </w:divBdr>
          <w:divsChild>
            <w:div w:id="1480152591">
              <w:marLeft w:val="0"/>
              <w:marRight w:val="0"/>
              <w:marTop w:val="0"/>
              <w:marBottom w:val="0"/>
              <w:divBdr>
                <w:top w:val="none" w:sz="0" w:space="0" w:color="auto"/>
                <w:left w:val="none" w:sz="0" w:space="0" w:color="auto"/>
                <w:bottom w:val="none" w:sz="0" w:space="0" w:color="auto"/>
                <w:right w:val="none" w:sz="0" w:space="0" w:color="auto"/>
              </w:divBdr>
              <w:divsChild>
                <w:div w:id="1554580753">
                  <w:marLeft w:val="0"/>
                  <w:marRight w:val="0"/>
                  <w:marTop w:val="0"/>
                  <w:marBottom w:val="0"/>
                  <w:divBdr>
                    <w:top w:val="none" w:sz="0" w:space="0" w:color="auto"/>
                    <w:left w:val="none" w:sz="0" w:space="0" w:color="auto"/>
                    <w:bottom w:val="none" w:sz="0" w:space="0" w:color="auto"/>
                    <w:right w:val="none" w:sz="0" w:space="0" w:color="auto"/>
                  </w:divBdr>
                  <w:divsChild>
                    <w:div w:id="1344479714">
                      <w:marLeft w:val="0"/>
                      <w:marRight w:val="0"/>
                      <w:marTop w:val="0"/>
                      <w:marBottom w:val="0"/>
                      <w:divBdr>
                        <w:top w:val="none" w:sz="0" w:space="0" w:color="auto"/>
                        <w:left w:val="none" w:sz="0" w:space="0" w:color="auto"/>
                        <w:bottom w:val="none" w:sz="0" w:space="0" w:color="auto"/>
                        <w:right w:val="none" w:sz="0" w:space="0" w:color="auto"/>
                      </w:divBdr>
                      <w:divsChild>
                        <w:div w:id="998382262">
                          <w:marLeft w:val="0"/>
                          <w:marRight w:val="0"/>
                          <w:marTop w:val="0"/>
                          <w:marBottom w:val="0"/>
                          <w:divBdr>
                            <w:top w:val="none" w:sz="0" w:space="0" w:color="auto"/>
                            <w:left w:val="none" w:sz="0" w:space="0" w:color="auto"/>
                            <w:bottom w:val="none" w:sz="0" w:space="0" w:color="auto"/>
                            <w:right w:val="none" w:sz="0" w:space="0" w:color="auto"/>
                          </w:divBdr>
                          <w:divsChild>
                            <w:div w:id="908148842">
                              <w:marLeft w:val="0"/>
                              <w:marRight w:val="0"/>
                              <w:marTop w:val="0"/>
                              <w:marBottom w:val="0"/>
                              <w:divBdr>
                                <w:top w:val="none" w:sz="0" w:space="0" w:color="auto"/>
                                <w:left w:val="none" w:sz="0" w:space="0" w:color="auto"/>
                                <w:bottom w:val="none" w:sz="0" w:space="0" w:color="auto"/>
                                <w:right w:val="none" w:sz="0" w:space="0" w:color="auto"/>
                              </w:divBdr>
                              <w:divsChild>
                                <w:div w:id="394940820">
                                  <w:marLeft w:val="0"/>
                                  <w:marRight w:val="0"/>
                                  <w:marTop w:val="0"/>
                                  <w:marBottom w:val="0"/>
                                  <w:divBdr>
                                    <w:top w:val="none" w:sz="0" w:space="0" w:color="auto"/>
                                    <w:left w:val="none" w:sz="0" w:space="0" w:color="auto"/>
                                    <w:bottom w:val="none" w:sz="0" w:space="0" w:color="auto"/>
                                    <w:right w:val="none" w:sz="0" w:space="0" w:color="auto"/>
                                  </w:divBdr>
                                  <w:divsChild>
                                    <w:div w:id="21127806">
                                      <w:marLeft w:val="0"/>
                                      <w:marRight w:val="0"/>
                                      <w:marTop w:val="0"/>
                                      <w:marBottom w:val="0"/>
                                      <w:divBdr>
                                        <w:top w:val="none" w:sz="0" w:space="0" w:color="auto"/>
                                        <w:left w:val="none" w:sz="0" w:space="0" w:color="auto"/>
                                        <w:bottom w:val="none" w:sz="0" w:space="0" w:color="auto"/>
                                        <w:right w:val="none" w:sz="0" w:space="0" w:color="auto"/>
                                      </w:divBdr>
                                      <w:divsChild>
                                        <w:div w:id="1696886148">
                                          <w:marLeft w:val="0"/>
                                          <w:marRight w:val="0"/>
                                          <w:marTop w:val="0"/>
                                          <w:marBottom w:val="0"/>
                                          <w:divBdr>
                                            <w:top w:val="none" w:sz="0" w:space="0" w:color="auto"/>
                                            <w:left w:val="none" w:sz="0" w:space="0" w:color="auto"/>
                                            <w:bottom w:val="none" w:sz="0" w:space="0" w:color="auto"/>
                                            <w:right w:val="none" w:sz="0" w:space="0" w:color="auto"/>
                                          </w:divBdr>
                                          <w:divsChild>
                                            <w:div w:id="1370763303">
                                              <w:marLeft w:val="0"/>
                                              <w:marRight w:val="0"/>
                                              <w:marTop w:val="0"/>
                                              <w:marBottom w:val="0"/>
                                              <w:divBdr>
                                                <w:top w:val="none" w:sz="0" w:space="0" w:color="auto"/>
                                                <w:left w:val="none" w:sz="0" w:space="0" w:color="auto"/>
                                                <w:bottom w:val="none" w:sz="0" w:space="0" w:color="auto"/>
                                                <w:right w:val="none" w:sz="0" w:space="0" w:color="auto"/>
                                              </w:divBdr>
                                            </w:div>
                                          </w:divsChild>
                                        </w:div>
                                        <w:div w:id="39594384">
                                          <w:marLeft w:val="0"/>
                                          <w:marRight w:val="0"/>
                                          <w:marTop w:val="0"/>
                                          <w:marBottom w:val="0"/>
                                          <w:divBdr>
                                            <w:top w:val="none" w:sz="0" w:space="0" w:color="auto"/>
                                            <w:left w:val="none" w:sz="0" w:space="0" w:color="auto"/>
                                            <w:bottom w:val="none" w:sz="0" w:space="0" w:color="auto"/>
                                            <w:right w:val="none" w:sz="0" w:space="0" w:color="auto"/>
                                          </w:divBdr>
                                          <w:divsChild>
                                            <w:div w:id="18093578">
                                              <w:marLeft w:val="0"/>
                                              <w:marRight w:val="0"/>
                                              <w:marTop w:val="0"/>
                                              <w:marBottom w:val="0"/>
                                              <w:divBdr>
                                                <w:top w:val="none" w:sz="0" w:space="0" w:color="auto"/>
                                                <w:left w:val="none" w:sz="0" w:space="0" w:color="auto"/>
                                                <w:bottom w:val="none" w:sz="0" w:space="0" w:color="auto"/>
                                                <w:right w:val="none" w:sz="0" w:space="0" w:color="auto"/>
                                              </w:divBdr>
                                            </w:div>
                                          </w:divsChild>
                                        </w:div>
                                        <w:div w:id="1384520504">
                                          <w:marLeft w:val="0"/>
                                          <w:marRight w:val="0"/>
                                          <w:marTop w:val="0"/>
                                          <w:marBottom w:val="0"/>
                                          <w:divBdr>
                                            <w:top w:val="none" w:sz="0" w:space="0" w:color="auto"/>
                                            <w:left w:val="none" w:sz="0" w:space="0" w:color="auto"/>
                                            <w:bottom w:val="none" w:sz="0" w:space="0" w:color="auto"/>
                                            <w:right w:val="none" w:sz="0" w:space="0" w:color="auto"/>
                                          </w:divBdr>
                                          <w:divsChild>
                                            <w:div w:id="1837650241">
                                              <w:marLeft w:val="0"/>
                                              <w:marRight w:val="0"/>
                                              <w:marTop w:val="0"/>
                                              <w:marBottom w:val="0"/>
                                              <w:divBdr>
                                                <w:top w:val="none" w:sz="0" w:space="0" w:color="auto"/>
                                                <w:left w:val="none" w:sz="0" w:space="0" w:color="auto"/>
                                                <w:bottom w:val="none" w:sz="0" w:space="0" w:color="auto"/>
                                                <w:right w:val="none" w:sz="0" w:space="0" w:color="auto"/>
                                              </w:divBdr>
                                              <w:divsChild>
                                                <w:div w:id="498272496">
                                                  <w:marLeft w:val="0"/>
                                                  <w:marRight w:val="0"/>
                                                  <w:marTop w:val="0"/>
                                                  <w:marBottom w:val="0"/>
                                                  <w:divBdr>
                                                    <w:top w:val="none" w:sz="0" w:space="0" w:color="auto"/>
                                                    <w:left w:val="none" w:sz="0" w:space="0" w:color="auto"/>
                                                    <w:bottom w:val="none" w:sz="0" w:space="0" w:color="auto"/>
                                                    <w:right w:val="none" w:sz="0" w:space="0" w:color="auto"/>
                                                  </w:divBdr>
                                                  <w:divsChild>
                                                    <w:div w:id="472796263">
                                                      <w:marLeft w:val="0"/>
                                                      <w:marRight w:val="0"/>
                                                      <w:marTop w:val="0"/>
                                                      <w:marBottom w:val="0"/>
                                                      <w:divBdr>
                                                        <w:top w:val="none" w:sz="0" w:space="0" w:color="auto"/>
                                                        <w:left w:val="none" w:sz="0" w:space="0" w:color="auto"/>
                                                        <w:bottom w:val="none" w:sz="0" w:space="0" w:color="auto"/>
                                                        <w:right w:val="none" w:sz="0" w:space="0" w:color="auto"/>
                                                      </w:divBdr>
                                                      <w:divsChild>
                                                        <w:div w:id="1821919875">
                                                          <w:marLeft w:val="0"/>
                                                          <w:marRight w:val="0"/>
                                                          <w:marTop w:val="0"/>
                                                          <w:marBottom w:val="0"/>
                                                          <w:divBdr>
                                                            <w:top w:val="none" w:sz="0" w:space="0" w:color="auto"/>
                                                            <w:left w:val="none" w:sz="0" w:space="0" w:color="auto"/>
                                                            <w:bottom w:val="none" w:sz="0" w:space="0" w:color="auto"/>
                                                            <w:right w:val="none" w:sz="0" w:space="0" w:color="auto"/>
                                                          </w:divBdr>
                                                          <w:divsChild>
                                                            <w:div w:id="1141965850">
                                                              <w:marLeft w:val="0"/>
                                                              <w:marRight w:val="0"/>
                                                              <w:marTop w:val="0"/>
                                                              <w:marBottom w:val="0"/>
                                                              <w:divBdr>
                                                                <w:top w:val="none" w:sz="0" w:space="0" w:color="auto"/>
                                                                <w:left w:val="none" w:sz="0" w:space="0" w:color="auto"/>
                                                                <w:bottom w:val="none" w:sz="0" w:space="0" w:color="auto"/>
                                                                <w:right w:val="none" w:sz="0" w:space="0" w:color="auto"/>
                                                              </w:divBdr>
                                                              <w:divsChild>
                                                                <w:div w:id="900213137">
                                                                  <w:marLeft w:val="0"/>
                                                                  <w:marRight w:val="0"/>
                                                                  <w:marTop w:val="0"/>
                                                                  <w:marBottom w:val="0"/>
                                                                  <w:divBdr>
                                                                    <w:top w:val="none" w:sz="0" w:space="0" w:color="auto"/>
                                                                    <w:left w:val="none" w:sz="0" w:space="0" w:color="auto"/>
                                                                    <w:bottom w:val="none" w:sz="0" w:space="0" w:color="auto"/>
                                                                    <w:right w:val="none" w:sz="0" w:space="0" w:color="auto"/>
                                                                  </w:divBdr>
                                                                  <w:divsChild>
                                                                    <w:div w:id="1680347012">
                                                                      <w:marLeft w:val="0"/>
                                                                      <w:marRight w:val="0"/>
                                                                      <w:marTop w:val="0"/>
                                                                      <w:marBottom w:val="0"/>
                                                                      <w:divBdr>
                                                                        <w:top w:val="none" w:sz="0" w:space="0" w:color="auto"/>
                                                                        <w:left w:val="none" w:sz="0" w:space="0" w:color="auto"/>
                                                                        <w:bottom w:val="none" w:sz="0" w:space="0" w:color="auto"/>
                                                                        <w:right w:val="none" w:sz="0" w:space="0" w:color="auto"/>
                                                                      </w:divBdr>
                                                                      <w:divsChild>
                                                                        <w:div w:id="1202279729">
                                                                          <w:marLeft w:val="0"/>
                                                                          <w:marRight w:val="0"/>
                                                                          <w:marTop w:val="0"/>
                                                                          <w:marBottom w:val="0"/>
                                                                          <w:divBdr>
                                                                            <w:top w:val="none" w:sz="0" w:space="0" w:color="auto"/>
                                                                            <w:left w:val="none" w:sz="0" w:space="0" w:color="auto"/>
                                                                            <w:bottom w:val="none" w:sz="0" w:space="0" w:color="auto"/>
                                                                            <w:right w:val="none" w:sz="0" w:space="0" w:color="auto"/>
                                                                          </w:divBdr>
                                                                          <w:divsChild>
                                                                            <w:div w:id="1429503110">
                                                                              <w:marLeft w:val="0"/>
                                                                              <w:marRight w:val="0"/>
                                                                              <w:marTop w:val="0"/>
                                                                              <w:marBottom w:val="0"/>
                                                                              <w:divBdr>
                                                                                <w:top w:val="none" w:sz="0" w:space="0" w:color="auto"/>
                                                                                <w:left w:val="none" w:sz="0" w:space="0" w:color="auto"/>
                                                                                <w:bottom w:val="none" w:sz="0" w:space="0" w:color="auto"/>
                                                                                <w:right w:val="none" w:sz="0" w:space="0" w:color="auto"/>
                                                                              </w:divBdr>
                                                                              <w:divsChild>
                                                                                <w:div w:id="910772705">
                                                                                  <w:marLeft w:val="0"/>
                                                                                  <w:marRight w:val="0"/>
                                                                                  <w:marTop w:val="0"/>
                                                                                  <w:marBottom w:val="0"/>
                                                                                  <w:divBdr>
                                                                                    <w:top w:val="none" w:sz="0" w:space="0" w:color="auto"/>
                                                                                    <w:left w:val="none" w:sz="0" w:space="0" w:color="auto"/>
                                                                                    <w:bottom w:val="none" w:sz="0" w:space="0" w:color="auto"/>
                                                                                    <w:right w:val="none" w:sz="0" w:space="0" w:color="auto"/>
                                                                                  </w:divBdr>
                                                                                  <w:divsChild>
                                                                                    <w:div w:id="445466837">
                                                                                      <w:marLeft w:val="0"/>
                                                                                      <w:marRight w:val="0"/>
                                                                                      <w:marTop w:val="0"/>
                                                                                      <w:marBottom w:val="0"/>
                                                                                      <w:divBdr>
                                                                                        <w:top w:val="none" w:sz="0" w:space="0" w:color="auto"/>
                                                                                        <w:left w:val="none" w:sz="0" w:space="0" w:color="auto"/>
                                                                                        <w:bottom w:val="none" w:sz="0" w:space="0" w:color="auto"/>
                                                                                        <w:right w:val="none" w:sz="0" w:space="0" w:color="auto"/>
                                                                                      </w:divBdr>
                                                                                      <w:divsChild>
                                                                                        <w:div w:id="198588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6665213">
      <w:bodyDiv w:val="1"/>
      <w:marLeft w:val="0"/>
      <w:marRight w:val="0"/>
      <w:marTop w:val="0"/>
      <w:marBottom w:val="0"/>
      <w:divBdr>
        <w:top w:val="none" w:sz="0" w:space="0" w:color="auto"/>
        <w:left w:val="none" w:sz="0" w:space="0" w:color="auto"/>
        <w:bottom w:val="none" w:sz="0" w:space="0" w:color="auto"/>
        <w:right w:val="none" w:sz="0" w:space="0" w:color="auto"/>
      </w:divBdr>
      <w:divsChild>
        <w:div w:id="242179915">
          <w:marLeft w:val="0"/>
          <w:marRight w:val="0"/>
          <w:marTop w:val="0"/>
          <w:marBottom w:val="0"/>
          <w:divBdr>
            <w:top w:val="none" w:sz="0" w:space="0" w:color="auto"/>
            <w:left w:val="none" w:sz="0" w:space="0" w:color="auto"/>
            <w:bottom w:val="none" w:sz="0" w:space="0" w:color="auto"/>
            <w:right w:val="none" w:sz="0" w:space="0" w:color="auto"/>
          </w:divBdr>
          <w:divsChild>
            <w:div w:id="1319532563">
              <w:marLeft w:val="0"/>
              <w:marRight w:val="0"/>
              <w:marTop w:val="0"/>
              <w:marBottom w:val="0"/>
              <w:divBdr>
                <w:top w:val="none" w:sz="0" w:space="0" w:color="auto"/>
                <w:left w:val="none" w:sz="0" w:space="0" w:color="auto"/>
                <w:bottom w:val="none" w:sz="0" w:space="0" w:color="auto"/>
                <w:right w:val="none" w:sz="0" w:space="0" w:color="auto"/>
              </w:divBdr>
              <w:divsChild>
                <w:div w:id="825974609">
                  <w:marLeft w:val="0"/>
                  <w:marRight w:val="0"/>
                  <w:marTop w:val="0"/>
                  <w:marBottom w:val="0"/>
                  <w:divBdr>
                    <w:top w:val="none" w:sz="0" w:space="0" w:color="auto"/>
                    <w:left w:val="none" w:sz="0" w:space="0" w:color="auto"/>
                    <w:bottom w:val="none" w:sz="0" w:space="0" w:color="auto"/>
                    <w:right w:val="none" w:sz="0" w:space="0" w:color="auto"/>
                  </w:divBdr>
                  <w:divsChild>
                    <w:div w:id="1925187269">
                      <w:marLeft w:val="0"/>
                      <w:marRight w:val="0"/>
                      <w:marTop w:val="0"/>
                      <w:marBottom w:val="0"/>
                      <w:divBdr>
                        <w:top w:val="none" w:sz="0" w:space="0" w:color="auto"/>
                        <w:left w:val="none" w:sz="0" w:space="0" w:color="auto"/>
                        <w:bottom w:val="none" w:sz="0" w:space="0" w:color="auto"/>
                        <w:right w:val="none" w:sz="0" w:space="0" w:color="auto"/>
                      </w:divBdr>
                      <w:divsChild>
                        <w:div w:id="1995916326">
                          <w:marLeft w:val="0"/>
                          <w:marRight w:val="0"/>
                          <w:marTop w:val="0"/>
                          <w:marBottom w:val="0"/>
                          <w:divBdr>
                            <w:top w:val="none" w:sz="0" w:space="0" w:color="auto"/>
                            <w:left w:val="none" w:sz="0" w:space="0" w:color="auto"/>
                            <w:bottom w:val="none" w:sz="0" w:space="0" w:color="auto"/>
                            <w:right w:val="none" w:sz="0" w:space="0" w:color="auto"/>
                          </w:divBdr>
                          <w:divsChild>
                            <w:div w:id="468859351">
                              <w:marLeft w:val="0"/>
                              <w:marRight w:val="0"/>
                              <w:marTop w:val="0"/>
                              <w:marBottom w:val="0"/>
                              <w:divBdr>
                                <w:top w:val="none" w:sz="0" w:space="0" w:color="auto"/>
                                <w:left w:val="none" w:sz="0" w:space="0" w:color="auto"/>
                                <w:bottom w:val="none" w:sz="0" w:space="0" w:color="auto"/>
                                <w:right w:val="none" w:sz="0" w:space="0" w:color="auto"/>
                              </w:divBdr>
                              <w:divsChild>
                                <w:div w:id="115100024">
                                  <w:marLeft w:val="0"/>
                                  <w:marRight w:val="0"/>
                                  <w:marTop w:val="0"/>
                                  <w:marBottom w:val="0"/>
                                  <w:divBdr>
                                    <w:top w:val="none" w:sz="0" w:space="0" w:color="auto"/>
                                    <w:left w:val="none" w:sz="0" w:space="0" w:color="auto"/>
                                    <w:bottom w:val="none" w:sz="0" w:space="0" w:color="auto"/>
                                    <w:right w:val="none" w:sz="0" w:space="0" w:color="auto"/>
                                  </w:divBdr>
                                  <w:divsChild>
                                    <w:div w:id="155943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1444846">
      <w:bodyDiv w:val="1"/>
      <w:marLeft w:val="0"/>
      <w:marRight w:val="0"/>
      <w:marTop w:val="0"/>
      <w:marBottom w:val="0"/>
      <w:divBdr>
        <w:top w:val="none" w:sz="0" w:space="0" w:color="auto"/>
        <w:left w:val="none" w:sz="0" w:space="0" w:color="auto"/>
        <w:bottom w:val="none" w:sz="0" w:space="0" w:color="auto"/>
        <w:right w:val="none" w:sz="0" w:space="0" w:color="auto"/>
      </w:divBdr>
    </w:div>
    <w:div w:id="1713071021">
      <w:bodyDiv w:val="1"/>
      <w:marLeft w:val="0"/>
      <w:marRight w:val="0"/>
      <w:marTop w:val="0"/>
      <w:marBottom w:val="0"/>
      <w:divBdr>
        <w:top w:val="none" w:sz="0" w:space="0" w:color="auto"/>
        <w:left w:val="none" w:sz="0" w:space="0" w:color="auto"/>
        <w:bottom w:val="none" w:sz="0" w:space="0" w:color="auto"/>
        <w:right w:val="none" w:sz="0" w:space="0" w:color="auto"/>
      </w:divBdr>
      <w:divsChild>
        <w:div w:id="594747393">
          <w:marLeft w:val="0"/>
          <w:marRight w:val="0"/>
          <w:marTop w:val="0"/>
          <w:marBottom w:val="0"/>
          <w:divBdr>
            <w:top w:val="none" w:sz="0" w:space="0" w:color="auto"/>
            <w:left w:val="none" w:sz="0" w:space="0" w:color="auto"/>
            <w:bottom w:val="none" w:sz="0" w:space="0" w:color="auto"/>
            <w:right w:val="none" w:sz="0" w:space="0" w:color="auto"/>
          </w:divBdr>
          <w:divsChild>
            <w:div w:id="2130389192">
              <w:marLeft w:val="0"/>
              <w:marRight w:val="0"/>
              <w:marTop w:val="0"/>
              <w:marBottom w:val="0"/>
              <w:divBdr>
                <w:top w:val="none" w:sz="0" w:space="0" w:color="auto"/>
                <w:left w:val="none" w:sz="0" w:space="0" w:color="auto"/>
                <w:bottom w:val="none" w:sz="0" w:space="0" w:color="auto"/>
                <w:right w:val="none" w:sz="0" w:space="0" w:color="auto"/>
              </w:divBdr>
              <w:divsChild>
                <w:div w:id="1697266936">
                  <w:marLeft w:val="0"/>
                  <w:marRight w:val="0"/>
                  <w:marTop w:val="0"/>
                  <w:marBottom w:val="0"/>
                  <w:divBdr>
                    <w:top w:val="none" w:sz="0" w:space="0" w:color="auto"/>
                    <w:left w:val="none" w:sz="0" w:space="0" w:color="auto"/>
                    <w:bottom w:val="none" w:sz="0" w:space="0" w:color="auto"/>
                    <w:right w:val="none" w:sz="0" w:space="0" w:color="auto"/>
                  </w:divBdr>
                  <w:divsChild>
                    <w:div w:id="1298298858">
                      <w:marLeft w:val="0"/>
                      <w:marRight w:val="0"/>
                      <w:marTop w:val="0"/>
                      <w:marBottom w:val="0"/>
                      <w:divBdr>
                        <w:top w:val="none" w:sz="0" w:space="0" w:color="auto"/>
                        <w:left w:val="none" w:sz="0" w:space="0" w:color="auto"/>
                        <w:bottom w:val="none" w:sz="0" w:space="0" w:color="auto"/>
                        <w:right w:val="none" w:sz="0" w:space="0" w:color="auto"/>
                      </w:divBdr>
                      <w:divsChild>
                        <w:div w:id="1703743624">
                          <w:marLeft w:val="0"/>
                          <w:marRight w:val="0"/>
                          <w:marTop w:val="0"/>
                          <w:marBottom w:val="0"/>
                          <w:divBdr>
                            <w:top w:val="none" w:sz="0" w:space="0" w:color="auto"/>
                            <w:left w:val="none" w:sz="0" w:space="0" w:color="auto"/>
                            <w:bottom w:val="none" w:sz="0" w:space="0" w:color="auto"/>
                            <w:right w:val="none" w:sz="0" w:space="0" w:color="auto"/>
                          </w:divBdr>
                          <w:divsChild>
                            <w:div w:id="489951693">
                              <w:marLeft w:val="0"/>
                              <w:marRight w:val="0"/>
                              <w:marTop w:val="0"/>
                              <w:marBottom w:val="0"/>
                              <w:divBdr>
                                <w:top w:val="none" w:sz="0" w:space="0" w:color="auto"/>
                                <w:left w:val="none" w:sz="0" w:space="0" w:color="auto"/>
                                <w:bottom w:val="none" w:sz="0" w:space="0" w:color="auto"/>
                                <w:right w:val="none" w:sz="0" w:space="0" w:color="auto"/>
                              </w:divBdr>
                              <w:divsChild>
                                <w:div w:id="130292732">
                                  <w:marLeft w:val="0"/>
                                  <w:marRight w:val="0"/>
                                  <w:marTop w:val="0"/>
                                  <w:marBottom w:val="0"/>
                                  <w:divBdr>
                                    <w:top w:val="none" w:sz="0" w:space="0" w:color="auto"/>
                                    <w:left w:val="none" w:sz="0" w:space="0" w:color="auto"/>
                                    <w:bottom w:val="none" w:sz="0" w:space="0" w:color="auto"/>
                                    <w:right w:val="none" w:sz="0" w:space="0" w:color="auto"/>
                                  </w:divBdr>
                                  <w:divsChild>
                                    <w:div w:id="198543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038620">
      <w:bodyDiv w:val="1"/>
      <w:marLeft w:val="0"/>
      <w:marRight w:val="0"/>
      <w:marTop w:val="0"/>
      <w:marBottom w:val="0"/>
      <w:divBdr>
        <w:top w:val="none" w:sz="0" w:space="0" w:color="auto"/>
        <w:left w:val="none" w:sz="0" w:space="0" w:color="auto"/>
        <w:bottom w:val="none" w:sz="0" w:space="0" w:color="auto"/>
        <w:right w:val="none" w:sz="0" w:space="0" w:color="auto"/>
      </w:divBdr>
      <w:divsChild>
        <w:div w:id="649990164">
          <w:marLeft w:val="0"/>
          <w:marRight w:val="0"/>
          <w:marTop w:val="0"/>
          <w:marBottom w:val="0"/>
          <w:divBdr>
            <w:top w:val="none" w:sz="0" w:space="0" w:color="auto"/>
            <w:left w:val="none" w:sz="0" w:space="0" w:color="auto"/>
            <w:bottom w:val="none" w:sz="0" w:space="0" w:color="auto"/>
            <w:right w:val="none" w:sz="0" w:space="0" w:color="auto"/>
          </w:divBdr>
          <w:divsChild>
            <w:div w:id="2073498519">
              <w:marLeft w:val="0"/>
              <w:marRight w:val="0"/>
              <w:marTop w:val="0"/>
              <w:marBottom w:val="0"/>
              <w:divBdr>
                <w:top w:val="none" w:sz="0" w:space="0" w:color="auto"/>
                <w:left w:val="none" w:sz="0" w:space="0" w:color="auto"/>
                <w:bottom w:val="none" w:sz="0" w:space="0" w:color="auto"/>
                <w:right w:val="none" w:sz="0" w:space="0" w:color="auto"/>
              </w:divBdr>
              <w:divsChild>
                <w:div w:id="1128358478">
                  <w:marLeft w:val="0"/>
                  <w:marRight w:val="0"/>
                  <w:marTop w:val="0"/>
                  <w:marBottom w:val="0"/>
                  <w:divBdr>
                    <w:top w:val="none" w:sz="0" w:space="0" w:color="auto"/>
                    <w:left w:val="none" w:sz="0" w:space="0" w:color="auto"/>
                    <w:bottom w:val="none" w:sz="0" w:space="0" w:color="auto"/>
                    <w:right w:val="none" w:sz="0" w:space="0" w:color="auto"/>
                  </w:divBdr>
                  <w:divsChild>
                    <w:div w:id="833109014">
                      <w:marLeft w:val="0"/>
                      <w:marRight w:val="0"/>
                      <w:marTop w:val="0"/>
                      <w:marBottom w:val="0"/>
                      <w:divBdr>
                        <w:top w:val="none" w:sz="0" w:space="0" w:color="auto"/>
                        <w:left w:val="none" w:sz="0" w:space="0" w:color="auto"/>
                        <w:bottom w:val="none" w:sz="0" w:space="0" w:color="auto"/>
                        <w:right w:val="none" w:sz="0" w:space="0" w:color="auto"/>
                      </w:divBdr>
                      <w:divsChild>
                        <w:div w:id="1722317590">
                          <w:marLeft w:val="0"/>
                          <w:marRight w:val="0"/>
                          <w:marTop w:val="0"/>
                          <w:marBottom w:val="0"/>
                          <w:divBdr>
                            <w:top w:val="none" w:sz="0" w:space="0" w:color="auto"/>
                            <w:left w:val="none" w:sz="0" w:space="0" w:color="auto"/>
                            <w:bottom w:val="none" w:sz="0" w:space="0" w:color="auto"/>
                            <w:right w:val="none" w:sz="0" w:space="0" w:color="auto"/>
                          </w:divBdr>
                          <w:divsChild>
                            <w:div w:id="1216310399">
                              <w:marLeft w:val="0"/>
                              <w:marRight w:val="0"/>
                              <w:marTop w:val="0"/>
                              <w:marBottom w:val="0"/>
                              <w:divBdr>
                                <w:top w:val="none" w:sz="0" w:space="0" w:color="auto"/>
                                <w:left w:val="none" w:sz="0" w:space="0" w:color="auto"/>
                                <w:bottom w:val="none" w:sz="0" w:space="0" w:color="auto"/>
                                <w:right w:val="none" w:sz="0" w:space="0" w:color="auto"/>
                              </w:divBdr>
                              <w:divsChild>
                                <w:div w:id="1027632938">
                                  <w:marLeft w:val="0"/>
                                  <w:marRight w:val="0"/>
                                  <w:marTop w:val="0"/>
                                  <w:marBottom w:val="0"/>
                                  <w:divBdr>
                                    <w:top w:val="none" w:sz="0" w:space="0" w:color="auto"/>
                                    <w:left w:val="none" w:sz="0" w:space="0" w:color="auto"/>
                                    <w:bottom w:val="none" w:sz="0" w:space="0" w:color="auto"/>
                                    <w:right w:val="none" w:sz="0" w:space="0" w:color="auto"/>
                                  </w:divBdr>
                                  <w:divsChild>
                                    <w:div w:id="2028486228">
                                      <w:marLeft w:val="0"/>
                                      <w:marRight w:val="0"/>
                                      <w:marTop w:val="0"/>
                                      <w:marBottom w:val="0"/>
                                      <w:divBdr>
                                        <w:top w:val="none" w:sz="0" w:space="0" w:color="auto"/>
                                        <w:left w:val="none" w:sz="0" w:space="0" w:color="auto"/>
                                        <w:bottom w:val="none" w:sz="0" w:space="0" w:color="auto"/>
                                        <w:right w:val="none" w:sz="0" w:space="0" w:color="auto"/>
                                      </w:divBdr>
                                      <w:divsChild>
                                        <w:div w:id="1802382812">
                                          <w:marLeft w:val="0"/>
                                          <w:marRight w:val="0"/>
                                          <w:marTop w:val="0"/>
                                          <w:marBottom w:val="0"/>
                                          <w:divBdr>
                                            <w:top w:val="none" w:sz="0" w:space="0" w:color="auto"/>
                                            <w:left w:val="none" w:sz="0" w:space="0" w:color="auto"/>
                                            <w:bottom w:val="none" w:sz="0" w:space="0" w:color="auto"/>
                                            <w:right w:val="none" w:sz="0" w:space="0" w:color="auto"/>
                                          </w:divBdr>
                                          <w:divsChild>
                                            <w:div w:id="190679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9058898">
          <w:marLeft w:val="0"/>
          <w:marRight w:val="0"/>
          <w:marTop w:val="0"/>
          <w:marBottom w:val="0"/>
          <w:divBdr>
            <w:top w:val="none" w:sz="0" w:space="0" w:color="auto"/>
            <w:left w:val="none" w:sz="0" w:space="0" w:color="auto"/>
            <w:bottom w:val="none" w:sz="0" w:space="0" w:color="auto"/>
            <w:right w:val="none" w:sz="0" w:space="0" w:color="auto"/>
          </w:divBdr>
          <w:divsChild>
            <w:div w:id="1979411848">
              <w:marLeft w:val="0"/>
              <w:marRight w:val="0"/>
              <w:marTop w:val="0"/>
              <w:marBottom w:val="0"/>
              <w:divBdr>
                <w:top w:val="none" w:sz="0" w:space="0" w:color="auto"/>
                <w:left w:val="none" w:sz="0" w:space="0" w:color="auto"/>
                <w:bottom w:val="none" w:sz="0" w:space="0" w:color="auto"/>
                <w:right w:val="none" w:sz="0" w:space="0" w:color="auto"/>
              </w:divBdr>
              <w:divsChild>
                <w:div w:id="1381393201">
                  <w:marLeft w:val="0"/>
                  <w:marRight w:val="0"/>
                  <w:marTop w:val="0"/>
                  <w:marBottom w:val="0"/>
                  <w:divBdr>
                    <w:top w:val="none" w:sz="0" w:space="0" w:color="auto"/>
                    <w:left w:val="none" w:sz="0" w:space="0" w:color="auto"/>
                    <w:bottom w:val="none" w:sz="0" w:space="0" w:color="auto"/>
                    <w:right w:val="none" w:sz="0" w:space="0" w:color="auto"/>
                  </w:divBdr>
                  <w:divsChild>
                    <w:div w:id="1105882195">
                      <w:marLeft w:val="0"/>
                      <w:marRight w:val="0"/>
                      <w:marTop w:val="0"/>
                      <w:marBottom w:val="0"/>
                      <w:divBdr>
                        <w:top w:val="none" w:sz="0" w:space="0" w:color="auto"/>
                        <w:left w:val="none" w:sz="0" w:space="0" w:color="auto"/>
                        <w:bottom w:val="none" w:sz="0" w:space="0" w:color="auto"/>
                        <w:right w:val="none" w:sz="0" w:space="0" w:color="auto"/>
                      </w:divBdr>
                      <w:divsChild>
                        <w:div w:id="1890528818">
                          <w:marLeft w:val="0"/>
                          <w:marRight w:val="0"/>
                          <w:marTop w:val="0"/>
                          <w:marBottom w:val="0"/>
                          <w:divBdr>
                            <w:top w:val="none" w:sz="0" w:space="0" w:color="auto"/>
                            <w:left w:val="none" w:sz="0" w:space="0" w:color="auto"/>
                            <w:bottom w:val="none" w:sz="0" w:space="0" w:color="auto"/>
                            <w:right w:val="none" w:sz="0" w:space="0" w:color="auto"/>
                          </w:divBdr>
                          <w:divsChild>
                            <w:div w:id="1653633645">
                              <w:marLeft w:val="0"/>
                              <w:marRight w:val="0"/>
                              <w:marTop w:val="0"/>
                              <w:marBottom w:val="0"/>
                              <w:divBdr>
                                <w:top w:val="none" w:sz="0" w:space="0" w:color="auto"/>
                                <w:left w:val="none" w:sz="0" w:space="0" w:color="auto"/>
                                <w:bottom w:val="none" w:sz="0" w:space="0" w:color="auto"/>
                                <w:right w:val="none" w:sz="0" w:space="0" w:color="auto"/>
                              </w:divBdr>
                              <w:divsChild>
                                <w:div w:id="119806450">
                                  <w:marLeft w:val="0"/>
                                  <w:marRight w:val="0"/>
                                  <w:marTop w:val="0"/>
                                  <w:marBottom w:val="0"/>
                                  <w:divBdr>
                                    <w:top w:val="none" w:sz="0" w:space="0" w:color="auto"/>
                                    <w:left w:val="none" w:sz="0" w:space="0" w:color="auto"/>
                                    <w:bottom w:val="none" w:sz="0" w:space="0" w:color="auto"/>
                                    <w:right w:val="none" w:sz="0" w:space="0" w:color="auto"/>
                                  </w:divBdr>
                                  <w:divsChild>
                                    <w:div w:id="716322393">
                                      <w:marLeft w:val="0"/>
                                      <w:marRight w:val="0"/>
                                      <w:marTop w:val="0"/>
                                      <w:marBottom w:val="0"/>
                                      <w:divBdr>
                                        <w:top w:val="none" w:sz="0" w:space="0" w:color="auto"/>
                                        <w:left w:val="none" w:sz="0" w:space="0" w:color="auto"/>
                                        <w:bottom w:val="none" w:sz="0" w:space="0" w:color="auto"/>
                                        <w:right w:val="none" w:sz="0" w:space="0" w:color="auto"/>
                                      </w:divBdr>
                                      <w:divsChild>
                                        <w:div w:id="635839144">
                                          <w:marLeft w:val="0"/>
                                          <w:marRight w:val="0"/>
                                          <w:marTop w:val="0"/>
                                          <w:marBottom w:val="0"/>
                                          <w:divBdr>
                                            <w:top w:val="none" w:sz="0" w:space="0" w:color="auto"/>
                                            <w:left w:val="none" w:sz="0" w:space="0" w:color="auto"/>
                                            <w:bottom w:val="none" w:sz="0" w:space="0" w:color="auto"/>
                                            <w:right w:val="none" w:sz="0" w:space="0" w:color="auto"/>
                                          </w:divBdr>
                                          <w:divsChild>
                                            <w:div w:id="1309676239">
                                              <w:marLeft w:val="0"/>
                                              <w:marRight w:val="0"/>
                                              <w:marTop w:val="0"/>
                                              <w:marBottom w:val="0"/>
                                              <w:divBdr>
                                                <w:top w:val="none" w:sz="0" w:space="0" w:color="auto"/>
                                                <w:left w:val="none" w:sz="0" w:space="0" w:color="auto"/>
                                                <w:bottom w:val="none" w:sz="0" w:space="0" w:color="auto"/>
                                                <w:right w:val="none" w:sz="0" w:space="0" w:color="auto"/>
                                              </w:divBdr>
                                              <w:divsChild>
                                                <w:div w:id="1915235453">
                                                  <w:marLeft w:val="0"/>
                                                  <w:marRight w:val="0"/>
                                                  <w:marTop w:val="0"/>
                                                  <w:marBottom w:val="0"/>
                                                  <w:divBdr>
                                                    <w:top w:val="none" w:sz="0" w:space="0" w:color="auto"/>
                                                    <w:left w:val="none" w:sz="0" w:space="0" w:color="auto"/>
                                                    <w:bottom w:val="none" w:sz="0" w:space="0" w:color="auto"/>
                                                    <w:right w:val="none" w:sz="0" w:space="0" w:color="auto"/>
                                                  </w:divBdr>
                                                  <w:divsChild>
                                                    <w:div w:id="1762289851">
                                                      <w:marLeft w:val="0"/>
                                                      <w:marRight w:val="0"/>
                                                      <w:marTop w:val="0"/>
                                                      <w:marBottom w:val="0"/>
                                                      <w:divBdr>
                                                        <w:top w:val="none" w:sz="0" w:space="0" w:color="auto"/>
                                                        <w:left w:val="none" w:sz="0" w:space="0" w:color="auto"/>
                                                        <w:bottom w:val="none" w:sz="0" w:space="0" w:color="auto"/>
                                                        <w:right w:val="none" w:sz="0" w:space="0" w:color="auto"/>
                                                      </w:divBdr>
                                                      <w:divsChild>
                                                        <w:div w:id="185808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1124404">
      <w:bodyDiv w:val="1"/>
      <w:marLeft w:val="0"/>
      <w:marRight w:val="0"/>
      <w:marTop w:val="0"/>
      <w:marBottom w:val="0"/>
      <w:divBdr>
        <w:top w:val="none" w:sz="0" w:space="0" w:color="auto"/>
        <w:left w:val="none" w:sz="0" w:space="0" w:color="auto"/>
        <w:bottom w:val="none" w:sz="0" w:space="0" w:color="auto"/>
        <w:right w:val="none" w:sz="0" w:space="0" w:color="auto"/>
      </w:divBdr>
      <w:divsChild>
        <w:div w:id="642153350">
          <w:marLeft w:val="0"/>
          <w:marRight w:val="0"/>
          <w:marTop w:val="0"/>
          <w:marBottom w:val="0"/>
          <w:divBdr>
            <w:top w:val="none" w:sz="0" w:space="0" w:color="auto"/>
            <w:left w:val="none" w:sz="0" w:space="0" w:color="auto"/>
            <w:bottom w:val="none" w:sz="0" w:space="0" w:color="auto"/>
            <w:right w:val="none" w:sz="0" w:space="0" w:color="auto"/>
          </w:divBdr>
          <w:divsChild>
            <w:div w:id="1698122311">
              <w:marLeft w:val="0"/>
              <w:marRight w:val="0"/>
              <w:marTop w:val="0"/>
              <w:marBottom w:val="0"/>
              <w:divBdr>
                <w:top w:val="none" w:sz="0" w:space="0" w:color="auto"/>
                <w:left w:val="none" w:sz="0" w:space="0" w:color="auto"/>
                <w:bottom w:val="none" w:sz="0" w:space="0" w:color="auto"/>
                <w:right w:val="none" w:sz="0" w:space="0" w:color="auto"/>
              </w:divBdr>
              <w:divsChild>
                <w:div w:id="1924679641">
                  <w:marLeft w:val="0"/>
                  <w:marRight w:val="0"/>
                  <w:marTop w:val="0"/>
                  <w:marBottom w:val="0"/>
                  <w:divBdr>
                    <w:top w:val="none" w:sz="0" w:space="0" w:color="auto"/>
                    <w:left w:val="none" w:sz="0" w:space="0" w:color="auto"/>
                    <w:bottom w:val="none" w:sz="0" w:space="0" w:color="auto"/>
                    <w:right w:val="none" w:sz="0" w:space="0" w:color="auto"/>
                  </w:divBdr>
                  <w:divsChild>
                    <w:div w:id="1888955388">
                      <w:marLeft w:val="0"/>
                      <w:marRight w:val="0"/>
                      <w:marTop w:val="0"/>
                      <w:marBottom w:val="0"/>
                      <w:divBdr>
                        <w:top w:val="none" w:sz="0" w:space="0" w:color="auto"/>
                        <w:left w:val="none" w:sz="0" w:space="0" w:color="auto"/>
                        <w:bottom w:val="none" w:sz="0" w:space="0" w:color="auto"/>
                        <w:right w:val="none" w:sz="0" w:space="0" w:color="auto"/>
                      </w:divBdr>
                      <w:divsChild>
                        <w:div w:id="1765879177">
                          <w:marLeft w:val="0"/>
                          <w:marRight w:val="0"/>
                          <w:marTop w:val="0"/>
                          <w:marBottom w:val="0"/>
                          <w:divBdr>
                            <w:top w:val="none" w:sz="0" w:space="0" w:color="auto"/>
                            <w:left w:val="none" w:sz="0" w:space="0" w:color="auto"/>
                            <w:bottom w:val="none" w:sz="0" w:space="0" w:color="auto"/>
                            <w:right w:val="none" w:sz="0" w:space="0" w:color="auto"/>
                          </w:divBdr>
                          <w:divsChild>
                            <w:div w:id="625740333">
                              <w:marLeft w:val="0"/>
                              <w:marRight w:val="0"/>
                              <w:marTop w:val="0"/>
                              <w:marBottom w:val="0"/>
                              <w:divBdr>
                                <w:top w:val="none" w:sz="0" w:space="0" w:color="auto"/>
                                <w:left w:val="none" w:sz="0" w:space="0" w:color="auto"/>
                                <w:bottom w:val="none" w:sz="0" w:space="0" w:color="auto"/>
                                <w:right w:val="none" w:sz="0" w:space="0" w:color="auto"/>
                              </w:divBdr>
                              <w:divsChild>
                                <w:div w:id="1502353574">
                                  <w:marLeft w:val="0"/>
                                  <w:marRight w:val="0"/>
                                  <w:marTop w:val="0"/>
                                  <w:marBottom w:val="0"/>
                                  <w:divBdr>
                                    <w:top w:val="none" w:sz="0" w:space="0" w:color="auto"/>
                                    <w:left w:val="none" w:sz="0" w:space="0" w:color="auto"/>
                                    <w:bottom w:val="none" w:sz="0" w:space="0" w:color="auto"/>
                                    <w:right w:val="none" w:sz="0" w:space="0" w:color="auto"/>
                                  </w:divBdr>
                                  <w:divsChild>
                                    <w:div w:id="1579901911">
                                      <w:marLeft w:val="0"/>
                                      <w:marRight w:val="0"/>
                                      <w:marTop w:val="0"/>
                                      <w:marBottom w:val="0"/>
                                      <w:divBdr>
                                        <w:top w:val="none" w:sz="0" w:space="0" w:color="auto"/>
                                        <w:left w:val="none" w:sz="0" w:space="0" w:color="auto"/>
                                        <w:bottom w:val="none" w:sz="0" w:space="0" w:color="auto"/>
                                        <w:right w:val="none" w:sz="0" w:space="0" w:color="auto"/>
                                      </w:divBdr>
                                      <w:divsChild>
                                        <w:div w:id="16064979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5033786">
      <w:bodyDiv w:val="1"/>
      <w:marLeft w:val="0"/>
      <w:marRight w:val="0"/>
      <w:marTop w:val="0"/>
      <w:marBottom w:val="0"/>
      <w:divBdr>
        <w:top w:val="none" w:sz="0" w:space="0" w:color="auto"/>
        <w:left w:val="none" w:sz="0" w:space="0" w:color="auto"/>
        <w:bottom w:val="none" w:sz="0" w:space="0" w:color="auto"/>
        <w:right w:val="none" w:sz="0" w:space="0" w:color="auto"/>
      </w:divBdr>
      <w:divsChild>
        <w:div w:id="723287336">
          <w:marLeft w:val="0"/>
          <w:marRight w:val="0"/>
          <w:marTop w:val="0"/>
          <w:marBottom w:val="0"/>
          <w:divBdr>
            <w:top w:val="none" w:sz="0" w:space="0" w:color="auto"/>
            <w:left w:val="none" w:sz="0" w:space="0" w:color="auto"/>
            <w:bottom w:val="none" w:sz="0" w:space="0" w:color="auto"/>
            <w:right w:val="none" w:sz="0" w:space="0" w:color="auto"/>
          </w:divBdr>
          <w:divsChild>
            <w:div w:id="531379758">
              <w:marLeft w:val="0"/>
              <w:marRight w:val="0"/>
              <w:marTop w:val="0"/>
              <w:marBottom w:val="0"/>
              <w:divBdr>
                <w:top w:val="none" w:sz="0" w:space="0" w:color="auto"/>
                <w:left w:val="none" w:sz="0" w:space="0" w:color="auto"/>
                <w:bottom w:val="none" w:sz="0" w:space="0" w:color="auto"/>
                <w:right w:val="none" w:sz="0" w:space="0" w:color="auto"/>
              </w:divBdr>
              <w:divsChild>
                <w:div w:id="1375228804">
                  <w:marLeft w:val="0"/>
                  <w:marRight w:val="0"/>
                  <w:marTop w:val="0"/>
                  <w:marBottom w:val="0"/>
                  <w:divBdr>
                    <w:top w:val="none" w:sz="0" w:space="0" w:color="auto"/>
                    <w:left w:val="none" w:sz="0" w:space="0" w:color="auto"/>
                    <w:bottom w:val="none" w:sz="0" w:space="0" w:color="auto"/>
                    <w:right w:val="none" w:sz="0" w:space="0" w:color="auto"/>
                  </w:divBdr>
                  <w:divsChild>
                    <w:div w:id="376508746">
                      <w:marLeft w:val="0"/>
                      <w:marRight w:val="0"/>
                      <w:marTop w:val="0"/>
                      <w:marBottom w:val="0"/>
                      <w:divBdr>
                        <w:top w:val="none" w:sz="0" w:space="0" w:color="auto"/>
                        <w:left w:val="none" w:sz="0" w:space="0" w:color="auto"/>
                        <w:bottom w:val="none" w:sz="0" w:space="0" w:color="auto"/>
                        <w:right w:val="none" w:sz="0" w:space="0" w:color="auto"/>
                      </w:divBdr>
                      <w:divsChild>
                        <w:div w:id="1677460034">
                          <w:marLeft w:val="0"/>
                          <w:marRight w:val="0"/>
                          <w:marTop w:val="0"/>
                          <w:marBottom w:val="0"/>
                          <w:divBdr>
                            <w:top w:val="none" w:sz="0" w:space="0" w:color="auto"/>
                            <w:left w:val="none" w:sz="0" w:space="0" w:color="auto"/>
                            <w:bottom w:val="none" w:sz="0" w:space="0" w:color="auto"/>
                            <w:right w:val="none" w:sz="0" w:space="0" w:color="auto"/>
                          </w:divBdr>
                          <w:divsChild>
                            <w:div w:id="1710566489">
                              <w:marLeft w:val="0"/>
                              <w:marRight w:val="0"/>
                              <w:marTop w:val="0"/>
                              <w:marBottom w:val="0"/>
                              <w:divBdr>
                                <w:top w:val="none" w:sz="0" w:space="0" w:color="auto"/>
                                <w:left w:val="none" w:sz="0" w:space="0" w:color="auto"/>
                                <w:bottom w:val="none" w:sz="0" w:space="0" w:color="auto"/>
                                <w:right w:val="none" w:sz="0" w:space="0" w:color="auto"/>
                              </w:divBdr>
                              <w:divsChild>
                                <w:div w:id="1390884160">
                                  <w:marLeft w:val="0"/>
                                  <w:marRight w:val="0"/>
                                  <w:marTop w:val="0"/>
                                  <w:marBottom w:val="0"/>
                                  <w:divBdr>
                                    <w:top w:val="none" w:sz="0" w:space="0" w:color="auto"/>
                                    <w:left w:val="none" w:sz="0" w:space="0" w:color="auto"/>
                                    <w:bottom w:val="none" w:sz="0" w:space="0" w:color="auto"/>
                                    <w:right w:val="none" w:sz="0" w:space="0" w:color="auto"/>
                                  </w:divBdr>
                                  <w:divsChild>
                                    <w:div w:id="1565332800">
                                      <w:marLeft w:val="0"/>
                                      <w:marRight w:val="0"/>
                                      <w:marTop w:val="0"/>
                                      <w:marBottom w:val="0"/>
                                      <w:divBdr>
                                        <w:top w:val="none" w:sz="0" w:space="0" w:color="auto"/>
                                        <w:left w:val="none" w:sz="0" w:space="0" w:color="auto"/>
                                        <w:bottom w:val="none" w:sz="0" w:space="0" w:color="auto"/>
                                        <w:right w:val="none" w:sz="0" w:space="0" w:color="auto"/>
                                      </w:divBdr>
                                      <w:divsChild>
                                        <w:div w:id="831676355">
                                          <w:marLeft w:val="0"/>
                                          <w:marRight w:val="0"/>
                                          <w:marTop w:val="0"/>
                                          <w:marBottom w:val="0"/>
                                          <w:divBdr>
                                            <w:top w:val="none" w:sz="0" w:space="0" w:color="auto"/>
                                            <w:left w:val="none" w:sz="0" w:space="0" w:color="auto"/>
                                            <w:bottom w:val="none" w:sz="0" w:space="0" w:color="auto"/>
                                            <w:right w:val="none" w:sz="0" w:space="0" w:color="auto"/>
                                          </w:divBdr>
                                          <w:divsChild>
                                            <w:div w:id="75412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2942503">
          <w:marLeft w:val="0"/>
          <w:marRight w:val="0"/>
          <w:marTop w:val="0"/>
          <w:marBottom w:val="0"/>
          <w:divBdr>
            <w:top w:val="none" w:sz="0" w:space="0" w:color="auto"/>
            <w:left w:val="none" w:sz="0" w:space="0" w:color="auto"/>
            <w:bottom w:val="none" w:sz="0" w:space="0" w:color="auto"/>
            <w:right w:val="none" w:sz="0" w:space="0" w:color="auto"/>
          </w:divBdr>
          <w:divsChild>
            <w:div w:id="1137333913">
              <w:marLeft w:val="0"/>
              <w:marRight w:val="0"/>
              <w:marTop w:val="0"/>
              <w:marBottom w:val="0"/>
              <w:divBdr>
                <w:top w:val="none" w:sz="0" w:space="0" w:color="auto"/>
                <w:left w:val="none" w:sz="0" w:space="0" w:color="auto"/>
                <w:bottom w:val="none" w:sz="0" w:space="0" w:color="auto"/>
                <w:right w:val="none" w:sz="0" w:space="0" w:color="auto"/>
              </w:divBdr>
              <w:divsChild>
                <w:div w:id="720128227">
                  <w:marLeft w:val="0"/>
                  <w:marRight w:val="0"/>
                  <w:marTop w:val="0"/>
                  <w:marBottom w:val="0"/>
                  <w:divBdr>
                    <w:top w:val="none" w:sz="0" w:space="0" w:color="auto"/>
                    <w:left w:val="none" w:sz="0" w:space="0" w:color="auto"/>
                    <w:bottom w:val="none" w:sz="0" w:space="0" w:color="auto"/>
                    <w:right w:val="none" w:sz="0" w:space="0" w:color="auto"/>
                  </w:divBdr>
                  <w:divsChild>
                    <w:div w:id="688260591">
                      <w:marLeft w:val="0"/>
                      <w:marRight w:val="0"/>
                      <w:marTop w:val="0"/>
                      <w:marBottom w:val="0"/>
                      <w:divBdr>
                        <w:top w:val="none" w:sz="0" w:space="0" w:color="auto"/>
                        <w:left w:val="none" w:sz="0" w:space="0" w:color="auto"/>
                        <w:bottom w:val="none" w:sz="0" w:space="0" w:color="auto"/>
                        <w:right w:val="none" w:sz="0" w:space="0" w:color="auto"/>
                      </w:divBdr>
                      <w:divsChild>
                        <w:div w:id="1950694682">
                          <w:marLeft w:val="0"/>
                          <w:marRight w:val="0"/>
                          <w:marTop w:val="0"/>
                          <w:marBottom w:val="0"/>
                          <w:divBdr>
                            <w:top w:val="none" w:sz="0" w:space="0" w:color="auto"/>
                            <w:left w:val="none" w:sz="0" w:space="0" w:color="auto"/>
                            <w:bottom w:val="none" w:sz="0" w:space="0" w:color="auto"/>
                            <w:right w:val="none" w:sz="0" w:space="0" w:color="auto"/>
                          </w:divBdr>
                          <w:divsChild>
                            <w:div w:id="53625387">
                              <w:marLeft w:val="0"/>
                              <w:marRight w:val="0"/>
                              <w:marTop w:val="0"/>
                              <w:marBottom w:val="0"/>
                              <w:divBdr>
                                <w:top w:val="none" w:sz="0" w:space="0" w:color="auto"/>
                                <w:left w:val="none" w:sz="0" w:space="0" w:color="auto"/>
                                <w:bottom w:val="none" w:sz="0" w:space="0" w:color="auto"/>
                                <w:right w:val="none" w:sz="0" w:space="0" w:color="auto"/>
                              </w:divBdr>
                              <w:divsChild>
                                <w:div w:id="2141679273">
                                  <w:marLeft w:val="0"/>
                                  <w:marRight w:val="0"/>
                                  <w:marTop w:val="0"/>
                                  <w:marBottom w:val="0"/>
                                  <w:divBdr>
                                    <w:top w:val="none" w:sz="0" w:space="0" w:color="auto"/>
                                    <w:left w:val="none" w:sz="0" w:space="0" w:color="auto"/>
                                    <w:bottom w:val="none" w:sz="0" w:space="0" w:color="auto"/>
                                    <w:right w:val="none" w:sz="0" w:space="0" w:color="auto"/>
                                  </w:divBdr>
                                  <w:divsChild>
                                    <w:div w:id="274487282">
                                      <w:marLeft w:val="0"/>
                                      <w:marRight w:val="0"/>
                                      <w:marTop w:val="0"/>
                                      <w:marBottom w:val="0"/>
                                      <w:divBdr>
                                        <w:top w:val="none" w:sz="0" w:space="0" w:color="auto"/>
                                        <w:left w:val="none" w:sz="0" w:space="0" w:color="auto"/>
                                        <w:bottom w:val="none" w:sz="0" w:space="0" w:color="auto"/>
                                        <w:right w:val="none" w:sz="0" w:space="0" w:color="auto"/>
                                      </w:divBdr>
                                      <w:divsChild>
                                        <w:div w:id="1560704933">
                                          <w:marLeft w:val="0"/>
                                          <w:marRight w:val="0"/>
                                          <w:marTop w:val="0"/>
                                          <w:marBottom w:val="0"/>
                                          <w:divBdr>
                                            <w:top w:val="none" w:sz="0" w:space="0" w:color="auto"/>
                                            <w:left w:val="none" w:sz="0" w:space="0" w:color="auto"/>
                                            <w:bottom w:val="none" w:sz="0" w:space="0" w:color="auto"/>
                                            <w:right w:val="none" w:sz="0" w:space="0" w:color="auto"/>
                                          </w:divBdr>
                                          <w:divsChild>
                                            <w:div w:id="830415310">
                                              <w:marLeft w:val="0"/>
                                              <w:marRight w:val="0"/>
                                              <w:marTop w:val="0"/>
                                              <w:marBottom w:val="0"/>
                                              <w:divBdr>
                                                <w:top w:val="none" w:sz="0" w:space="0" w:color="auto"/>
                                                <w:left w:val="none" w:sz="0" w:space="0" w:color="auto"/>
                                                <w:bottom w:val="none" w:sz="0" w:space="0" w:color="auto"/>
                                                <w:right w:val="none" w:sz="0" w:space="0" w:color="auto"/>
                                              </w:divBdr>
                                              <w:divsChild>
                                                <w:div w:id="487601527">
                                                  <w:marLeft w:val="0"/>
                                                  <w:marRight w:val="0"/>
                                                  <w:marTop w:val="0"/>
                                                  <w:marBottom w:val="0"/>
                                                  <w:divBdr>
                                                    <w:top w:val="none" w:sz="0" w:space="0" w:color="auto"/>
                                                    <w:left w:val="none" w:sz="0" w:space="0" w:color="auto"/>
                                                    <w:bottom w:val="none" w:sz="0" w:space="0" w:color="auto"/>
                                                    <w:right w:val="none" w:sz="0" w:space="0" w:color="auto"/>
                                                  </w:divBdr>
                                                  <w:divsChild>
                                                    <w:div w:id="550965997">
                                                      <w:marLeft w:val="0"/>
                                                      <w:marRight w:val="0"/>
                                                      <w:marTop w:val="0"/>
                                                      <w:marBottom w:val="0"/>
                                                      <w:divBdr>
                                                        <w:top w:val="none" w:sz="0" w:space="0" w:color="auto"/>
                                                        <w:left w:val="none" w:sz="0" w:space="0" w:color="auto"/>
                                                        <w:bottom w:val="none" w:sz="0" w:space="0" w:color="auto"/>
                                                        <w:right w:val="none" w:sz="0" w:space="0" w:color="auto"/>
                                                      </w:divBdr>
                                                      <w:divsChild>
                                                        <w:div w:id="36506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56335800">
      <w:bodyDiv w:val="1"/>
      <w:marLeft w:val="0"/>
      <w:marRight w:val="0"/>
      <w:marTop w:val="0"/>
      <w:marBottom w:val="0"/>
      <w:divBdr>
        <w:top w:val="none" w:sz="0" w:space="0" w:color="auto"/>
        <w:left w:val="none" w:sz="0" w:space="0" w:color="auto"/>
        <w:bottom w:val="none" w:sz="0" w:space="0" w:color="auto"/>
        <w:right w:val="none" w:sz="0" w:space="0" w:color="auto"/>
      </w:divBdr>
    </w:div>
    <w:div w:id="1859151103">
      <w:bodyDiv w:val="1"/>
      <w:marLeft w:val="0"/>
      <w:marRight w:val="0"/>
      <w:marTop w:val="0"/>
      <w:marBottom w:val="0"/>
      <w:divBdr>
        <w:top w:val="none" w:sz="0" w:space="0" w:color="auto"/>
        <w:left w:val="none" w:sz="0" w:space="0" w:color="auto"/>
        <w:bottom w:val="none" w:sz="0" w:space="0" w:color="auto"/>
        <w:right w:val="none" w:sz="0" w:space="0" w:color="auto"/>
      </w:divBdr>
      <w:divsChild>
        <w:div w:id="1029330065">
          <w:marLeft w:val="0"/>
          <w:marRight w:val="0"/>
          <w:marTop w:val="0"/>
          <w:marBottom w:val="0"/>
          <w:divBdr>
            <w:top w:val="none" w:sz="0" w:space="0" w:color="auto"/>
            <w:left w:val="none" w:sz="0" w:space="0" w:color="auto"/>
            <w:bottom w:val="none" w:sz="0" w:space="0" w:color="auto"/>
            <w:right w:val="none" w:sz="0" w:space="0" w:color="auto"/>
          </w:divBdr>
          <w:divsChild>
            <w:div w:id="1896431752">
              <w:marLeft w:val="0"/>
              <w:marRight w:val="0"/>
              <w:marTop w:val="0"/>
              <w:marBottom w:val="0"/>
              <w:divBdr>
                <w:top w:val="none" w:sz="0" w:space="0" w:color="auto"/>
                <w:left w:val="none" w:sz="0" w:space="0" w:color="auto"/>
                <w:bottom w:val="none" w:sz="0" w:space="0" w:color="auto"/>
                <w:right w:val="none" w:sz="0" w:space="0" w:color="auto"/>
              </w:divBdr>
              <w:divsChild>
                <w:div w:id="1763143874">
                  <w:marLeft w:val="0"/>
                  <w:marRight w:val="0"/>
                  <w:marTop w:val="0"/>
                  <w:marBottom w:val="0"/>
                  <w:divBdr>
                    <w:top w:val="none" w:sz="0" w:space="0" w:color="auto"/>
                    <w:left w:val="none" w:sz="0" w:space="0" w:color="auto"/>
                    <w:bottom w:val="none" w:sz="0" w:space="0" w:color="auto"/>
                    <w:right w:val="none" w:sz="0" w:space="0" w:color="auto"/>
                  </w:divBdr>
                  <w:divsChild>
                    <w:div w:id="1477719216">
                      <w:marLeft w:val="0"/>
                      <w:marRight w:val="0"/>
                      <w:marTop w:val="0"/>
                      <w:marBottom w:val="0"/>
                      <w:divBdr>
                        <w:top w:val="none" w:sz="0" w:space="0" w:color="auto"/>
                        <w:left w:val="none" w:sz="0" w:space="0" w:color="auto"/>
                        <w:bottom w:val="none" w:sz="0" w:space="0" w:color="auto"/>
                        <w:right w:val="none" w:sz="0" w:space="0" w:color="auto"/>
                      </w:divBdr>
                      <w:divsChild>
                        <w:div w:id="1743939974">
                          <w:marLeft w:val="0"/>
                          <w:marRight w:val="0"/>
                          <w:marTop w:val="0"/>
                          <w:marBottom w:val="0"/>
                          <w:divBdr>
                            <w:top w:val="none" w:sz="0" w:space="0" w:color="auto"/>
                            <w:left w:val="none" w:sz="0" w:space="0" w:color="auto"/>
                            <w:bottom w:val="none" w:sz="0" w:space="0" w:color="auto"/>
                            <w:right w:val="none" w:sz="0" w:space="0" w:color="auto"/>
                          </w:divBdr>
                          <w:divsChild>
                            <w:div w:id="1783575044">
                              <w:marLeft w:val="0"/>
                              <w:marRight w:val="0"/>
                              <w:marTop w:val="0"/>
                              <w:marBottom w:val="0"/>
                              <w:divBdr>
                                <w:top w:val="none" w:sz="0" w:space="0" w:color="auto"/>
                                <w:left w:val="none" w:sz="0" w:space="0" w:color="auto"/>
                                <w:bottom w:val="none" w:sz="0" w:space="0" w:color="auto"/>
                                <w:right w:val="none" w:sz="0" w:space="0" w:color="auto"/>
                              </w:divBdr>
                              <w:divsChild>
                                <w:div w:id="818114520">
                                  <w:marLeft w:val="0"/>
                                  <w:marRight w:val="0"/>
                                  <w:marTop w:val="0"/>
                                  <w:marBottom w:val="0"/>
                                  <w:divBdr>
                                    <w:top w:val="none" w:sz="0" w:space="0" w:color="auto"/>
                                    <w:left w:val="none" w:sz="0" w:space="0" w:color="auto"/>
                                    <w:bottom w:val="none" w:sz="0" w:space="0" w:color="auto"/>
                                    <w:right w:val="none" w:sz="0" w:space="0" w:color="auto"/>
                                  </w:divBdr>
                                  <w:divsChild>
                                    <w:div w:id="237911376">
                                      <w:marLeft w:val="0"/>
                                      <w:marRight w:val="0"/>
                                      <w:marTop w:val="0"/>
                                      <w:marBottom w:val="0"/>
                                      <w:divBdr>
                                        <w:top w:val="none" w:sz="0" w:space="0" w:color="auto"/>
                                        <w:left w:val="none" w:sz="0" w:space="0" w:color="auto"/>
                                        <w:bottom w:val="none" w:sz="0" w:space="0" w:color="auto"/>
                                        <w:right w:val="none" w:sz="0" w:space="0" w:color="auto"/>
                                      </w:divBdr>
                                      <w:divsChild>
                                        <w:div w:id="1945729650">
                                          <w:marLeft w:val="0"/>
                                          <w:marRight w:val="0"/>
                                          <w:marTop w:val="0"/>
                                          <w:marBottom w:val="0"/>
                                          <w:divBdr>
                                            <w:top w:val="none" w:sz="0" w:space="0" w:color="auto"/>
                                            <w:left w:val="none" w:sz="0" w:space="0" w:color="auto"/>
                                            <w:bottom w:val="none" w:sz="0" w:space="0" w:color="auto"/>
                                            <w:right w:val="none" w:sz="0" w:space="0" w:color="auto"/>
                                          </w:divBdr>
                                          <w:divsChild>
                                            <w:div w:id="22218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9264091">
          <w:marLeft w:val="0"/>
          <w:marRight w:val="0"/>
          <w:marTop w:val="0"/>
          <w:marBottom w:val="0"/>
          <w:divBdr>
            <w:top w:val="none" w:sz="0" w:space="0" w:color="auto"/>
            <w:left w:val="none" w:sz="0" w:space="0" w:color="auto"/>
            <w:bottom w:val="none" w:sz="0" w:space="0" w:color="auto"/>
            <w:right w:val="none" w:sz="0" w:space="0" w:color="auto"/>
          </w:divBdr>
          <w:divsChild>
            <w:div w:id="200947070">
              <w:marLeft w:val="0"/>
              <w:marRight w:val="0"/>
              <w:marTop w:val="0"/>
              <w:marBottom w:val="0"/>
              <w:divBdr>
                <w:top w:val="none" w:sz="0" w:space="0" w:color="auto"/>
                <w:left w:val="none" w:sz="0" w:space="0" w:color="auto"/>
                <w:bottom w:val="none" w:sz="0" w:space="0" w:color="auto"/>
                <w:right w:val="none" w:sz="0" w:space="0" w:color="auto"/>
              </w:divBdr>
              <w:divsChild>
                <w:div w:id="37439430">
                  <w:marLeft w:val="0"/>
                  <w:marRight w:val="0"/>
                  <w:marTop w:val="0"/>
                  <w:marBottom w:val="0"/>
                  <w:divBdr>
                    <w:top w:val="none" w:sz="0" w:space="0" w:color="auto"/>
                    <w:left w:val="none" w:sz="0" w:space="0" w:color="auto"/>
                    <w:bottom w:val="none" w:sz="0" w:space="0" w:color="auto"/>
                    <w:right w:val="none" w:sz="0" w:space="0" w:color="auto"/>
                  </w:divBdr>
                  <w:divsChild>
                    <w:div w:id="1565604891">
                      <w:marLeft w:val="0"/>
                      <w:marRight w:val="0"/>
                      <w:marTop w:val="0"/>
                      <w:marBottom w:val="0"/>
                      <w:divBdr>
                        <w:top w:val="none" w:sz="0" w:space="0" w:color="auto"/>
                        <w:left w:val="none" w:sz="0" w:space="0" w:color="auto"/>
                        <w:bottom w:val="none" w:sz="0" w:space="0" w:color="auto"/>
                        <w:right w:val="none" w:sz="0" w:space="0" w:color="auto"/>
                      </w:divBdr>
                      <w:divsChild>
                        <w:div w:id="1668285880">
                          <w:marLeft w:val="0"/>
                          <w:marRight w:val="0"/>
                          <w:marTop w:val="0"/>
                          <w:marBottom w:val="0"/>
                          <w:divBdr>
                            <w:top w:val="none" w:sz="0" w:space="0" w:color="auto"/>
                            <w:left w:val="none" w:sz="0" w:space="0" w:color="auto"/>
                            <w:bottom w:val="none" w:sz="0" w:space="0" w:color="auto"/>
                            <w:right w:val="none" w:sz="0" w:space="0" w:color="auto"/>
                          </w:divBdr>
                          <w:divsChild>
                            <w:div w:id="1147354215">
                              <w:marLeft w:val="0"/>
                              <w:marRight w:val="0"/>
                              <w:marTop w:val="0"/>
                              <w:marBottom w:val="0"/>
                              <w:divBdr>
                                <w:top w:val="none" w:sz="0" w:space="0" w:color="auto"/>
                                <w:left w:val="none" w:sz="0" w:space="0" w:color="auto"/>
                                <w:bottom w:val="none" w:sz="0" w:space="0" w:color="auto"/>
                                <w:right w:val="none" w:sz="0" w:space="0" w:color="auto"/>
                              </w:divBdr>
                              <w:divsChild>
                                <w:div w:id="1868374130">
                                  <w:marLeft w:val="0"/>
                                  <w:marRight w:val="0"/>
                                  <w:marTop w:val="0"/>
                                  <w:marBottom w:val="0"/>
                                  <w:divBdr>
                                    <w:top w:val="none" w:sz="0" w:space="0" w:color="auto"/>
                                    <w:left w:val="none" w:sz="0" w:space="0" w:color="auto"/>
                                    <w:bottom w:val="none" w:sz="0" w:space="0" w:color="auto"/>
                                    <w:right w:val="none" w:sz="0" w:space="0" w:color="auto"/>
                                  </w:divBdr>
                                  <w:divsChild>
                                    <w:div w:id="2055080406">
                                      <w:marLeft w:val="0"/>
                                      <w:marRight w:val="0"/>
                                      <w:marTop w:val="0"/>
                                      <w:marBottom w:val="0"/>
                                      <w:divBdr>
                                        <w:top w:val="none" w:sz="0" w:space="0" w:color="auto"/>
                                        <w:left w:val="none" w:sz="0" w:space="0" w:color="auto"/>
                                        <w:bottom w:val="none" w:sz="0" w:space="0" w:color="auto"/>
                                        <w:right w:val="none" w:sz="0" w:space="0" w:color="auto"/>
                                      </w:divBdr>
                                      <w:divsChild>
                                        <w:div w:id="1897859963">
                                          <w:marLeft w:val="0"/>
                                          <w:marRight w:val="0"/>
                                          <w:marTop w:val="0"/>
                                          <w:marBottom w:val="0"/>
                                          <w:divBdr>
                                            <w:top w:val="none" w:sz="0" w:space="0" w:color="auto"/>
                                            <w:left w:val="none" w:sz="0" w:space="0" w:color="auto"/>
                                            <w:bottom w:val="none" w:sz="0" w:space="0" w:color="auto"/>
                                            <w:right w:val="none" w:sz="0" w:space="0" w:color="auto"/>
                                          </w:divBdr>
                                          <w:divsChild>
                                            <w:div w:id="1425692064">
                                              <w:marLeft w:val="0"/>
                                              <w:marRight w:val="0"/>
                                              <w:marTop w:val="0"/>
                                              <w:marBottom w:val="0"/>
                                              <w:divBdr>
                                                <w:top w:val="none" w:sz="0" w:space="0" w:color="auto"/>
                                                <w:left w:val="none" w:sz="0" w:space="0" w:color="auto"/>
                                                <w:bottom w:val="none" w:sz="0" w:space="0" w:color="auto"/>
                                                <w:right w:val="none" w:sz="0" w:space="0" w:color="auto"/>
                                              </w:divBdr>
                                              <w:divsChild>
                                                <w:div w:id="1148286162">
                                                  <w:marLeft w:val="0"/>
                                                  <w:marRight w:val="0"/>
                                                  <w:marTop w:val="0"/>
                                                  <w:marBottom w:val="0"/>
                                                  <w:divBdr>
                                                    <w:top w:val="none" w:sz="0" w:space="0" w:color="auto"/>
                                                    <w:left w:val="none" w:sz="0" w:space="0" w:color="auto"/>
                                                    <w:bottom w:val="none" w:sz="0" w:space="0" w:color="auto"/>
                                                    <w:right w:val="none" w:sz="0" w:space="0" w:color="auto"/>
                                                  </w:divBdr>
                                                  <w:divsChild>
                                                    <w:div w:id="1860653587">
                                                      <w:marLeft w:val="0"/>
                                                      <w:marRight w:val="0"/>
                                                      <w:marTop w:val="0"/>
                                                      <w:marBottom w:val="0"/>
                                                      <w:divBdr>
                                                        <w:top w:val="none" w:sz="0" w:space="0" w:color="auto"/>
                                                        <w:left w:val="none" w:sz="0" w:space="0" w:color="auto"/>
                                                        <w:bottom w:val="none" w:sz="0" w:space="0" w:color="auto"/>
                                                        <w:right w:val="none" w:sz="0" w:space="0" w:color="auto"/>
                                                      </w:divBdr>
                                                      <w:divsChild>
                                                        <w:div w:id="148485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51471628">
      <w:bodyDiv w:val="1"/>
      <w:marLeft w:val="0"/>
      <w:marRight w:val="0"/>
      <w:marTop w:val="0"/>
      <w:marBottom w:val="0"/>
      <w:divBdr>
        <w:top w:val="none" w:sz="0" w:space="0" w:color="auto"/>
        <w:left w:val="none" w:sz="0" w:space="0" w:color="auto"/>
        <w:bottom w:val="none" w:sz="0" w:space="0" w:color="auto"/>
        <w:right w:val="none" w:sz="0" w:space="0" w:color="auto"/>
      </w:divBdr>
      <w:divsChild>
        <w:div w:id="11686347">
          <w:marLeft w:val="0"/>
          <w:marRight w:val="0"/>
          <w:marTop w:val="0"/>
          <w:marBottom w:val="0"/>
          <w:divBdr>
            <w:top w:val="none" w:sz="0" w:space="0" w:color="auto"/>
            <w:left w:val="none" w:sz="0" w:space="0" w:color="auto"/>
            <w:bottom w:val="none" w:sz="0" w:space="0" w:color="auto"/>
            <w:right w:val="none" w:sz="0" w:space="0" w:color="auto"/>
          </w:divBdr>
          <w:divsChild>
            <w:div w:id="491989342">
              <w:marLeft w:val="0"/>
              <w:marRight w:val="0"/>
              <w:marTop w:val="0"/>
              <w:marBottom w:val="0"/>
              <w:divBdr>
                <w:top w:val="none" w:sz="0" w:space="0" w:color="auto"/>
                <w:left w:val="none" w:sz="0" w:space="0" w:color="auto"/>
                <w:bottom w:val="none" w:sz="0" w:space="0" w:color="auto"/>
                <w:right w:val="none" w:sz="0" w:space="0" w:color="auto"/>
              </w:divBdr>
              <w:divsChild>
                <w:div w:id="435294477">
                  <w:marLeft w:val="0"/>
                  <w:marRight w:val="0"/>
                  <w:marTop w:val="0"/>
                  <w:marBottom w:val="0"/>
                  <w:divBdr>
                    <w:top w:val="none" w:sz="0" w:space="0" w:color="auto"/>
                    <w:left w:val="none" w:sz="0" w:space="0" w:color="auto"/>
                    <w:bottom w:val="none" w:sz="0" w:space="0" w:color="auto"/>
                    <w:right w:val="none" w:sz="0" w:space="0" w:color="auto"/>
                  </w:divBdr>
                  <w:divsChild>
                    <w:div w:id="543294562">
                      <w:marLeft w:val="0"/>
                      <w:marRight w:val="0"/>
                      <w:marTop w:val="0"/>
                      <w:marBottom w:val="0"/>
                      <w:divBdr>
                        <w:top w:val="none" w:sz="0" w:space="0" w:color="auto"/>
                        <w:left w:val="none" w:sz="0" w:space="0" w:color="auto"/>
                        <w:bottom w:val="none" w:sz="0" w:space="0" w:color="auto"/>
                        <w:right w:val="none" w:sz="0" w:space="0" w:color="auto"/>
                      </w:divBdr>
                      <w:divsChild>
                        <w:div w:id="196477946">
                          <w:marLeft w:val="0"/>
                          <w:marRight w:val="0"/>
                          <w:marTop w:val="0"/>
                          <w:marBottom w:val="0"/>
                          <w:divBdr>
                            <w:top w:val="none" w:sz="0" w:space="0" w:color="auto"/>
                            <w:left w:val="none" w:sz="0" w:space="0" w:color="auto"/>
                            <w:bottom w:val="none" w:sz="0" w:space="0" w:color="auto"/>
                            <w:right w:val="none" w:sz="0" w:space="0" w:color="auto"/>
                          </w:divBdr>
                          <w:divsChild>
                            <w:div w:id="108204407">
                              <w:marLeft w:val="0"/>
                              <w:marRight w:val="0"/>
                              <w:marTop w:val="0"/>
                              <w:marBottom w:val="0"/>
                              <w:divBdr>
                                <w:top w:val="none" w:sz="0" w:space="0" w:color="auto"/>
                                <w:left w:val="none" w:sz="0" w:space="0" w:color="auto"/>
                                <w:bottom w:val="none" w:sz="0" w:space="0" w:color="auto"/>
                                <w:right w:val="none" w:sz="0" w:space="0" w:color="auto"/>
                              </w:divBdr>
                              <w:divsChild>
                                <w:div w:id="1359699634">
                                  <w:marLeft w:val="0"/>
                                  <w:marRight w:val="0"/>
                                  <w:marTop w:val="0"/>
                                  <w:marBottom w:val="0"/>
                                  <w:divBdr>
                                    <w:top w:val="none" w:sz="0" w:space="0" w:color="auto"/>
                                    <w:left w:val="none" w:sz="0" w:space="0" w:color="auto"/>
                                    <w:bottom w:val="none" w:sz="0" w:space="0" w:color="auto"/>
                                    <w:right w:val="none" w:sz="0" w:space="0" w:color="auto"/>
                                  </w:divBdr>
                                  <w:divsChild>
                                    <w:div w:id="121099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0501178">
      <w:bodyDiv w:val="1"/>
      <w:marLeft w:val="0"/>
      <w:marRight w:val="0"/>
      <w:marTop w:val="0"/>
      <w:marBottom w:val="0"/>
      <w:divBdr>
        <w:top w:val="none" w:sz="0" w:space="0" w:color="auto"/>
        <w:left w:val="none" w:sz="0" w:space="0" w:color="auto"/>
        <w:bottom w:val="none" w:sz="0" w:space="0" w:color="auto"/>
        <w:right w:val="none" w:sz="0" w:space="0" w:color="auto"/>
      </w:divBdr>
    </w:div>
    <w:div w:id="1996301203">
      <w:bodyDiv w:val="1"/>
      <w:marLeft w:val="0"/>
      <w:marRight w:val="0"/>
      <w:marTop w:val="0"/>
      <w:marBottom w:val="0"/>
      <w:divBdr>
        <w:top w:val="none" w:sz="0" w:space="0" w:color="auto"/>
        <w:left w:val="none" w:sz="0" w:space="0" w:color="auto"/>
        <w:bottom w:val="none" w:sz="0" w:space="0" w:color="auto"/>
        <w:right w:val="none" w:sz="0" w:space="0" w:color="auto"/>
      </w:divBdr>
      <w:divsChild>
        <w:div w:id="603920400">
          <w:marLeft w:val="0"/>
          <w:marRight w:val="0"/>
          <w:marTop w:val="0"/>
          <w:marBottom w:val="0"/>
          <w:divBdr>
            <w:top w:val="none" w:sz="0" w:space="0" w:color="auto"/>
            <w:left w:val="none" w:sz="0" w:space="0" w:color="auto"/>
            <w:bottom w:val="none" w:sz="0" w:space="0" w:color="auto"/>
            <w:right w:val="none" w:sz="0" w:space="0" w:color="auto"/>
          </w:divBdr>
          <w:divsChild>
            <w:div w:id="709300429">
              <w:marLeft w:val="0"/>
              <w:marRight w:val="0"/>
              <w:marTop w:val="0"/>
              <w:marBottom w:val="0"/>
              <w:divBdr>
                <w:top w:val="none" w:sz="0" w:space="0" w:color="auto"/>
                <w:left w:val="none" w:sz="0" w:space="0" w:color="auto"/>
                <w:bottom w:val="none" w:sz="0" w:space="0" w:color="auto"/>
                <w:right w:val="none" w:sz="0" w:space="0" w:color="auto"/>
              </w:divBdr>
              <w:divsChild>
                <w:div w:id="1724938353">
                  <w:marLeft w:val="0"/>
                  <w:marRight w:val="0"/>
                  <w:marTop w:val="0"/>
                  <w:marBottom w:val="0"/>
                  <w:divBdr>
                    <w:top w:val="none" w:sz="0" w:space="0" w:color="auto"/>
                    <w:left w:val="none" w:sz="0" w:space="0" w:color="auto"/>
                    <w:bottom w:val="none" w:sz="0" w:space="0" w:color="auto"/>
                    <w:right w:val="none" w:sz="0" w:space="0" w:color="auto"/>
                  </w:divBdr>
                  <w:divsChild>
                    <w:div w:id="500463780">
                      <w:marLeft w:val="0"/>
                      <w:marRight w:val="0"/>
                      <w:marTop w:val="0"/>
                      <w:marBottom w:val="0"/>
                      <w:divBdr>
                        <w:top w:val="none" w:sz="0" w:space="0" w:color="auto"/>
                        <w:left w:val="none" w:sz="0" w:space="0" w:color="auto"/>
                        <w:bottom w:val="none" w:sz="0" w:space="0" w:color="auto"/>
                        <w:right w:val="none" w:sz="0" w:space="0" w:color="auto"/>
                      </w:divBdr>
                      <w:divsChild>
                        <w:div w:id="22022075">
                          <w:marLeft w:val="0"/>
                          <w:marRight w:val="0"/>
                          <w:marTop w:val="0"/>
                          <w:marBottom w:val="0"/>
                          <w:divBdr>
                            <w:top w:val="none" w:sz="0" w:space="0" w:color="auto"/>
                            <w:left w:val="none" w:sz="0" w:space="0" w:color="auto"/>
                            <w:bottom w:val="none" w:sz="0" w:space="0" w:color="auto"/>
                            <w:right w:val="none" w:sz="0" w:space="0" w:color="auto"/>
                          </w:divBdr>
                          <w:divsChild>
                            <w:div w:id="1182427874">
                              <w:marLeft w:val="0"/>
                              <w:marRight w:val="0"/>
                              <w:marTop w:val="0"/>
                              <w:marBottom w:val="0"/>
                              <w:divBdr>
                                <w:top w:val="none" w:sz="0" w:space="0" w:color="auto"/>
                                <w:left w:val="none" w:sz="0" w:space="0" w:color="auto"/>
                                <w:bottom w:val="none" w:sz="0" w:space="0" w:color="auto"/>
                                <w:right w:val="none" w:sz="0" w:space="0" w:color="auto"/>
                              </w:divBdr>
                              <w:divsChild>
                                <w:div w:id="367413341">
                                  <w:marLeft w:val="0"/>
                                  <w:marRight w:val="0"/>
                                  <w:marTop w:val="0"/>
                                  <w:marBottom w:val="0"/>
                                  <w:divBdr>
                                    <w:top w:val="none" w:sz="0" w:space="0" w:color="auto"/>
                                    <w:left w:val="none" w:sz="0" w:space="0" w:color="auto"/>
                                    <w:bottom w:val="none" w:sz="0" w:space="0" w:color="auto"/>
                                    <w:right w:val="none" w:sz="0" w:space="0" w:color="auto"/>
                                  </w:divBdr>
                                  <w:divsChild>
                                    <w:div w:id="1994720520">
                                      <w:marLeft w:val="0"/>
                                      <w:marRight w:val="0"/>
                                      <w:marTop w:val="0"/>
                                      <w:marBottom w:val="0"/>
                                      <w:divBdr>
                                        <w:top w:val="none" w:sz="0" w:space="0" w:color="auto"/>
                                        <w:left w:val="none" w:sz="0" w:space="0" w:color="auto"/>
                                        <w:bottom w:val="none" w:sz="0" w:space="0" w:color="auto"/>
                                        <w:right w:val="none" w:sz="0" w:space="0" w:color="auto"/>
                                      </w:divBdr>
                                      <w:divsChild>
                                        <w:div w:id="1121535868">
                                          <w:marLeft w:val="0"/>
                                          <w:marRight w:val="0"/>
                                          <w:marTop w:val="0"/>
                                          <w:marBottom w:val="0"/>
                                          <w:divBdr>
                                            <w:top w:val="none" w:sz="0" w:space="0" w:color="auto"/>
                                            <w:left w:val="none" w:sz="0" w:space="0" w:color="auto"/>
                                            <w:bottom w:val="none" w:sz="0" w:space="0" w:color="auto"/>
                                            <w:right w:val="none" w:sz="0" w:space="0" w:color="auto"/>
                                          </w:divBdr>
                                          <w:divsChild>
                                            <w:div w:id="1722367772">
                                              <w:marLeft w:val="0"/>
                                              <w:marRight w:val="0"/>
                                              <w:marTop w:val="0"/>
                                              <w:marBottom w:val="0"/>
                                              <w:divBdr>
                                                <w:top w:val="none" w:sz="0" w:space="0" w:color="auto"/>
                                                <w:left w:val="none" w:sz="0" w:space="0" w:color="auto"/>
                                                <w:bottom w:val="none" w:sz="0" w:space="0" w:color="auto"/>
                                                <w:right w:val="none" w:sz="0" w:space="0" w:color="auto"/>
                                              </w:divBdr>
                                              <w:divsChild>
                                                <w:div w:id="1914661196">
                                                  <w:marLeft w:val="0"/>
                                                  <w:marRight w:val="0"/>
                                                  <w:marTop w:val="0"/>
                                                  <w:marBottom w:val="0"/>
                                                  <w:divBdr>
                                                    <w:top w:val="none" w:sz="0" w:space="0" w:color="auto"/>
                                                    <w:left w:val="none" w:sz="0" w:space="0" w:color="auto"/>
                                                    <w:bottom w:val="none" w:sz="0" w:space="0" w:color="auto"/>
                                                    <w:right w:val="none" w:sz="0" w:space="0" w:color="auto"/>
                                                  </w:divBdr>
                                                  <w:divsChild>
                                                    <w:div w:id="156745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8759169">
          <w:marLeft w:val="0"/>
          <w:marRight w:val="0"/>
          <w:marTop w:val="0"/>
          <w:marBottom w:val="0"/>
          <w:divBdr>
            <w:top w:val="none" w:sz="0" w:space="0" w:color="auto"/>
            <w:left w:val="none" w:sz="0" w:space="0" w:color="auto"/>
            <w:bottom w:val="none" w:sz="0" w:space="0" w:color="auto"/>
            <w:right w:val="none" w:sz="0" w:space="0" w:color="auto"/>
          </w:divBdr>
          <w:divsChild>
            <w:div w:id="2002418003">
              <w:marLeft w:val="0"/>
              <w:marRight w:val="0"/>
              <w:marTop w:val="0"/>
              <w:marBottom w:val="0"/>
              <w:divBdr>
                <w:top w:val="none" w:sz="0" w:space="0" w:color="auto"/>
                <w:left w:val="none" w:sz="0" w:space="0" w:color="auto"/>
                <w:bottom w:val="none" w:sz="0" w:space="0" w:color="auto"/>
                <w:right w:val="none" w:sz="0" w:space="0" w:color="auto"/>
              </w:divBdr>
              <w:divsChild>
                <w:div w:id="411977075">
                  <w:marLeft w:val="0"/>
                  <w:marRight w:val="0"/>
                  <w:marTop w:val="0"/>
                  <w:marBottom w:val="0"/>
                  <w:divBdr>
                    <w:top w:val="none" w:sz="0" w:space="0" w:color="auto"/>
                    <w:left w:val="none" w:sz="0" w:space="0" w:color="auto"/>
                    <w:bottom w:val="none" w:sz="0" w:space="0" w:color="auto"/>
                    <w:right w:val="none" w:sz="0" w:space="0" w:color="auto"/>
                  </w:divBdr>
                  <w:divsChild>
                    <w:div w:id="399864300">
                      <w:marLeft w:val="0"/>
                      <w:marRight w:val="0"/>
                      <w:marTop w:val="0"/>
                      <w:marBottom w:val="0"/>
                      <w:divBdr>
                        <w:top w:val="none" w:sz="0" w:space="0" w:color="auto"/>
                        <w:left w:val="none" w:sz="0" w:space="0" w:color="auto"/>
                        <w:bottom w:val="none" w:sz="0" w:space="0" w:color="auto"/>
                        <w:right w:val="none" w:sz="0" w:space="0" w:color="auto"/>
                      </w:divBdr>
                      <w:divsChild>
                        <w:div w:id="149757568">
                          <w:marLeft w:val="0"/>
                          <w:marRight w:val="0"/>
                          <w:marTop w:val="0"/>
                          <w:marBottom w:val="0"/>
                          <w:divBdr>
                            <w:top w:val="none" w:sz="0" w:space="0" w:color="auto"/>
                            <w:left w:val="none" w:sz="0" w:space="0" w:color="auto"/>
                            <w:bottom w:val="none" w:sz="0" w:space="0" w:color="auto"/>
                            <w:right w:val="none" w:sz="0" w:space="0" w:color="auto"/>
                          </w:divBdr>
                          <w:divsChild>
                            <w:div w:id="243028588">
                              <w:marLeft w:val="0"/>
                              <w:marRight w:val="0"/>
                              <w:marTop w:val="0"/>
                              <w:marBottom w:val="0"/>
                              <w:divBdr>
                                <w:top w:val="none" w:sz="0" w:space="0" w:color="auto"/>
                                <w:left w:val="none" w:sz="0" w:space="0" w:color="auto"/>
                                <w:bottom w:val="none" w:sz="0" w:space="0" w:color="auto"/>
                                <w:right w:val="none" w:sz="0" w:space="0" w:color="auto"/>
                              </w:divBdr>
                              <w:divsChild>
                                <w:div w:id="1699433951">
                                  <w:marLeft w:val="0"/>
                                  <w:marRight w:val="0"/>
                                  <w:marTop w:val="0"/>
                                  <w:marBottom w:val="0"/>
                                  <w:divBdr>
                                    <w:top w:val="none" w:sz="0" w:space="0" w:color="auto"/>
                                    <w:left w:val="none" w:sz="0" w:space="0" w:color="auto"/>
                                    <w:bottom w:val="none" w:sz="0" w:space="0" w:color="auto"/>
                                    <w:right w:val="none" w:sz="0" w:space="0" w:color="auto"/>
                                  </w:divBdr>
                                  <w:divsChild>
                                    <w:div w:id="1471944027">
                                      <w:marLeft w:val="0"/>
                                      <w:marRight w:val="0"/>
                                      <w:marTop w:val="0"/>
                                      <w:marBottom w:val="0"/>
                                      <w:divBdr>
                                        <w:top w:val="none" w:sz="0" w:space="0" w:color="auto"/>
                                        <w:left w:val="none" w:sz="0" w:space="0" w:color="auto"/>
                                        <w:bottom w:val="none" w:sz="0" w:space="0" w:color="auto"/>
                                        <w:right w:val="none" w:sz="0" w:space="0" w:color="auto"/>
                                      </w:divBdr>
                                      <w:divsChild>
                                        <w:div w:id="1414430548">
                                          <w:marLeft w:val="0"/>
                                          <w:marRight w:val="0"/>
                                          <w:marTop w:val="0"/>
                                          <w:marBottom w:val="0"/>
                                          <w:divBdr>
                                            <w:top w:val="none" w:sz="0" w:space="0" w:color="auto"/>
                                            <w:left w:val="none" w:sz="0" w:space="0" w:color="auto"/>
                                            <w:bottom w:val="none" w:sz="0" w:space="0" w:color="auto"/>
                                            <w:right w:val="none" w:sz="0" w:space="0" w:color="auto"/>
                                          </w:divBdr>
                                          <w:divsChild>
                                            <w:div w:id="1351301937">
                                              <w:marLeft w:val="0"/>
                                              <w:marRight w:val="0"/>
                                              <w:marTop w:val="0"/>
                                              <w:marBottom w:val="0"/>
                                              <w:divBdr>
                                                <w:top w:val="none" w:sz="0" w:space="0" w:color="auto"/>
                                                <w:left w:val="none" w:sz="0" w:space="0" w:color="auto"/>
                                                <w:bottom w:val="none" w:sz="0" w:space="0" w:color="auto"/>
                                                <w:right w:val="none" w:sz="0" w:space="0" w:color="auto"/>
                                              </w:divBdr>
                                              <w:divsChild>
                                                <w:div w:id="1253977413">
                                                  <w:marLeft w:val="0"/>
                                                  <w:marRight w:val="0"/>
                                                  <w:marTop w:val="0"/>
                                                  <w:marBottom w:val="0"/>
                                                  <w:divBdr>
                                                    <w:top w:val="none" w:sz="0" w:space="0" w:color="auto"/>
                                                    <w:left w:val="none" w:sz="0" w:space="0" w:color="auto"/>
                                                    <w:bottom w:val="none" w:sz="0" w:space="0" w:color="auto"/>
                                                    <w:right w:val="none" w:sz="0" w:space="0" w:color="auto"/>
                                                  </w:divBdr>
                                                  <w:divsChild>
                                                    <w:div w:id="43964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1278011">
      <w:bodyDiv w:val="1"/>
      <w:marLeft w:val="0"/>
      <w:marRight w:val="0"/>
      <w:marTop w:val="0"/>
      <w:marBottom w:val="0"/>
      <w:divBdr>
        <w:top w:val="none" w:sz="0" w:space="0" w:color="auto"/>
        <w:left w:val="none" w:sz="0" w:space="0" w:color="auto"/>
        <w:bottom w:val="none" w:sz="0" w:space="0" w:color="auto"/>
        <w:right w:val="none" w:sz="0" w:space="0" w:color="auto"/>
      </w:divBdr>
      <w:divsChild>
        <w:div w:id="1986007681">
          <w:marLeft w:val="0"/>
          <w:marRight w:val="0"/>
          <w:marTop w:val="0"/>
          <w:marBottom w:val="0"/>
          <w:divBdr>
            <w:top w:val="none" w:sz="0" w:space="0" w:color="auto"/>
            <w:left w:val="none" w:sz="0" w:space="0" w:color="auto"/>
            <w:bottom w:val="none" w:sz="0" w:space="0" w:color="auto"/>
            <w:right w:val="none" w:sz="0" w:space="0" w:color="auto"/>
          </w:divBdr>
          <w:divsChild>
            <w:div w:id="537592678">
              <w:marLeft w:val="0"/>
              <w:marRight w:val="0"/>
              <w:marTop w:val="0"/>
              <w:marBottom w:val="0"/>
              <w:divBdr>
                <w:top w:val="none" w:sz="0" w:space="0" w:color="auto"/>
                <w:left w:val="none" w:sz="0" w:space="0" w:color="auto"/>
                <w:bottom w:val="none" w:sz="0" w:space="0" w:color="auto"/>
                <w:right w:val="none" w:sz="0" w:space="0" w:color="auto"/>
              </w:divBdr>
              <w:divsChild>
                <w:div w:id="2175304">
                  <w:marLeft w:val="0"/>
                  <w:marRight w:val="0"/>
                  <w:marTop w:val="0"/>
                  <w:marBottom w:val="0"/>
                  <w:divBdr>
                    <w:top w:val="none" w:sz="0" w:space="0" w:color="auto"/>
                    <w:left w:val="none" w:sz="0" w:space="0" w:color="auto"/>
                    <w:bottom w:val="none" w:sz="0" w:space="0" w:color="auto"/>
                    <w:right w:val="none" w:sz="0" w:space="0" w:color="auto"/>
                  </w:divBdr>
                  <w:divsChild>
                    <w:div w:id="818694402">
                      <w:marLeft w:val="0"/>
                      <w:marRight w:val="0"/>
                      <w:marTop w:val="0"/>
                      <w:marBottom w:val="0"/>
                      <w:divBdr>
                        <w:top w:val="none" w:sz="0" w:space="0" w:color="auto"/>
                        <w:left w:val="none" w:sz="0" w:space="0" w:color="auto"/>
                        <w:bottom w:val="none" w:sz="0" w:space="0" w:color="auto"/>
                        <w:right w:val="none" w:sz="0" w:space="0" w:color="auto"/>
                      </w:divBdr>
                      <w:divsChild>
                        <w:div w:id="853112064">
                          <w:marLeft w:val="0"/>
                          <w:marRight w:val="0"/>
                          <w:marTop w:val="0"/>
                          <w:marBottom w:val="0"/>
                          <w:divBdr>
                            <w:top w:val="none" w:sz="0" w:space="0" w:color="auto"/>
                            <w:left w:val="none" w:sz="0" w:space="0" w:color="auto"/>
                            <w:bottom w:val="none" w:sz="0" w:space="0" w:color="auto"/>
                            <w:right w:val="none" w:sz="0" w:space="0" w:color="auto"/>
                          </w:divBdr>
                          <w:divsChild>
                            <w:div w:id="1622960584">
                              <w:marLeft w:val="0"/>
                              <w:marRight w:val="0"/>
                              <w:marTop w:val="0"/>
                              <w:marBottom w:val="0"/>
                              <w:divBdr>
                                <w:top w:val="none" w:sz="0" w:space="0" w:color="auto"/>
                                <w:left w:val="none" w:sz="0" w:space="0" w:color="auto"/>
                                <w:bottom w:val="none" w:sz="0" w:space="0" w:color="auto"/>
                                <w:right w:val="none" w:sz="0" w:space="0" w:color="auto"/>
                              </w:divBdr>
                              <w:divsChild>
                                <w:div w:id="1567762367">
                                  <w:marLeft w:val="0"/>
                                  <w:marRight w:val="0"/>
                                  <w:marTop w:val="0"/>
                                  <w:marBottom w:val="0"/>
                                  <w:divBdr>
                                    <w:top w:val="none" w:sz="0" w:space="0" w:color="auto"/>
                                    <w:left w:val="none" w:sz="0" w:space="0" w:color="auto"/>
                                    <w:bottom w:val="none" w:sz="0" w:space="0" w:color="auto"/>
                                    <w:right w:val="none" w:sz="0" w:space="0" w:color="auto"/>
                                  </w:divBdr>
                                  <w:divsChild>
                                    <w:div w:id="58303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789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eppen.org.py/codigo-de-etica/?utm_source=chatgpt.com" TargetMode="External"/><Relationship Id="rId13" Type="http://schemas.openxmlformats.org/officeDocument/2006/relationships/hyperlink" Target="https://servicios.infoleg.gob.ar/infolegInternet/anexos/0-4999/403/norma.htm?utm_source=chatgpt.com" TargetMode="External"/><Relationship Id="rId18" Type="http://schemas.openxmlformats.org/officeDocument/2006/relationships/hyperlink" Target="https://servicios.infoleg.gob.ar/infolegInternet/anexos/0-4999/403/norma.htm?utm_source=chatgpt.com" TargetMode="External"/><Relationship Id="rId26" Type="http://schemas.openxmlformats.org/officeDocument/2006/relationships/hyperlink" Target="https://servicios.infoleg.gob.ar/infolegInternet/anexos/160000-164999/160432/norma.htm?utm_source=chatgpt.com" TargetMode="External"/><Relationship Id="rId3" Type="http://schemas.openxmlformats.org/officeDocument/2006/relationships/settings" Target="settings.xml"/><Relationship Id="rId21" Type="http://schemas.openxmlformats.org/officeDocument/2006/relationships/hyperlink" Target="https://www.icn.ch/sites/default/files/2023-04/ICN_Code-of-Ethics_SP_WEB.pdf?utm_source=chatgpt.com" TargetMode="External"/><Relationship Id="rId7" Type="http://schemas.openxmlformats.org/officeDocument/2006/relationships/hyperlink" Target="https://www.icn.ch/es/recursos/publicaciones-e-informes/codigo-de-etica-del-cie-para-las-enfermeras?utm_source=chatgpt.com" TargetMode="External"/><Relationship Id="rId12" Type="http://schemas.openxmlformats.org/officeDocument/2006/relationships/hyperlink" Target="https://unesdoc.unesco.org/ark:/48223/pf0000146180_spa?utm_source=chatgpt.com" TargetMode="External"/><Relationship Id="rId17" Type="http://schemas.openxmlformats.org/officeDocument/2006/relationships/hyperlink" Target="https://feppen.org.py" TargetMode="External"/><Relationship Id="rId25" Type="http://schemas.openxmlformats.org/officeDocument/2006/relationships/hyperlink" Target="https://www.argentina.gob.ar/sites/default/files/2021/07/reconceptualizacion_de_enfermeria_en_argentina_con_formato_institucional_ok.pdf?utm_source=chatgpt.com" TargetMode="External"/><Relationship Id="rId2" Type="http://schemas.openxmlformats.org/officeDocument/2006/relationships/styles" Target="styles.xml"/><Relationship Id="rId16" Type="http://schemas.openxmlformats.org/officeDocument/2006/relationships/hyperlink" Target="https://www.icn.ch/sites/default/files/2023-04/ICN_Code-of-Ethics_SP_WEB.pdf?utm_source=chatgpt.com" TargetMode="External"/><Relationship Id="rId20" Type="http://schemas.openxmlformats.org/officeDocument/2006/relationships/hyperlink" Target="https://www.argentina.gob.ar/sites/default/files/2021/07/reconceptualizacion_de_enfermeria_en_argentina_con_formato_institucional_ok.pdf?utm_source=chatgpt.com" TargetMode="External"/><Relationship Id="rId29" Type="http://schemas.openxmlformats.org/officeDocument/2006/relationships/hyperlink" Target="https://www.argentina.gob.ar/sites/default/files/2021/07/reconceptualizacion_de_enfermeria_en_argentina_con_formato_institucional_ok.pdf?utm_source=chatgpt.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rgentina.gob.ar/salud?utm_source=chatgpt.com" TargetMode="External"/><Relationship Id="rId24" Type="http://schemas.openxmlformats.org/officeDocument/2006/relationships/hyperlink" Target="https://servicios.infoleg.gob.ar/infolegInternet/anexos/365000-369999/368128/norma.htm?utm_source=chatgpt.com"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argentina.gob.ar/sites/default/files/2021/07/reconceptualizacion_de_enfermeria_en_argentina_con_formato_institucional_ok.pdf" TargetMode="External"/><Relationship Id="rId23" Type="http://schemas.openxmlformats.org/officeDocument/2006/relationships/hyperlink" Target="https://servicios.infoleg.gob.ar/infolegInternet/anexos/305000-309999/305262/norma.htm?utm_source=chatgpt.com" TargetMode="External"/><Relationship Id="rId28" Type="http://schemas.openxmlformats.org/officeDocument/2006/relationships/hyperlink" Target="https://servicios.infoleg.gob.ar/infolegInternet/anexos/310000-314999/312715/norma.htm?utm_source=chatgpt.com" TargetMode="External"/><Relationship Id="rId10" Type="http://schemas.openxmlformats.org/officeDocument/2006/relationships/hyperlink" Target="https://www.icn.ch/sites/default/files/2023-04/ICN_Code-of-Ethics_SP_WEB.pdf?utm_source=chatgpt.com" TargetMode="External"/><Relationship Id="rId19" Type="http://schemas.openxmlformats.org/officeDocument/2006/relationships/hyperlink" Target="https://servicios.infoleg.gob.ar/infolegInternet/anexos/25000-29999/25552/texact.htm?utm_source=chatgpt.co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rgentina.gob.ar/sites/default/files/2021/07/reconceptualizacion_de_enfermeria_en_argentina_con_formato_institucional_ok.pdf?utm_source=chatgpt.com" TargetMode="External"/><Relationship Id="rId14" Type="http://schemas.openxmlformats.org/officeDocument/2006/relationships/hyperlink" Target="https://servicios.infoleg.gob.ar/infolegInternet/anexos/160000-164999/160432/norma.htm?utm_source=chatgpt.com" TargetMode="External"/><Relationship Id="rId22" Type="http://schemas.openxmlformats.org/officeDocument/2006/relationships/hyperlink" Target="https://servicios.infoleg.gob.ar/infolegInternet/anexos/160000-164999/160432/norma.htm?utm_source=chatgpt.com" TargetMode="External"/><Relationship Id="rId27" Type="http://schemas.openxmlformats.org/officeDocument/2006/relationships/hyperlink" Target="https://servicios.infoleg.gob.ar/infolegInternet/anexos/195000-199999/197860/norma.htm?utm_source=chatgpt.com" TargetMode="External"/><Relationship Id="rId30"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114</Pages>
  <Words>37104</Words>
  <Characters>204074</Characters>
  <Application>Microsoft Office Word</Application>
  <DocSecurity>0</DocSecurity>
  <Lines>1700</Lines>
  <Paragraphs>481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Leiras</dc:creator>
  <cp:keywords/>
  <dc:description/>
  <cp:lastModifiedBy>Lorena Leiras</cp:lastModifiedBy>
  <cp:revision>3</cp:revision>
  <dcterms:created xsi:type="dcterms:W3CDTF">2026-08-19T18:13:00Z</dcterms:created>
  <dcterms:modified xsi:type="dcterms:W3CDTF">2026-08-19T23:22:00Z</dcterms:modified>
</cp:coreProperties>
</file>